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37335" w14:textId="43F28DFC" w:rsidR="009B05CB" w:rsidRPr="006850BB" w:rsidRDefault="009B05CB" w:rsidP="009B05CB">
      <w:pPr>
        <w:rPr>
          <w:rFonts w:ascii="Times New Roman" w:hAnsi="Times New Roman" w:cs="Times New Roman"/>
          <w:b/>
          <w:bCs/>
        </w:rPr>
      </w:pPr>
      <w:r w:rsidRPr="006850BB">
        <w:rPr>
          <w:rFonts w:ascii="Times New Roman" w:hAnsi="Times New Roman" w:cs="Times New Roman"/>
          <w:b/>
          <w:bCs/>
        </w:rPr>
        <w:t xml:space="preserve">ERRATA </w:t>
      </w:r>
      <w:r w:rsidRPr="006850BB">
        <w:rPr>
          <w:rFonts w:ascii="Times New Roman" w:hAnsi="Times New Roman" w:cs="Times New Roman"/>
          <w:b/>
          <w:bCs/>
          <w:i/>
          <w:iCs/>
        </w:rPr>
        <w:t>Roman Architecture and Urbanism</w:t>
      </w:r>
      <w:r w:rsidRPr="006850BB">
        <w:rPr>
          <w:rFonts w:ascii="Times New Roman" w:hAnsi="Times New Roman" w:cs="Times New Roman"/>
          <w:b/>
          <w:bCs/>
        </w:rPr>
        <w:t xml:space="preserve"> by </w:t>
      </w:r>
      <w:proofErr w:type="spellStart"/>
      <w:r w:rsidRPr="006850BB">
        <w:rPr>
          <w:rFonts w:ascii="Times New Roman" w:hAnsi="Times New Roman" w:cs="Times New Roman"/>
          <w:b/>
          <w:bCs/>
        </w:rPr>
        <w:t>Yegül</w:t>
      </w:r>
      <w:proofErr w:type="spellEnd"/>
      <w:r w:rsidRPr="006850BB">
        <w:rPr>
          <w:rFonts w:ascii="Times New Roman" w:hAnsi="Times New Roman" w:cs="Times New Roman"/>
          <w:b/>
          <w:bCs/>
        </w:rPr>
        <w:t xml:space="preserve"> and Favro</w:t>
      </w:r>
    </w:p>
    <w:p w14:paraId="67D76F2D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4ED0F0A9" w14:textId="63A4E47C" w:rsidR="009B05CB" w:rsidRPr="0039461A" w:rsidRDefault="009B05CB" w:rsidP="009B05CB">
      <w:pPr>
        <w:rPr>
          <w:rFonts w:ascii="Times New Roman" w:eastAsia="Times New Roman" w:hAnsi="Times New Roman" w:cs="Times New Roman"/>
          <w:color w:val="000000"/>
        </w:rPr>
      </w:pPr>
      <w:r w:rsidRPr="0039461A">
        <w:rPr>
          <w:rFonts w:ascii="Times New Roman" w:hAnsi="Times New Roman" w:cs="Times New Roman"/>
        </w:rPr>
        <w:t xml:space="preserve">p. 174: Figure 3.58 Plan of the Claudian and </w:t>
      </w:r>
      <w:proofErr w:type="spellStart"/>
      <w:r w:rsidRPr="0039461A">
        <w:rPr>
          <w:rFonts w:ascii="Times New Roman" w:hAnsi="Times New Roman" w:cs="Times New Roman"/>
        </w:rPr>
        <w:t>Trajanic</w:t>
      </w:r>
      <w:proofErr w:type="spellEnd"/>
      <w:r w:rsidRPr="0039461A">
        <w:rPr>
          <w:rFonts w:ascii="Times New Roman" w:hAnsi="Times New Roman" w:cs="Times New Roman"/>
        </w:rPr>
        <w:t xml:space="preserve"> harbo</w:t>
      </w:r>
      <w:r w:rsidR="006850BB">
        <w:rPr>
          <w:rFonts w:ascii="Times New Roman" w:hAnsi="Times New Roman" w:cs="Times New Roman"/>
        </w:rPr>
        <w:t>r</w:t>
      </w:r>
      <w:r w:rsidRPr="0039461A">
        <w:rPr>
          <w:rFonts w:ascii="Times New Roman" w:hAnsi="Times New Roman" w:cs="Times New Roman"/>
        </w:rPr>
        <w:t xml:space="preserve">s at Portus and Ostia; rendered by Diane </w:t>
      </w:r>
      <w:r w:rsidRPr="008D2761">
        <w:rPr>
          <w:rFonts w:ascii="Times New Roman" w:hAnsi="Times New Roman" w:cs="Times New Roman"/>
        </w:rPr>
        <w:t xml:space="preserve">Favro </w:t>
      </w:r>
      <w:r w:rsidRPr="008D2761">
        <w:rPr>
          <w:rFonts w:ascii="Times New Roman" w:hAnsi="Times New Roman" w:cs="Times New Roman"/>
          <w:color w:val="FF0000"/>
        </w:rPr>
        <w:t>(</w:t>
      </w:r>
      <w:r w:rsidRPr="008D2761">
        <w:rPr>
          <w:rFonts w:ascii="Times New Roman" w:eastAsia="Times New Roman" w:hAnsi="Times New Roman" w:cs="Times New Roman"/>
          <w:color w:val="FF0000"/>
        </w:rPr>
        <w:t xml:space="preserve">after Simon </w:t>
      </w:r>
      <w:proofErr w:type="spellStart"/>
      <w:r w:rsidRPr="008D2761">
        <w:rPr>
          <w:rFonts w:ascii="Times New Roman" w:eastAsia="Times New Roman" w:hAnsi="Times New Roman" w:cs="Times New Roman"/>
          <w:color w:val="FF0000"/>
        </w:rPr>
        <w:t>Keay</w:t>
      </w:r>
      <w:proofErr w:type="spellEnd"/>
      <w:r w:rsidRPr="008D2761">
        <w:rPr>
          <w:rFonts w:ascii="Times New Roman" w:eastAsia="Times New Roman" w:hAnsi="Times New Roman" w:cs="Times New Roman"/>
          <w:color w:val="FF0000"/>
        </w:rPr>
        <w:t xml:space="preserve"> et al).</w:t>
      </w:r>
    </w:p>
    <w:p w14:paraId="40AD4FAC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53D64FE0" w14:textId="77777777" w:rsidR="009B05CB" w:rsidRPr="0039461A" w:rsidRDefault="009B05CB" w:rsidP="009B05CB">
      <w:pPr>
        <w:rPr>
          <w:rFonts w:ascii="Times New Roman" w:eastAsia="Times New Roman" w:hAnsi="Times New Roman" w:cs="Times New Roman"/>
          <w:color w:val="000000"/>
        </w:rPr>
      </w:pPr>
      <w:r w:rsidRPr="00EE63AC">
        <w:rPr>
          <w:rFonts w:ascii="Times New Roman" w:hAnsi="Times New Roman" w:cs="Times New Roman"/>
        </w:rPr>
        <w:t>p. 175</w:t>
      </w:r>
      <w:r w:rsidRPr="00EE63AC">
        <w:rPr>
          <w:rFonts w:ascii="Times New Roman" w:eastAsia="Times New Roman" w:hAnsi="Times New Roman" w:cs="Times New Roman"/>
          <w:color w:val="000000"/>
        </w:rPr>
        <w:t xml:space="preserve">: Figure 3.59 </w:t>
      </w:r>
      <w:r w:rsidRPr="00EE63AC">
        <w:rPr>
          <w:rFonts w:ascii="Times New Roman" w:eastAsia="Times New Roman" w:hAnsi="Times New Roman" w:cs="Times New Roman"/>
          <w:color w:val="FF0000"/>
        </w:rPr>
        <w:t>Hypothetical</w:t>
      </w:r>
      <w:r w:rsidRPr="00EE63AC">
        <w:rPr>
          <w:rFonts w:ascii="Times New Roman" w:eastAsia="Times New Roman" w:hAnsi="Times New Roman" w:cs="Times New Roman"/>
          <w:color w:val="000000"/>
        </w:rPr>
        <w:t xml:space="preserve"> reconstruction study of the Ostia…</w:t>
      </w:r>
    </w:p>
    <w:p w14:paraId="5FC32EC6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5DE63912" w14:textId="77777777" w:rsidR="009B05CB" w:rsidRPr="0039461A" w:rsidRDefault="009B05CB" w:rsidP="009B05CB">
      <w:pPr>
        <w:rPr>
          <w:rFonts w:ascii="Times New Roman" w:hAnsi="Times New Roman" w:cs="Times New Roman"/>
        </w:rPr>
      </w:pPr>
      <w:r w:rsidRPr="0039461A">
        <w:rPr>
          <w:rFonts w:ascii="Times New Roman" w:hAnsi="Times New Roman" w:cs="Times New Roman"/>
        </w:rPr>
        <w:t xml:space="preserve">p. </w:t>
      </w:r>
      <w:proofErr w:type="gramStart"/>
      <w:r w:rsidRPr="0039461A">
        <w:rPr>
          <w:rFonts w:ascii="Times New Roman" w:hAnsi="Times New Roman" w:cs="Times New Roman"/>
        </w:rPr>
        <w:t>205  Figure</w:t>
      </w:r>
      <w:proofErr w:type="gramEnd"/>
      <w:r w:rsidRPr="0039461A">
        <w:rPr>
          <w:rFonts w:ascii="Times New Roman" w:hAnsi="Times New Roman" w:cs="Times New Roman"/>
        </w:rPr>
        <w:t xml:space="preserve"> 4.19, PLATE 7A. Reconstruction perspective of the Forum of Augustus with Temple of Mars </w:t>
      </w:r>
      <w:proofErr w:type="spellStart"/>
      <w:r w:rsidRPr="0039461A">
        <w:rPr>
          <w:rFonts w:ascii="Times New Roman" w:hAnsi="Times New Roman" w:cs="Times New Roman"/>
        </w:rPr>
        <w:t>Ultor</w:t>
      </w:r>
      <w:proofErr w:type="spellEnd"/>
      <w:r w:rsidRPr="0039461A">
        <w:rPr>
          <w:rFonts w:ascii="Times New Roman" w:hAnsi="Times New Roman" w:cs="Times New Roman"/>
        </w:rPr>
        <w:t xml:space="preserve">, looking northeast, by </w:t>
      </w:r>
      <w:proofErr w:type="spellStart"/>
      <w:r w:rsidRPr="0039461A">
        <w:rPr>
          <w:rFonts w:ascii="Times New Roman" w:hAnsi="Times New Roman" w:cs="Times New Roman"/>
        </w:rPr>
        <w:t>Inklink</w:t>
      </w:r>
      <w:proofErr w:type="spellEnd"/>
      <w:r w:rsidRPr="0039461A">
        <w:rPr>
          <w:rFonts w:ascii="Times New Roman" w:hAnsi="Times New Roman" w:cs="Times New Roman"/>
        </w:rPr>
        <w:t xml:space="preserve">; </w:t>
      </w:r>
      <w:r w:rsidRPr="0039461A">
        <w:rPr>
          <w:rFonts w:ascii="Times New Roman" w:hAnsi="Times New Roman" w:cs="Times New Roman"/>
          <w:color w:val="FF0000"/>
        </w:rPr>
        <w:t xml:space="preserve">Roberto </w:t>
      </w:r>
      <w:proofErr w:type="spellStart"/>
      <w:r w:rsidRPr="0039461A">
        <w:rPr>
          <w:rFonts w:ascii="Times New Roman" w:hAnsi="Times New Roman" w:cs="Times New Roman"/>
          <w:color w:val="FF0000"/>
        </w:rPr>
        <w:t>Meneghini</w:t>
      </w:r>
      <w:proofErr w:type="spellEnd"/>
      <w:r w:rsidRPr="0039461A">
        <w:rPr>
          <w:rFonts w:ascii="Times New Roman" w:hAnsi="Times New Roman" w:cs="Times New Roman"/>
          <w:color w:val="FF0000"/>
        </w:rPr>
        <w:t xml:space="preserve">, illustration </w:t>
      </w:r>
      <w:proofErr w:type="spellStart"/>
      <w:r w:rsidRPr="0039461A">
        <w:rPr>
          <w:rFonts w:ascii="Times New Roman" w:hAnsi="Times New Roman" w:cs="Times New Roman"/>
          <w:color w:val="FF0000"/>
        </w:rPr>
        <w:t>b</w:t>
      </w:r>
      <w:r w:rsidRPr="0039461A">
        <w:rPr>
          <w:rFonts w:ascii="Times New Roman" w:hAnsi="Times New Roman" w:cs="Times New Roman"/>
        </w:rPr>
        <w:t>Archive</w:t>
      </w:r>
      <w:proofErr w:type="spellEnd"/>
      <w:r w:rsidRPr="0039461A">
        <w:rPr>
          <w:rFonts w:ascii="Times New Roman" w:hAnsi="Times New Roman" w:cs="Times New Roman"/>
        </w:rPr>
        <w:t xml:space="preserve"> of the Imperial Fora, </w:t>
      </w:r>
      <w:proofErr w:type="spellStart"/>
      <w:r w:rsidRPr="0039461A">
        <w:rPr>
          <w:rFonts w:ascii="Times New Roman" w:hAnsi="Times New Roman" w:cs="Times New Roman"/>
        </w:rPr>
        <w:t>Sovrintendenza</w:t>
      </w:r>
      <w:proofErr w:type="spellEnd"/>
      <w:r w:rsidRPr="0039461A">
        <w:rPr>
          <w:rFonts w:ascii="Times New Roman" w:hAnsi="Times New Roman" w:cs="Times New Roman"/>
        </w:rPr>
        <w:t xml:space="preserve"> </w:t>
      </w:r>
      <w:proofErr w:type="spellStart"/>
      <w:r w:rsidRPr="0039461A">
        <w:rPr>
          <w:rFonts w:ascii="Times New Roman" w:hAnsi="Times New Roman" w:cs="Times New Roman"/>
        </w:rPr>
        <w:t>Capitolina</w:t>
      </w:r>
      <w:proofErr w:type="spellEnd"/>
      <w:r w:rsidRPr="0039461A">
        <w:rPr>
          <w:rFonts w:ascii="Times New Roman" w:hAnsi="Times New Roman" w:cs="Times New Roman"/>
        </w:rPr>
        <w:t xml:space="preserve"> ai Beni </w:t>
      </w:r>
      <w:proofErr w:type="spellStart"/>
      <w:r w:rsidRPr="0039461A">
        <w:rPr>
          <w:rFonts w:ascii="Times New Roman" w:hAnsi="Times New Roman" w:cs="Times New Roman"/>
        </w:rPr>
        <w:t>Culturali</w:t>
      </w:r>
      <w:proofErr w:type="spellEnd"/>
      <w:r w:rsidRPr="0039461A">
        <w:rPr>
          <w:rFonts w:ascii="Times New Roman" w:hAnsi="Times New Roman" w:cs="Times New Roman"/>
        </w:rPr>
        <w:t xml:space="preserve">, </w:t>
      </w:r>
      <w:r w:rsidRPr="0039461A">
        <w:rPr>
          <w:rFonts w:ascii="Times New Roman" w:hAnsi="Times New Roman" w:cs="Times New Roman"/>
          <w:color w:val="FF0000"/>
        </w:rPr>
        <w:t xml:space="preserve">Imperial Fora, </w:t>
      </w:r>
      <w:r w:rsidRPr="0039461A">
        <w:rPr>
          <w:rFonts w:ascii="Times New Roman" w:hAnsi="Times New Roman" w:cs="Times New Roman"/>
        </w:rPr>
        <w:t>courtesy of Eugenio La Rocca</w:t>
      </w:r>
    </w:p>
    <w:p w14:paraId="64284AE4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78CE077C" w14:textId="47DE5D7C" w:rsidR="009B05CB" w:rsidRDefault="009B05CB" w:rsidP="009B05CB">
      <w:pPr>
        <w:rPr>
          <w:rFonts w:ascii="Times New Roman" w:hAnsi="Times New Roman" w:cs="Times New Roman"/>
        </w:rPr>
      </w:pPr>
      <w:r w:rsidRPr="0039461A">
        <w:rPr>
          <w:rFonts w:ascii="Times New Roman" w:hAnsi="Times New Roman" w:cs="Times New Roman"/>
        </w:rPr>
        <w:t xml:space="preserve">p.  257 </w:t>
      </w:r>
      <w:r>
        <w:rPr>
          <w:rFonts w:ascii="Times New Roman" w:hAnsi="Times New Roman" w:cs="Times New Roman"/>
        </w:rPr>
        <w:t xml:space="preserve">Figure 5.11 </w:t>
      </w:r>
      <w:r>
        <w:rPr>
          <w:rFonts w:ascii="Times New Roman" w:hAnsi="Times New Roman" w:cs="Times New Roman"/>
          <w:i/>
          <w:iCs/>
        </w:rPr>
        <w:t xml:space="preserve">the two labels </w:t>
      </w:r>
      <w:r w:rsidRPr="0039461A">
        <w:rPr>
          <w:rFonts w:ascii="Times New Roman" w:hAnsi="Times New Roman" w:cs="Times New Roman"/>
        </w:rPr>
        <w:t xml:space="preserve">“P” </w:t>
      </w:r>
      <w:r w:rsidRPr="006850BB">
        <w:rPr>
          <w:rFonts w:ascii="Times New Roman" w:hAnsi="Times New Roman" w:cs="Times New Roman"/>
          <w:i/>
          <w:iCs/>
        </w:rPr>
        <w:t>in garden should be</w:t>
      </w:r>
      <w:r w:rsidRPr="0039461A">
        <w:rPr>
          <w:rFonts w:ascii="Times New Roman" w:hAnsi="Times New Roman" w:cs="Times New Roman"/>
        </w:rPr>
        <w:t xml:space="preserve"> “</w:t>
      </w:r>
      <w:r w:rsidRPr="0039461A">
        <w:rPr>
          <w:rFonts w:ascii="Times New Roman" w:hAnsi="Times New Roman" w:cs="Times New Roman"/>
          <w:color w:val="FF0000"/>
        </w:rPr>
        <w:t>N</w:t>
      </w:r>
      <w:r w:rsidRPr="0039461A">
        <w:rPr>
          <w:rFonts w:ascii="Times New Roman" w:hAnsi="Times New Roman" w:cs="Times New Roman"/>
        </w:rPr>
        <w:t>”</w:t>
      </w:r>
    </w:p>
    <w:p w14:paraId="38B5423A" w14:textId="77777777" w:rsidR="006850BB" w:rsidRPr="0039461A" w:rsidRDefault="006850BB" w:rsidP="009B05CB">
      <w:pPr>
        <w:rPr>
          <w:rFonts w:ascii="Times New Roman" w:hAnsi="Times New Roman" w:cs="Times New Roman"/>
        </w:rPr>
      </w:pPr>
    </w:p>
    <w:p w14:paraId="13020727" w14:textId="77777777" w:rsidR="009B05CB" w:rsidRPr="0039461A" w:rsidRDefault="009B05CB" w:rsidP="009B05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D14E3" wp14:editId="1B374C31">
                <wp:simplePos x="0" y="0"/>
                <wp:positionH relativeFrom="column">
                  <wp:posOffset>1201357</wp:posOffset>
                </wp:positionH>
                <wp:positionV relativeFrom="paragraph">
                  <wp:posOffset>1709420</wp:posOffset>
                </wp:positionV>
                <wp:extent cx="173355" cy="173355"/>
                <wp:effectExtent l="12700" t="12700" r="17145" b="1714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871A07" id="Oval 3" o:spid="_x0000_s1026" style="position:absolute;margin-left:94.6pt;margin-top:134.6pt;width:13.65pt;height:1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" filled="f" strokecolor="red" strokeweight="1.7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2B3DE" wp14:editId="526B0ABD">
                <wp:simplePos x="0" y="0"/>
                <wp:positionH relativeFrom="column">
                  <wp:posOffset>1688465</wp:posOffset>
                </wp:positionH>
                <wp:positionV relativeFrom="paragraph">
                  <wp:posOffset>2570543</wp:posOffset>
                </wp:positionV>
                <wp:extent cx="173811" cy="173811"/>
                <wp:effectExtent l="12700" t="12700" r="17145" b="1714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11" cy="17381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6D40D" id="Oval 4" o:spid="_x0000_s1026" style="position:absolute;margin-left:132.95pt;margin-top:202.4pt;width:13.7pt;height:1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" filled="f" strokecolor="red" strokeweight="1.7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6F87CC40" wp14:editId="47B39A0D">
            <wp:extent cx="5943600" cy="45332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143F" w14:textId="77777777" w:rsidR="009B05CB" w:rsidRPr="0039461A" w:rsidRDefault="009B05CB" w:rsidP="009B05CB">
      <w:pPr>
        <w:rPr>
          <w:rFonts w:ascii="Times New Roman" w:hAnsi="Times New Roman" w:cs="Times New Roman"/>
        </w:rPr>
      </w:pPr>
      <w:r w:rsidRPr="0039461A">
        <w:rPr>
          <w:rFonts w:ascii="Times New Roman" w:hAnsi="Times New Roman" w:cs="Times New Roman"/>
        </w:rPr>
        <w:t xml:space="preserve">p.  297 Figure 6.2 Reconstruction of the Imperial Fora, Rome, </w:t>
      </w:r>
      <w:r w:rsidRPr="0039461A">
        <w:rPr>
          <w:rFonts w:ascii="Times New Roman" w:hAnsi="Times New Roman" w:cs="Times New Roman"/>
          <w:color w:val="FF0000"/>
        </w:rPr>
        <w:t xml:space="preserve">Roberto </w:t>
      </w:r>
      <w:proofErr w:type="spellStart"/>
      <w:r w:rsidRPr="0039461A">
        <w:rPr>
          <w:rFonts w:ascii="Times New Roman" w:hAnsi="Times New Roman" w:cs="Times New Roman"/>
          <w:color w:val="FF0000"/>
        </w:rPr>
        <w:t>Meneghini</w:t>
      </w:r>
      <w:proofErr w:type="spellEnd"/>
      <w:r w:rsidRPr="0039461A">
        <w:rPr>
          <w:rFonts w:ascii="Times New Roman" w:hAnsi="Times New Roman" w:cs="Times New Roman"/>
          <w:color w:val="FF0000"/>
        </w:rPr>
        <w:t>, illustration by</w:t>
      </w:r>
      <w:r w:rsidRPr="0039461A">
        <w:rPr>
          <w:rFonts w:ascii="Times New Roman" w:hAnsi="Times New Roman" w:cs="Times New Roman"/>
        </w:rPr>
        <w:t xml:space="preserve"> </w:t>
      </w:r>
      <w:proofErr w:type="spellStart"/>
      <w:r w:rsidRPr="0039461A">
        <w:rPr>
          <w:rFonts w:ascii="Times New Roman" w:hAnsi="Times New Roman" w:cs="Times New Roman"/>
        </w:rPr>
        <w:t>Inklink</w:t>
      </w:r>
      <w:proofErr w:type="spellEnd"/>
      <w:r w:rsidRPr="0039461A">
        <w:rPr>
          <w:rFonts w:ascii="Times New Roman" w:hAnsi="Times New Roman" w:cs="Times New Roman"/>
        </w:rPr>
        <w:t xml:space="preserve">, Archive of the </w:t>
      </w:r>
      <w:proofErr w:type="spellStart"/>
      <w:r w:rsidRPr="0039461A">
        <w:rPr>
          <w:rFonts w:ascii="Times New Roman" w:hAnsi="Times New Roman" w:cs="Times New Roman"/>
        </w:rPr>
        <w:t>Sovrintendenza</w:t>
      </w:r>
      <w:proofErr w:type="spellEnd"/>
      <w:r w:rsidRPr="0039461A">
        <w:rPr>
          <w:rFonts w:ascii="Times New Roman" w:hAnsi="Times New Roman" w:cs="Times New Roman"/>
        </w:rPr>
        <w:t xml:space="preserve"> </w:t>
      </w:r>
      <w:proofErr w:type="spellStart"/>
      <w:r w:rsidRPr="0039461A">
        <w:rPr>
          <w:rFonts w:ascii="Times New Roman" w:hAnsi="Times New Roman" w:cs="Times New Roman"/>
        </w:rPr>
        <w:t>Capitolina</w:t>
      </w:r>
      <w:proofErr w:type="spellEnd"/>
      <w:r w:rsidRPr="0039461A">
        <w:rPr>
          <w:rFonts w:ascii="Times New Roman" w:hAnsi="Times New Roman" w:cs="Times New Roman"/>
        </w:rPr>
        <w:t xml:space="preserve"> ai Beni </w:t>
      </w:r>
      <w:proofErr w:type="spellStart"/>
      <w:r w:rsidRPr="0039461A">
        <w:rPr>
          <w:rFonts w:ascii="Times New Roman" w:hAnsi="Times New Roman" w:cs="Times New Roman"/>
        </w:rPr>
        <w:t>Culturali</w:t>
      </w:r>
      <w:proofErr w:type="spellEnd"/>
      <w:r w:rsidRPr="0039461A">
        <w:rPr>
          <w:rFonts w:ascii="Times New Roman" w:hAnsi="Times New Roman" w:cs="Times New Roman"/>
        </w:rPr>
        <w:t xml:space="preserve">, Imperial Fora, courtesy of </w:t>
      </w:r>
      <w:proofErr w:type="spellStart"/>
      <w:r w:rsidRPr="0039461A">
        <w:rPr>
          <w:rFonts w:ascii="Times New Roman" w:hAnsi="Times New Roman" w:cs="Times New Roman"/>
        </w:rPr>
        <w:t>Eurenio</w:t>
      </w:r>
      <w:proofErr w:type="spellEnd"/>
      <w:r w:rsidRPr="0039461A">
        <w:rPr>
          <w:rFonts w:ascii="Times New Roman" w:hAnsi="Times New Roman" w:cs="Times New Roman"/>
        </w:rPr>
        <w:t xml:space="preserve"> La Rocca  </w:t>
      </w:r>
    </w:p>
    <w:p w14:paraId="55EA8DC0" w14:textId="77777777" w:rsidR="009B05CB" w:rsidRPr="0039461A" w:rsidRDefault="009B05CB" w:rsidP="009B05CB">
      <w:pPr>
        <w:pStyle w:val="NormalWeb"/>
      </w:pPr>
      <w:r w:rsidRPr="0039461A">
        <w:t xml:space="preserve">p. </w:t>
      </w:r>
      <w:proofErr w:type="gramStart"/>
      <w:r w:rsidRPr="0039461A">
        <w:t>298  Figure</w:t>
      </w:r>
      <w:proofErr w:type="gramEnd"/>
      <w:r w:rsidRPr="0039461A">
        <w:t xml:space="preserve"> 6.3 Reconstruction of the Forum of Peace with the </w:t>
      </w:r>
      <w:proofErr w:type="spellStart"/>
      <w:r w:rsidRPr="0039461A">
        <w:t>Templum</w:t>
      </w:r>
      <w:proofErr w:type="spellEnd"/>
      <w:r w:rsidRPr="0039461A">
        <w:t xml:space="preserve"> </w:t>
      </w:r>
      <w:proofErr w:type="spellStart"/>
      <w:r w:rsidRPr="0039461A">
        <w:t>Pacis</w:t>
      </w:r>
      <w:proofErr w:type="spellEnd"/>
      <w:r w:rsidRPr="0039461A">
        <w:t xml:space="preserve">, </w:t>
      </w:r>
      <w:r w:rsidRPr="0039461A">
        <w:rPr>
          <w:color w:val="FF0000"/>
        </w:rPr>
        <w:t xml:space="preserve">Roberto </w:t>
      </w:r>
      <w:proofErr w:type="spellStart"/>
      <w:r w:rsidRPr="0039461A">
        <w:rPr>
          <w:color w:val="FF0000"/>
        </w:rPr>
        <w:t>Meneghini</w:t>
      </w:r>
      <w:proofErr w:type="spellEnd"/>
      <w:r w:rsidRPr="0039461A">
        <w:rPr>
          <w:color w:val="FF0000"/>
        </w:rPr>
        <w:t xml:space="preserve">, illustration </w:t>
      </w:r>
      <w:r w:rsidRPr="0039461A">
        <w:t xml:space="preserve">by </w:t>
      </w:r>
      <w:proofErr w:type="spellStart"/>
      <w:r w:rsidRPr="0039461A">
        <w:t>Inklink</w:t>
      </w:r>
      <w:proofErr w:type="spellEnd"/>
      <w:r w:rsidRPr="0039461A">
        <w:t xml:space="preserve">; Archive of the Imperial Fora, </w:t>
      </w:r>
      <w:proofErr w:type="spellStart"/>
      <w:r w:rsidRPr="0039461A">
        <w:t>Sovrintendenza</w:t>
      </w:r>
      <w:proofErr w:type="spellEnd"/>
      <w:r w:rsidRPr="0039461A">
        <w:t xml:space="preserve"> </w:t>
      </w:r>
      <w:proofErr w:type="spellStart"/>
      <w:r w:rsidRPr="0039461A">
        <w:t>Capitolina</w:t>
      </w:r>
      <w:proofErr w:type="spellEnd"/>
      <w:r w:rsidRPr="0039461A">
        <w:t xml:space="preserve"> ai Beni </w:t>
      </w:r>
      <w:proofErr w:type="spellStart"/>
      <w:r w:rsidRPr="0039461A">
        <w:t>Culturali</w:t>
      </w:r>
      <w:proofErr w:type="spellEnd"/>
      <w:r w:rsidRPr="0039461A">
        <w:t xml:space="preserve">, </w:t>
      </w:r>
      <w:r w:rsidRPr="0039461A">
        <w:rPr>
          <w:color w:val="FF0000"/>
        </w:rPr>
        <w:t xml:space="preserve">Imperial Fora, </w:t>
      </w:r>
      <w:r w:rsidRPr="0039461A">
        <w:t xml:space="preserve">courtesy of Eugenio La Rocca </w:t>
      </w:r>
    </w:p>
    <w:p w14:paraId="224CE8ED" w14:textId="77777777" w:rsidR="009B05CB" w:rsidRPr="0039461A" w:rsidRDefault="009B05CB" w:rsidP="009B05CB">
      <w:pPr>
        <w:rPr>
          <w:rFonts w:ascii="Times New Roman" w:hAnsi="Times New Roman" w:cs="Times New Roman"/>
        </w:rPr>
      </w:pPr>
      <w:r w:rsidRPr="0039461A">
        <w:rPr>
          <w:rFonts w:ascii="Times New Roman" w:hAnsi="Times New Roman" w:cs="Times New Roman"/>
        </w:rPr>
        <w:lastRenderedPageBreak/>
        <w:t xml:space="preserve">p. 314 Figure 6.19, Plate 9A Reconstruction of the Forum </w:t>
      </w:r>
      <w:proofErr w:type="spellStart"/>
      <w:r w:rsidRPr="0039461A">
        <w:rPr>
          <w:rFonts w:ascii="Times New Roman" w:hAnsi="Times New Roman" w:cs="Times New Roman"/>
        </w:rPr>
        <w:t>Transitorium</w:t>
      </w:r>
      <w:proofErr w:type="spellEnd"/>
      <w:r w:rsidRPr="0039461A">
        <w:rPr>
          <w:rFonts w:ascii="Times New Roman" w:hAnsi="Times New Roman" w:cs="Times New Roman"/>
        </w:rPr>
        <w:t xml:space="preserve"> with the Temple of Minerva, Rome, </w:t>
      </w:r>
      <w:r w:rsidRPr="0039461A">
        <w:rPr>
          <w:rFonts w:ascii="Times New Roman" w:hAnsi="Times New Roman" w:cs="Times New Roman"/>
          <w:color w:val="FF0000"/>
        </w:rPr>
        <w:t xml:space="preserve">Roberto </w:t>
      </w:r>
      <w:proofErr w:type="spellStart"/>
      <w:r w:rsidRPr="0039461A">
        <w:rPr>
          <w:rFonts w:ascii="Times New Roman" w:hAnsi="Times New Roman" w:cs="Times New Roman"/>
          <w:color w:val="FF0000"/>
        </w:rPr>
        <w:t>Meneghini</w:t>
      </w:r>
      <w:proofErr w:type="spellEnd"/>
      <w:r w:rsidRPr="0039461A">
        <w:rPr>
          <w:rFonts w:ascii="Times New Roman" w:hAnsi="Times New Roman" w:cs="Times New Roman"/>
          <w:color w:val="FF0000"/>
        </w:rPr>
        <w:t xml:space="preserve">, illustration by </w:t>
      </w:r>
      <w:proofErr w:type="spellStart"/>
      <w:r w:rsidRPr="0039461A">
        <w:rPr>
          <w:rFonts w:ascii="Times New Roman" w:hAnsi="Times New Roman" w:cs="Times New Roman"/>
        </w:rPr>
        <w:t>Inklink</w:t>
      </w:r>
      <w:proofErr w:type="spellEnd"/>
      <w:r w:rsidRPr="0039461A">
        <w:rPr>
          <w:rFonts w:ascii="Times New Roman" w:hAnsi="Times New Roman" w:cs="Times New Roman"/>
        </w:rPr>
        <w:t xml:space="preserve">, Archive of the </w:t>
      </w:r>
      <w:proofErr w:type="spellStart"/>
      <w:r w:rsidRPr="0039461A">
        <w:rPr>
          <w:rFonts w:ascii="Times New Roman" w:hAnsi="Times New Roman" w:cs="Times New Roman"/>
        </w:rPr>
        <w:t>Sovrintendenza</w:t>
      </w:r>
      <w:proofErr w:type="spellEnd"/>
      <w:r w:rsidRPr="0039461A">
        <w:rPr>
          <w:rFonts w:ascii="Times New Roman" w:hAnsi="Times New Roman" w:cs="Times New Roman"/>
        </w:rPr>
        <w:t xml:space="preserve"> </w:t>
      </w:r>
      <w:proofErr w:type="spellStart"/>
      <w:r w:rsidRPr="0039461A">
        <w:rPr>
          <w:rFonts w:ascii="Times New Roman" w:hAnsi="Times New Roman" w:cs="Times New Roman"/>
        </w:rPr>
        <w:t>Capitolina</w:t>
      </w:r>
      <w:proofErr w:type="spellEnd"/>
      <w:r w:rsidRPr="0039461A">
        <w:rPr>
          <w:rFonts w:ascii="Times New Roman" w:hAnsi="Times New Roman" w:cs="Times New Roman"/>
        </w:rPr>
        <w:t xml:space="preserve"> ai Beni </w:t>
      </w:r>
      <w:proofErr w:type="spellStart"/>
      <w:r w:rsidRPr="0039461A">
        <w:rPr>
          <w:rFonts w:ascii="Times New Roman" w:hAnsi="Times New Roman" w:cs="Times New Roman"/>
        </w:rPr>
        <w:t>Culturali</w:t>
      </w:r>
      <w:proofErr w:type="spellEnd"/>
      <w:r w:rsidRPr="0039461A">
        <w:rPr>
          <w:rFonts w:ascii="Times New Roman" w:hAnsi="Times New Roman" w:cs="Times New Roman"/>
        </w:rPr>
        <w:t xml:space="preserve">, Imperial Fora, courtesy of Eugenio La Rocca  </w:t>
      </w:r>
    </w:p>
    <w:p w14:paraId="7B908E55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73B14298" w14:textId="77777777" w:rsidR="009B05CB" w:rsidRPr="0039461A" w:rsidRDefault="009B05CB" w:rsidP="009B05CB">
      <w:pPr>
        <w:rPr>
          <w:rFonts w:ascii="Times New Roman" w:hAnsi="Times New Roman" w:cs="Times New Roman"/>
        </w:rPr>
      </w:pPr>
      <w:r w:rsidRPr="00EE63AC">
        <w:rPr>
          <w:rFonts w:ascii="Times New Roman" w:hAnsi="Times New Roman" w:cs="Times New Roman"/>
        </w:rPr>
        <w:t xml:space="preserve">p. 334, col 2, line </w:t>
      </w:r>
      <w:proofErr w:type="gramStart"/>
      <w:r w:rsidRPr="00EE63AC">
        <w:rPr>
          <w:rFonts w:ascii="Times New Roman" w:hAnsi="Times New Roman" w:cs="Times New Roman"/>
        </w:rPr>
        <w:t>38,  …</w:t>
      </w:r>
      <w:proofErr w:type="gramEnd"/>
      <w:r w:rsidRPr="00EE63AC">
        <w:rPr>
          <w:rFonts w:ascii="Times New Roman" w:hAnsi="Times New Roman" w:cs="Times New Roman"/>
        </w:rPr>
        <w:t xml:space="preserve"> an artificial canal, the </w:t>
      </w:r>
      <w:r w:rsidRPr="00EE63AC">
        <w:rPr>
          <w:rFonts w:ascii="Times New Roman" w:hAnsi="Times New Roman" w:cs="Times New Roman"/>
          <w:color w:val="FF0000"/>
        </w:rPr>
        <w:t xml:space="preserve">so-called </w:t>
      </w:r>
      <w:r w:rsidRPr="00EE63AC">
        <w:rPr>
          <w:rFonts w:ascii="Times New Roman" w:hAnsi="Times New Roman" w:cs="Times New Roman"/>
          <w:i/>
          <w:iCs/>
        </w:rPr>
        <w:t>fossa</w:t>
      </w:r>
      <w:r w:rsidRPr="00EE63AC">
        <w:rPr>
          <w:rFonts w:ascii="Times New Roman" w:hAnsi="Times New Roman" w:cs="Times New Roman"/>
        </w:rPr>
        <w:t xml:space="preserve"> </w:t>
      </w:r>
      <w:proofErr w:type="spellStart"/>
      <w:r w:rsidRPr="00EE63AC">
        <w:rPr>
          <w:rFonts w:ascii="Times New Roman" w:hAnsi="Times New Roman" w:cs="Times New Roman"/>
        </w:rPr>
        <w:t>Traiana</w:t>
      </w:r>
      <w:proofErr w:type="spellEnd"/>
      <w:r w:rsidRPr="00EE63AC">
        <w:rPr>
          <w:rFonts w:ascii="Times New Roman" w:hAnsi="Times New Roman" w:cs="Times New Roman"/>
        </w:rPr>
        <w:t xml:space="preserve"> </w:t>
      </w:r>
      <w:r w:rsidRPr="00EE63AC">
        <w:rPr>
          <w:rFonts w:ascii="Times New Roman" w:hAnsi="Times New Roman" w:cs="Times New Roman"/>
          <w:color w:val="FF0000"/>
        </w:rPr>
        <w:t xml:space="preserve">of Claudian date. </w:t>
      </w:r>
    </w:p>
    <w:p w14:paraId="7254BAD3" w14:textId="77777777" w:rsidR="009B05CB" w:rsidRDefault="009B05CB" w:rsidP="009B05CB">
      <w:pPr>
        <w:rPr>
          <w:rFonts w:ascii="Times New Roman" w:hAnsi="Times New Roman" w:cs="Times New Roman"/>
        </w:rPr>
      </w:pPr>
    </w:p>
    <w:p w14:paraId="3790295D" w14:textId="77777777" w:rsidR="009B05CB" w:rsidRDefault="009B05CB" w:rsidP="009B05CB">
      <w:pPr>
        <w:rPr>
          <w:rFonts w:ascii="Times New Roman" w:hAnsi="Times New Roman" w:cs="Times New Roman"/>
        </w:rPr>
      </w:pPr>
      <w:r w:rsidRPr="008D2761">
        <w:rPr>
          <w:rFonts w:ascii="Times New Roman" w:hAnsi="Times New Roman" w:cs="Times New Roman"/>
        </w:rPr>
        <w:t>p. 424, col 2, line 15,</w:t>
      </w:r>
      <w:r>
        <w:rPr>
          <w:rFonts w:ascii="Times New Roman" w:hAnsi="Times New Roman" w:cs="Times New Roman"/>
        </w:rPr>
        <w:t xml:space="preserve"> … Julio-Claudian dynasty. </w:t>
      </w:r>
      <w:r w:rsidRPr="008D2761">
        <w:rPr>
          <w:rFonts w:ascii="Times New Roman" w:hAnsi="Times New Roman" w:cs="Times New Roman"/>
          <w:strike/>
        </w:rPr>
        <w:t xml:space="preserve"> There </w:t>
      </w:r>
      <w:r>
        <w:rPr>
          <w:rFonts w:ascii="Times New Roman" w:hAnsi="Times New Roman" w:cs="Times New Roman"/>
          <w:strike/>
        </w:rPr>
        <w:t xml:space="preserve">was </w:t>
      </w:r>
      <w:proofErr w:type="spellStart"/>
      <w:r>
        <w:rPr>
          <w:rFonts w:ascii="Times New Roman" w:hAnsi="Times New Roman" w:cs="Times New Roman"/>
          <w:strike/>
        </w:rPr>
        <w:t>a</w:t>
      </w:r>
      <w:r w:rsidRPr="008D2761">
        <w:rPr>
          <w:rFonts w:ascii="Times New Roman" w:hAnsi="Times New Roman" w:cs="Times New Roman"/>
          <w:color w:val="FF0000"/>
        </w:rPr>
        <w:t>The</w:t>
      </w:r>
      <w:proofErr w:type="spellEnd"/>
      <w:r w:rsidRPr="008D2761">
        <w:rPr>
          <w:rFonts w:ascii="Times New Roman" w:hAnsi="Times New Roman" w:cs="Times New Roman"/>
          <w:color w:val="FF0000"/>
        </w:rPr>
        <w:t xml:space="preserve"> independent colonial forum had </w:t>
      </w:r>
      <w:r>
        <w:rPr>
          <w:rFonts w:ascii="Times New Roman" w:hAnsi="Times New Roman" w:cs="Times New Roman"/>
        </w:rPr>
        <w:t>a special portico whose attic…</w:t>
      </w:r>
    </w:p>
    <w:p w14:paraId="308FA03D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11031AA1" w14:textId="77777777" w:rsidR="009B05CB" w:rsidRPr="0039461A" w:rsidRDefault="009B05CB" w:rsidP="009B05CB">
      <w:pPr>
        <w:rPr>
          <w:rFonts w:ascii="Times New Roman" w:hAnsi="Times New Roman" w:cs="Times New Roman"/>
        </w:rPr>
      </w:pPr>
      <w:r w:rsidRPr="0039461A">
        <w:rPr>
          <w:rFonts w:ascii="Times New Roman" w:hAnsi="Times New Roman" w:cs="Times New Roman"/>
        </w:rPr>
        <w:t>p. 471, col 2, line 13: replace “miles” with “</w:t>
      </w:r>
      <w:r w:rsidRPr="0039461A">
        <w:rPr>
          <w:rFonts w:ascii="Times New Roman" w:hAnsi="Times New Roman" w:cs="Times New Roman"/>
          <w:color w:val="FF0000"/>
        </w:rPr>
        <w:t>meters</w:t>
      </w:r>
      <w:r w:rsidRPr="0039461A">
        <w:rPr>
          <w:rFonts w:ascii="Times New Roman" w:hAnsi="Times New Roman" w:cs="Times New Roman"/>
        </w:rPr>
        <w:t xml:space="preserve">” </w:t>
      </w:r>
    </w:p>
    <w:p w14:paraId="3F215D7E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7E0C7DCA" w14:textId="77777777" w:rsidR="009B05CB" w:rsidRPr="0039461A" w:rsidRDefault="009B05CB" w:rsidP="009B05CB">
      <w:pPr>
        <w:rPr>
          <w:rFonts w:ascii="Times New Roman" w:hAnsi="Times New Roman" w:cs="Times New Roman"/>
        </w:rPr>
      </w:pPr>
      <w:r w:rsidRPr="00A02E4F">
        <w:rPr>
          <w:rFonts w:ascii="Times New Roman" w:hAnsi="Times New Roman" w:cs="Times New Roman"/>
        </w:rPr>
        <w:t xml:space="preserve">p. 474, col 2, line 1:  A group of military baths from Britain </w:t>
      </w:r>
      <w:r w:rsidRPr="00A02E4F">
        <w:rPr>
          <w:rFonts w:ascii="Times New Roman" w:hAnsi="Times New Roman" w:cs="Times New Roman"/>
          <w:color w:val="FF0000"/>
        </w:rPr>
        <w:t xml:space="preserve">and northwestern provinces </w:t>
      </w:r>
      <w:r w:rsidRPr="00A02E4F">
        <w:rPr>
          <w:rFonts w:ascii="Times New Roman" w:hAnsi="Times New Roman" w:cs="Times New Roman"/>
        </w:rPr>
        <w:t>are among …</w:t>
      </w:r>
    </w:p>
    <w:p w14:paraId="4042B87A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5AABF12B" w14:textId="77777777" w:rsidR="009B05CB" w:rsidRPr="0039461A" w:rsidRDefault="009B05CB" w:rsidP="009B05CB">
      <w:pPr>
        <w:rPr>
          <w:rFonts w:ascii="Times New Roman" w:hAnsi="Times New Roman" w:cs="Times New Roman"/>
        </w:rPr>
      </w:pPr>
      <w:r w:rsidRPr="0039461A">
        <w:rPr>
          <w:rFonts w:ascii="Times New Roman" w:hAnsi="Times New Roman" w:cs="Times New Roman"/>
        </w:rPr>
        <w:t xml:space="preserve">p. 483 Plan of the </w:t>
      </w:r>
      <w:r w:rsidRPr="0039461A">
        <w:rPr>
          <w:rFonts w:ascii="Times New Roman" w:hAnsi="Times New Roman" w:cs="Times New Roman"/>
          <w:strike/>
        </w:rPr>
        <w:t>Legionary</w:t>
      </w:r>
      <w:r w:rsidRPr="0039461A">
        <w:rPr>
          <w:rFonts w:ascii="Times New Roman" w:hAnsi="Times New Roman" w:cs="Times New Roman"/>
        </w:rPr>
        <w:t xml:space="preserve"> </w:t>
      </w:r>
      <w:r w:rsidRPr="0039461A">
        <w:rPr>
          <w:rFonts w:ascii="Times New Roman" w:hAnsi="Times New Roman" w:cs="Times New Roman"/>
          <w:color w:val="FF0000"/>
        </w:rPr>
        <w:t>Roman</w:t>
      </w:r>
      <w:r w:rsidRPr="0039461A">
        <w:rPr>
          <w:rFonts w:ascii="Times New Roman" w:hAnsi="Times New Roman" w:cs="Times New Roman"/>
        </w:rPr>
        <w:t xml:space="preserve"> </w:t>
      </w:r>
      <w:proofErr w:type="spellStart"/>
      <w:r w:rsidRPr="0039461A">
        <w:rPr>
          <w:rFonts w:ascii="Times New Roman" w:hAnsi="Times New Roman" w:cs="Times New Roman"/>
          <w:strike/>
        </w:rPr>
        <w:t>F</w:t>
      </w:r>
      <w:r w:rsidRPr="0039461A">
        <w:rPr>
          <w:rFonts w:ascii="Times New Roman" w:hAnsi="Times New Roman" w:cs="Times New Roman"/>
        </w:rPr>
        <w:t>fort</w:t>
      </w:r>
      <w:proofErr w:type="spellEnd"/>
      <w:r w:rsidRPr="0039461A">
        <w:rPr>
          <w:rFonts w:ascii="Times New Roman" w:hAnsi="Times New Roman" w:cs="Times New Roman"/>
        </w:rPr>
        <w:t xml:space="preserve"> at </w:t>
      </w:r>
      <w:proofErr w:type="spellStart"/>
      <w:r w:rsidRPr="0039461A">
        <w:rPr>
          <w:rFonts w:ascii="Times New Roman" w:hAnsi="Times New Roman" w:cs="Times New Roman"/>
        </w:rPr>
        <w:t>Housesteads</w:t>
      </w:r>
      <w:proofErr w:type="spellEnd"/>
      <w:r w:rsidRPr="0039461A">
        <w:rPr>
          <w:rFonts w:ascii="Times New Roman" w:hAnsi="Times New Roman" w:cs="Times New Roman"/>
        </w:rPr>
        <w:t xml:space="preserve">, </w:t>
      </w:r>
      <w:proofErr w:type="spellStart"/>
      <w:r w:rsidRPr="0039461A">
        <w:rPr>
          <w:rFonts w:ascii="Times New Roman" w:hAnsi="Times New Roman" w:cs="Times New Roman"/>
        </w:rPr>
        <w:t>Hadrianic</w:t>
      </w:r>
      <w:proofErr w:type="spellEnd"/>
      <w:r w:rsidRPr="0039461A">
        <w:rPr>
          <w:rFonts w:ascii="Times New Roman" w:hAnsi="Times New Roman" w:cs="Times New Roman"/>
        </w:rPr>
        <w:t xml:space="preserve"> period; rendered by Yousef </w:t>
      </w:r>
      <w:proofErr w:type="spellStart"/>
      <w:r w:rsidRPr="0039461A">
        <w:rPr>
          <w:rFonts w:ascii="Times New Roman" w:hAnsi="Times New Roman" w:cs="Times New Roman"/>
        </w:rPr>
        <w:t>Maguid</w:t>
      </w:r>
      <w:proofErr w:type="spellEnd"/>
    </w:p>
    <w:p w14:paraId="114FD817" w14:textId="77777777" w:rsidR="009B05CB" w:rsidRPr="0039461A" w:rsidRDefault="009B05CB" w:rsidP="009B05CB">
      <w:pPr>
        <w:rPr>
          <w:rFonts w:ascii="Times New Roman" w:hAnsi="Times New Roman" w:cs="Times New Roman"/>
        </w:rPr>
      </w:pPr>
    </w:p>
    <w:p w14:paraId="3F219930" w14:textId="77777777" w:rsidR="009B05CB" w:rsidRPr="0039461A" w:rsidRDefault="009B05CB" w:rsidP="009B05CB">
      <w:pPr>
        <w:rPr>
          <w:rFonts w:ascii="Times New Roman" w:hAnsi="Times New Roman" w:cs="Times New Roman"/>
        </w:rPr>
      </w:pPr>
      <w:r w:rsidRPr="0039461A">
        <w:rPr>
          <w:rFonts w:ascii="Times New Roman" w:hAnsi="Times New Roman" w:cs="Times New Roman"/>
        </w:rPr>
        <w:t>p.</w:t>
      </w:r>
      <w:r>
        <w:rPr>
          <w:rFonts w:ascii="Times New Roman" w:hAnsi="Times New Roman" w:cs="Times New Roman"/>
        </w:rPr>
        <w:t xml:space="preserve"> </w:t>
      </w:r>
      <w:r w:rsidRPr="0039461A">
        <w:rPr>
          <w:rFonts w:ascii="Times New Roman" w:hAnsi="Times New Roman" w:cs="Times New Roman"/>
        </w:rPr>
        <w:t xml:space="preserve">682 Figure 10.101. General View of theater at </w:t>
      </w:r>
      <w:proofErr w:type="spellStart"/>
      <w:r w:rsidRPr="0039461A">
        <w:rPr>
          <w:rFonts w:ascii="Times New Roman" w:hAnsi="Times New Roman" w:cs="Times New Roman"/>
        </w:rPr>
        <w:t>Simena</w:t>
      </w:r>
      <w:proofErr w:type="spellEnd"/>
      <w:r w:rsidRPr="0039461A">
        <w:rPr>
          <w:rFonts w:ascii="Times New Roman" w:hAnsi="Times New Roman" w:cs="Times New Roman"/>
        </w:rPr>
        <w:t xml:space="preserve">; Susan Walker </w:t>
      </w:r>
      <w:r w:rsidRPr="0039461A">
        <w:rPr>
          <w:rFonts w:ascii="Times New Roman" w:hAnsi="Times New Roman" w:cs="Times New Roman"/>
          <w:strike/>
        </w:rPr>
        <w:t xml:space="preserve">Photo by </w:t>
      </w:r>
      <w:proofErr w:type="spellStart"/>
      <w:r w:rsidRPr="0039461A">
        <w:rPr>
          <w:rFonts w:ascii="Times New Roman" w:hAnsi="Times New Roman" w:cs="Times New Roman"/>
          <w:strike/>
        </w:rPr>
        <w:t>Fikret</w:t>
      </w:r>
      <w:proofErr w:type="spellEnd"/>
      <w:r w:rsidRPr="0039461A">
        <w:rPr>
          <w:rFonts w:ascii="Times New Roman" w:hAnsi="Times New Roman" w:cs="Times New Roman"/>
          <w:strike/>
        </w:rPr>
        <w:t xml:space="preserve"> </w:t>
      </w:r>
      <w:proofErr w:type="spellStart"/>
      <w:r w:rsidRPr="0039461A">
        <w:rPr>
          <w:rFonts w:ascii="Times New Roman" w:hAnsi="Times New Roman" w:cs="Times New Roman"/>
          <w:strike/>
        </w:rPr>
        <w:t>Yegül</w:t>
      </w:r>
      <w:proofErr w:type="spellEnd"/>
    </w:p>
    <w:p w14:paraId="7FA0FA99" w14:textId="6DB6DE04" w:rsidR="000E5FFC" w:rsidRPr="009B05CB" w:rsidRDefault="006850BB">
      <w:pPr>
        <w:rPr>
          <w:rFonts w:ascii="Times New Roman" w:hAnsi="Times New Roman" w:cs="Times New Roman"/>
        </w:rPr>
      </w:pPr>
    </w:p>
    <w:sectPr w:rsidR="000E5FFC" w:rsidRPr="009B05CB" w:rsidSect="00272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5CB"/>
    <w:rsid w:val="00272A4F"/>
    <w:rsid w:val="006850BB"/>
    <w:rsid w:val="009B05CB"/>
    <w:rsid w:val="00C1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507D43"/>
  <w15:chartTrackingRefBased/>
  <w15:docId w15:val="{60F3267B-4C93-AB42-9B2A-13F9EB5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5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05C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Favro</dc:creator>
  <cp:keywords/>
  <dc:description/>
  <cp:lastModifiedBy>Diane Favro</cp:lastModifiedBy>
  <cp:revision>2</cp:revision>
  <dcterms:created xsi:type="dcterms:W3CDTF">2021-06-04T23:09:00Z</dcterms:created>
  <dcterms:modified xsi:type="dcterms:W3CDTF">2021-06-04T23:11:00Z</dcterms:modified>
</cp:coreProperties>
</file>