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60360" w14:textId="77777777" w:rsidR="005A7587" w:rsidRDefault="005A7587" w:rsidP="005A7587">
      <w:pPr>
        <w:spacing w:line="240" w:lineRule="auto"/>
        <w:jc w:val="both"/>
        <w:rPr>
          <w:rFonts w:ascii="Garamond" w:hAnsi="Garamond" w:cstheme="minorHAnsi"/>
          <w:sz w:val="24"/>
          <w:szCs w:val="24"/>
        </w:rPr>
      </w:pPr>
    </w:p>
    <w:p w14:paraId="199C5C1C" w14:textId="77777777" w:rsidR="005A7587" w:rsidRPr="0077093C" w:rsidRDefault="005A7587" w:rsidP="005A7587">
      <w:pPr>
        <w:pStyle w:val="Overskrift1"/>
        <w:jc w:val="center"/>
        <w:rPr>
          <w:sz w:val="36"/>
        </w:rPr>
      </w:pPr>
      <w:r w:rsidRPr="0077093C">
        <w:rPr>
          <w:sz w:val="36"/>
        </w:rPr>
        <w:t xml:space="preserve">Online Appendices for </w:t>
      </w:r>
    </w:p>
    <w:p w14:paraId="1E8656AC" w14:textId="77777777" w:rsidR="005A7587" w:rsidRDefault="005A7587" w:rsidP="005A7587">
      <w:pPr>
        <w:pStyle w:val="Overskrift1"/>
        <w:jc w:val="center"/>
        <w:rPr>
          <w:b w:val="0"/>
          <w:i/>
          <w:sz w:val="36"/>
        </w:rPr>
      </w:pPr>
      <w:r w:rsidRPr="0077093C">
        <w:rPr>
          <w:b w:val="0"/>
          <w:i/>
          <w:sz w:val="36"/>
        </w:rPr>
        <w:t>Reforming to Survive: The Bolshevik Origins of Social Policies</w:t>
      </w:r>
    </w:p>
    <w:p w14:paraId="22B7B650" w14:textId="77777777" w:rsidR="005A7587" w:rsidRPr="00E96F37" w:rsidRDefault="005A7587" w:rsidP="005A7587">
      <w:pPr>
        <w:rPr>
          <w:sz w:val="14"/>
        </w:rPr>
      </w:pPr>
    </w:p>
    <w:p w14:paraId="7CD9ECE1" w14:textId="77777777" w:rsidR="005A7587" w:rsidRPr="00E96F37" w:rsidRDefault="005A7587" w:rsidP="005A7587">
      <w:pPr>
        <w:jc w:val="center"/>
        <w:rPr>
          <w:b/>
          <w:sz w:val="24"/>
          <w:lang w:val="sv-SE"/>
        </w:rPr>
      </w:pPr>
      <w:r w:rsidRPr="00E96F37">
        <w:rPr>
          <w:rFonts w:ascii="Garamond" w:hAnsi="Garamond"/>
          <w:sz w:val="24"/>
          <w:lang w:val="sv-SE"/>
        </w:rPr>
        <w:t>Magnus B. Rasmussen and Carl Henrik Knutsen</w:t>
      </w:r>
    </w:p>
    <w:p w14:paraId="4F61816D" w14:textId="77777777" w:rsidR="005A7587" w:rsidRPr="00E96F37" w:rsidRDefault="005A7587" w:rsidP="005A7587">
      <w:pPr>
        <w:rPr>
          <w:lang w:val="sv-SE"/>
        </w:rPr>
      </w:pPr>
    </w:p>
    <w:p w14:paraId="6AAF1F04" w14:textId="77777777" w:rsidR="005A7587" w:rsidRPr="00E96F37" w:rsidRDefault="005A7587" w:rsidP="005A7587">
      <w:pPr>
        <w:rPr>
          <w:lang w:val="sv-SE"/>
        </w:rPr>
      </w:pPr>
    </w:p>
    <w:p w14:paraId="5B45D649" w14:textId="77777777" w:rsidR="005A7587" w:rsidRPr="00726534" w:rsidRDefault="005A7587" w:rsidP="005A7587">
      <w:pPr>
        <w:spacing w:line="360" w:lineRule="auto"/>
        <w:jc w:val="both"/>
        <w:rPr>
          <w:rFonts w:ascii="Garamond" w:hAnsi="Garamond" w:cs="Times New Roman"/>
          <w:sz w:val="24"/>
          <w:lang w:val="en"/>
        </w:rPr>
      </w:pPr>
      <w:r w:rsidRPr="00726534">
        <w:rPr>
          <w:rFonts w:ascii="Garamond" w:hAnsi="Garamond" w:cs="Times New Roman"/>
          <w:sz w:val="24"/>
          <w:lang w:val="en"/>
        </w:rPr>
        <w:t xml:space="preserve">This document contains </w:t>
      </w:r>
      <w:proofErr w:type="gramStart"/>
      <w:r w:rsidRPr="00726534">
        <w:rPr>
          <w:rFonts w:ascii="Garamond" w:hAnsi="Garamond" w:cs="Times New Roman"/>
          <w:sz w:val="24"/>
          <w:lang w:val="en"/>
        </w:rPr>
        <w:t>a number of</w:t>
      </w:r>
      <w:proofErr w:type="gramEnd"/>
      <w:r w:rsidRPr="00726534">
        <w:rPr>
          <w:rFonts w:ascii="Garamond" w:hAnsi="Garamond" w:cs="Times New Roman"/>
          <w:sz w:val="24"/>
          <w:lang w:val="en"/>
        </w:rPr>
        <w:t xml:space="preserve"> online appendices for “Reforming to Survive: The Bolshevik Origins of Social Policies”. These appendices document and describe the data collection and measures used, presents descriptive statistics and additional robustness tests for the large-n analysis, and a </w:t>
      </w:r>
      <w:proofErr w:type="gramStart"/>
      <w:r w:rsidRPr="00726534">
        <w:rPr>
          <w:rFonts w:ascii="Garamond" w:hAnsi="Garamond" w:cs="Times New Roman"/>
          <w:sz w:val="24"/>
          <w:lang w:val="en"/>
        </w:rPr>
        <w:t>more detailed and lengthy</w:t>
      </w:r>
      <w:proofErr w:type="gramEnd"/>
      <w:r w:rsidRPr="00726534">
        <w:rPr>
          <w:rFonts w:ascii="Garamond" w:hAnsi="Garamond" w:cs="Times New Roman"/>
          <w:sz w:val="24"/>
          <w:lang w:val="en"/>
        </w:rPr>
        <w:t xml:space="preserve"> version of the country case study of Norway from 1915-1924.</w:t>
      </w:r>
    </w:p>
    <w:p w14:paraId="213A95B3" w14:textId="77777777" w:rsidR="005A7587" w:rsidRPr="00726534" w:rsidRDefault="005A7587" w:rsidP="005A7587">
      <w:pPr>
        <w:spacing w:line="360" w:lineRule="auto"/>
        <w:jc w:val="both"/>
        <w:rPr>
          <w:rFonts w:ascii="Garamond" w:hAnsi="Garamond" w:cs="Times New Roman"/>
          <w:sz w:val="24"/>
          <w:lang w:val="en"/>
        </w:rPr>
      </w:pPr>
      <w:r w:rsidRPr="00726534">
        <w:rPr>
          <w:rFonts w:ascii="Garamond" w:hAnsi="Garamond" w:cs="Times New Roman"/>
          <w:sz w:val="24"/>
          <w:lang w:val="en"/>
        </w:rPr>
        <w:t xml:space="preserve">More specifically, Appendix </w:t>
      </w:r>
      <w:r w:rsidRPr="001C0021">
        <w:rPr>
          <w:rFonts w:ascii="Garamond" w:hAnsi="Garamond" w:cs="Times New Roman"/>
          <w:b/>
          <w:bCs/>
          <w:sz w:val="24"/>
          <w:lang w:val="en"/>
        </w:rPr>
        <w:t>A1</w:t>
      </w:r>
      <w:r w:rsidRPr="00726534">
        <w:rPr>
          <w:rFonts w:ascii="Garamond" w:hAnsi="Garamond" w:cs="Times New Roman"/>
          <w:sz w:val="24"/>
          <w:lang w:val="en"/>
        </w:rPr>
        <w:t xml:space="preserve"> introduces our Comintern-based measures of revolutionary threat and how they are coded. </w:t>
      </w:r>
      <w:r w:rsidRPr="001C0021">
        <w:rPr>
          <w:rFonts w:ascii="Garamond" w:hAnsi="Garamond" w:cs="Times New Roman"/>
          <w:b/>
          <w:bCs/>
          <w:sz w:val="24"/>
          <w:lang w:val="en"/>
        </w:rPr>
        <w:t>A2</w:t>
      </w:r>
      <w:r w:rsidRPr="00726534">
        <w:rPr>
          <w:rFonts w:ascii="Garamond" w:hAnsi="Garamond" w:cs="Times New Roman"/>
          <w:sz w:val="24"/>
          <w:lang w:val="en"/>
        </w:rPr>
        <w:t xml:space="preserve"> provides an excerpt from the codebook on the dataset on work hours, which we use for our main independent variable. </w:t>
      </w:r>
      <w:r w:rsidRPr="001C0021">
        <w:rPr>
          <w:rFonts w:ascii="Garamond" w:hAnsi="Garamond" w:cs="Times New Roman"/>
          <w:b/>
          <w:bCs/>
          <w:sz w:val="24"/>
          <w:lang w:val="en"/>
        </w:rPr>
        <w:t>A3</w:t>
      </w:r>
      <w:r w:rsidRPr="00726534">
        <w:rPr>
          <w:rFonts w:ascii="Garamond" w:hAnsi="Garamond" w:cs="Times New Roman"/>
          <w:sz w:val="24"/>
          <w:lang w:val="en"/>
        </w:rPr>
        <w:t xml:space="preserve"> contains tables with descriptive statistics for all the main variables used in our cross-national analysis. </w:t>
      </w:r>
      <w:r w:rsidRPr="001C0021">
        <w:rPr>
          <w:rFonts w:ascii="Garamond" w:hAnsi="Garamond" w:cs="Times New Roman"/>
          <w:b/>
          <w:bCs/>
          <w:sz w:val="24"/>
          <w:lang w:val="en"/>
        </w:rPr>
        <w:t>A4</w:t>
      </w:r>
      <w:r w:rsidRPr="00726534">
        <w:rPr>
          <w:rFonts w:ascii="Garamond" w:hAnsi="Garamond" w:cs="Times New Roman"/>
          <w:sz w:val="24"/>
          <w:lang w:val="en"/>
        </w:rPr>
        <w:t xml:space="preserve"> present additional information on relevant features – pertaining to our revolutionary threat-focused explanation of social policy change, but also alternative explanations related to mobilization during war – for European countries in the aftermath of WWI.</w:t>
      </w:r>
    </w:p>
    <w:p w14:paraId="5F8DAC12" w14:textId="77777777" w:rsidR="005A7587" w:rsidRDefault="005A7587" w:rsidP="005A7587">
      <w:pPr>
        <w:spacing w:line="360" w:lineRule="auto"/>
        <w:jc w:val="both"/>
        <w:rPr>
          <w:rFonts w:ascii="Garamond" w:hAnsi="Garamond" w:cs="Times New Roman"/>
          <w:sz w:val="24"/>
          <w:lang w:val="en"/>
        </w:rPr>
      </w:pPr>
      <w:r w:rsidRPr="00726534">
        <w:rPr>
          <w:rFonts w:ascii="Garamond" w:hAnsi="Garamond" w:cs="Times New Roman"/>
          <w:sz w:val="24"/>
          <w:lang w:val="en"/>
        </w:rPr>
        <w:t xml:space="preserve">Appendices </w:t>
      </w:r>
      <w:r w:rsidRPr="001F0F9D">
        <w:rPr>
          <w:rFonts w:ascii="Garamond" w:hAnsi="Garamond" w:cs="Times New Roman"/>
          <w:b/>
          <w:bCs/>
          <w:sz w:val="24"/>
          <w:lang w:val="en"/>
        </w:rPr>
        <w:t>A5-A9</w:t>
      </w:r>
      <w:r w:rsidRPr="00726534">
        <w:rPr>
          <w:rFonts w:ascii="Garamond" w:hAnsi="Garamond" w:cs="Times New Roman"/>
          <w:sz w:val="24"/>
          <w:lang w:val="en"/>
        </w:rPr>
        <w:t xml:space="preserve"> provide additional tables and figures with results for different robustness tests to the empirical analysis.</w:t>
      </w:r>
      <w:r>
        <w:rPr>
          <w:rFonts w:ascii="Garamond" w:hAnsi="Garamond" w:cs="Times New Roman"/>
          <w:sz w:val="24"/>
          <w:lang w:val="en"/>
        </w:rPr>
        <w:t xml:space="preserve"> </w:t>
      </w:r>
      <w:r w:rsidRPr="001F0F9D">
        <w:rPr>
          <w:rFonts w:ascii="Garamond" w:hAnsi="Garamond" w:cs="Times New Roman"/>
          <w:b/>
          <w:bCs/>
          <w:sz w:val="24"/>
          <w:lang w:val="en"/>
        </w:rPr>
        <w:t>A5</w:t>
      </w:r>
      <w:r>
        <w:rPr>
          <w:rFonts w:ascii="Garamond" w:hAnsi="Garamond" w:cs="Times New Roman"/>
          <w:sz w:val="24"/>
          <w:lang w:val="en"/>
        </w:rPr>
        <w:t xml:space="preserve"> adds additional controls to our main model: general suffrage, female suffrage, average regional working hours, and test for Europe dependency. </w:t>
      </w:r>
      <w:r w:rsidRPr="001F0F9D">
        <w:rPr>
          <w:rFonts w:ascii="Garamond" w:hAnsi="Garamond" w:cs="Times New Roman"/>
          <w:b/>
          <w:bCs/>
          <w:sz w:val="24"/>
          <w:lang w:val="en"/>
        </w:rPr>
        <w:t>A6</w:t>
      </w:r>
      <w:r w:rsidRPr="00726534">
        <w:rPr>
          <w:rFonts w:ascii="Garamond" w:hAnsi="Garamond" w:cs="Times New Roman"/>
          <w:sz w:val="24"/>
          <w:lang w:val="en"/>
        </w:rPr>
        <w:t xml:space="preserve"> replicates all the main analysis from the </w:t>
      </w:r>
      <w:proofErr w:type="gramStart"/>
      <w:r w:rsidRPr="00726534">
        <w:rPr>
          <w:rFonts w:ascii="Garamond" w:hAnsi="Garamond" w:cs="Times New Roman"/>
          <w:sz w:val="24"/>
          <w:lang w:val="en"/>
        </w:rPr>
        <w:t>paper, but</w:t>
      </w:r>
      <w:proofErr w:type="gramEnd"/>
      <w:r w:rsidRPr="00726534">
        <w:rPr>
          <w:rFonts w:ascii="Garamond" w:hAnsi="Garamond" w:cs="Times New Roman"/>
          <w:sz w:val="24"/>
          <w:lang w:val="en"/>
        </w:rPr>
        <w:t xml:space="preserve"> using a revolutionary threat measure based on Comintern attendance rather than Comintern invitations. </w:t>
      </w:r>
      <w:r w:rsidRPr="001F0F9D">
        <w:rPr>
          <w:rFonts w:ascii="Garamond" w:hAnsi="Garamond" w:cs="Times New Roman"/>
          <w:b/>
          <w:bCs/>
          <w:sz w:val="24"/>
          <w:lang w:val="en"/>
        </w:rPr>
        <w:t>A7</w:t>
      </w:r>
      <w:r w:rsidRPr="00726534">
        <w:rPr>
          <w:rFonts w:ascii="Garamond" w:hAnsi="Garamond" w:cs="Times New Roman"/>
          <w:sz w:val="24"/>
          <w:lang w:val="en"/>
        </w:rPr>
        <w:t xml:space="preserve"> presents various robustness tests on the specification of the </w:t>
      </w:r>
      <w:proofErr w:type="gramStart"/>
      <w:r w:rsidRPr="00726534">
        <w:rPr>
          <w:rFonts w:ascii="Garamond" w:hAnsi="Garamond" w:cs="Times New Roman"/>
          <w:sz w:val="24"/>
          <w:lang w:val="en"/>
        </w:rPr>
        <w:t>time period</w:t>
      </w:r>
      <w:proofErr w:type="gramEnd"/>
      <w:r w:rsidRPr="00726534">
        <w:rPr>
          <w:rFonts w:ascii="Garamond" w:hAnsi="Garamond" w:cs="Times New Roman"/>
          <w:sz w:val="24"/>
          <w:lang w:val="en"/>
        </w:rPr>
        <w:t xml:space="preserve"> and sample for the panel analysis, for example setting different start-years for when the time series of the sample should start.</w:t>
      </w:r>
      <w:r>
        <w:rPr>
          <w:rFonts w:ascii="Garamond" w:hAnsi="Garamond" w:cs="Times New Roman"/>
          <w:sz w:val="24"/>
          <w:lang w:val="en"/>
        </w:rPr>
        <w:t xml:space="preserve"> </w:t>
      </w:r>
      <w:r w:rsidRPr="001F0F9D">
        <w:rPr>
          <w:rFonts w:ascii="Garamond" w:hAnsi="Garamond" w:cs="Times New Roman"/>
          <w:b/>
          <w:bCs/>
          <w:sz w:val="24"/>
          <w:lang w:val="en"/>
        </w:rPr>
        <w:t>A8</w:t>
      </w:r>
      <w:r>
        <w:rPr>
          <w:rFonts w:ascii="Garamond" w:hAnsi="Garamond" w:cs="Times New Roman"/>
          <w:sz w:val="24"/>
          <w:lang w:val="en"/>
        </w:rPr>
        <w:t xml:space="preserve"> replicates our main result table using one additional measure of our independent variable: number of attendees at the 1919 Comintern congress. </w:t>
      </w:r>
      <w:r w:rsidRPr="001F0F9D">
        <w:rPr>
          <w:rFonts w:ascii="Garamond" w:hAnsi="Garamond" w:cs="Times New Roman"/>
          <w:b/>
          <w:bCs/>
          <w:sz w:val="24"/>
          <w:lang w:val="en"/>
        </w:rPr>
        <w:t>A9</w:t>
      </w:r>
      <w:r>
        <w:rPr>
          <w:rFonts w:ascii="Garamond" w:hAnsi="Garamond" w:cs="Times New Roman"/>
          <w:sz w:val="24"/>
          <w:lang w:val="en"/>
        </w:rPr>
        <w:t xml:space="preserve"> provides alternative sample restrictions such as excluding various regressions and setting different start and end years.</w:t>
      </w:r>
      <w:r w:rsidRPr="00726534">
        <w:rPr>
          <w:rFonts w:ascii="Garamond" w:hAnsi="Garamond" w:cs="Times New Roman"/>
          <w:sz w:val="24"/>
          <w:lang w:val="en"/>
        </w:rPr>
        <w:t xml:space="preserve"> </w:t>
      </w:r>
    </w:p>
    <w:p w14:paraId="590F29A5" w14:textId="77777777" w:rsidR="005A7587" w:rsidRPr="00726534" w:rsidRDefault="005A7587" w:rsidP="005A7587">
      <w:pPr>
        <w:spacing w:line="360" w:lineRule="auto"/>
        <w:jc w:val="both"/>
        <w:rPr>
          <w:rFonts w:ascii="Garamond" w:hAnsi="Garamond" w:cs="Times New Roman"/>
          <w:sz w:val="24"/>
          <w:lang w:val="en"/>
        </w:rPr>
      </w:pPr>
      <w:r w:rsidRPr="001F0F9D">
        <w:rPr>
          <w:rFonts w:ascii="Garamond" w:hAnsi="Garamond"/>
          <w:b/>
          <w:bCs/>
          <w:sz w:val="24"/>
        </w:rPr>
        <w:t>A10</w:t>
      </w:r>
      <w:r w:rsidRPr="00726534">
        <w:rPr>
          <w:rFonts w:ascii="Garamond" w:hAnsi="Garamond"/>
          <w:sz w:val="24"/>
        </w:rPr>
        <w:t xml:space="preserve"> replicates the welfare state coverage results for welfare state generosity. Here we present results for our newly collected measures of generosity, the duration of benefits periods, for, respectively, sickness and unemployment insurance programs in 1925. Since these data are cross-sectional only, we measure our independent and control variables in 1919. This gives us a 6-year lag. We also tried </w:t>
      </w:r>
      <w:r w:rsidRPr="00726534">
        <w:rPr>
          <w:rFonts w:ascii="Garamond" w:hAnsi="Garamond"/>
          <w:sz w:val="24"/>
        </w:rPr>
        <w:lastRenderedPageBreak/>
        <w:t>measuring all controls contemporaneously, with no substantial change to results. Estimates suggest that countries with higher revolutionary threat, as reflected by Comintern invitations, had on average 16-30 weeks longer duration of sickness benefits and 6-8 weeks longer duration of unemployment benefits.</w:t>
      </w:r>
      <w:r w:rsidRPr="00726534">
        <w:rPr>
          <w:rFonts w:ascii="Garamond" w:hAnsi="Garamond" w:cs="Times New Roman"/>
          <w:sz w:val="24"/>
          <w:lang w:val="en"/>
        </w:rPr>
        <w:t xml:space="preserve"> </w:t>
      </w:r>
      <w:r w:rsidRPr="00E96F37">
        <w:rPr>
          <w:rFonts w:ascii="Garamond" w:hAnsi="Garamond" w:cs="Times New Roman"/>
          <w:b/>
          <w:sz w:val="24"/>
          <w:lang w:val="en"/>
        </w:rPr>
        <w:t>A11</w:t>
      </w:r>
      <w:r w:rsidRPr="00726534">
        <w:rPr>
          <w:rFonts w:ascii="Garamond" w:hAnsi="Garamond" w:cs="Times New Roman"/>
          <w:sz w:val="24"/>
          <w:lang w:val="en"/>
        </w:rPr>
        <w:t xml:space="preserve"> presents and discusses results from instrumental variable regression analyses. </w:t>
      </w:r>
    </w:p>
    <w:p w14:paraId="35BD897E" w14:textId="77777777" w:rsidR="005A7587" w:rsidRDefault="005A7587" w:rsidP="005A7587">
      <w:pPr>
        <w:spacing w:line="360" w:lineRule="auto"/>
        <w:jc w:val="both"/>
        <w:rPr>
          <w:rFonts w:ascii="Garamond" w:hAnsi="Garamond" w:cs="Times New Roman"/>
          <w:sz w:val="24"/>
          <w:lang w:val="en"/>
        </w:rPr>
      </w:pPr>
      <w:r w:rsidRPr="00726534">
        <w:rPr>
          <w:rFonts w:ascii="Garamond" w:hAnsi="Garamond" w:cs="Times New Roman"/>
          <w:sz w:val="24"/>
          <w:lang w:val="en"/>
        </w:rPr>
        <w:t xml:space="preserve">Appendices </w:t>
      </w:r>
      <w:r w:rsidRPr="001F0F9D">
        <w:rPr>
          <w:rFonts w:ascii="Garamond" w:hAnsi="Garamond" w:cs="Times New Roman"/>
          <w:b/>
          <w:bCs/>
          <w:sz w:val="24"/>
          <w:lang w:val="en"/>
        </w:rPr>
        <w:t>A1</w:t>
      </w:r>
      <w:r>
        <w:rPr>
          <w:rFonts w:ascii="Garamond" w:hAnsi="Garamond" w:cs="Times New Roman"/>
          <w:b/>
          <w:bCs/>
          <w:sz w:val="24"/>
          <w:lang w:val="en"/>
        </w:rPr>
        <w:t>2 and</w:t>
      </w:r>
      <w:r w:rsidRPr="001F0F9D">
        <w:rPr>
          <w:rFonts w:ascii="Garamond" w:hAnsi="Garamond" w:cs="Times New Roman"/>
          <w:b/>
          <w:bCs/>
          <w:sz w:val="24"/>
          <w:lang w:val="en"/>
        </w:rPr>
        <w:t>A1</w:t>
      </w:r>
      <w:r>
        <w:rPr>
          <w:rFonts w:ascii="Garamond" w:hAnsi="Garamond" w:cs="Times New Roman"/>
          <w:b/>
          <w:bCs/>
          <w:sz w:val="24"/>
          <w:lang w:val="en"/>
        </w:rPr>
        <w:t>3</w:t>
      </w:r>
      <w:r w:rsidRPr="00726534">
        <w:rPr>
          <w:rFonts w:ascii="Garamond" w:hAnsi="Garamond" w:cs="Times New Roman"/>
          <w:sz w:val="24"/>
          <w:lang w:val="en"/>
        </w:rPr>
        <w:t xml:space="preserve"> pertain to the coding of formation of communist parties and analyses using these measures. </w:t>
      </w:r>
      <w:r w:rsidRPr="001F0F9D">
        <w:rPr>
          <w:rFonts w:ascii="Garamond" w:hAnsi="Garamond" w:cs="Times New Roman"/>
          <w:b/>
          <w:bCs/>
          <w:sz w:val="24"/>
          <w:lang w:val="en"/>
        </w:rPr>
        <w:t>A1</w:t>
      </w:r>
      <w:r>
        <w:rPr>
          <w:rFonts w:ascii="Garamond" w:hAnsi="Garamond" w:cs="Times New Roman"/>
          <w:b/>
          <w:bCs/>
          <w:sz w:val="24"/>
          <w:lang w:val="en"/>
        </w:rPr>
        <w:t>2</w:t>
      </w:r>
      <w:r w:rsidRPr="00726534">
        <w:rPr>
          <w:rFonts w:ascii="Garamond" w:hAnsi="Garamond" w:cs="Times New Roman"/>
          <w:sz w:val="24"/>
          <w:lang w:val="en"/>
        </w:rPr>
        <w:t xml:space="preserve"> includes a list of all the </w:t>
      </w:r>
      <w:r>
        <w:rPr>
          <w:rFonts w:ascii="Garamond" w:hAnsi="Garamond" w:cs="Times New Roman"/>
          <w:sz w:val="24"/>
          <w:lang w:val="en"/>
        </w:rPr>
        <w:t>c</w:t>
      </w:r>
      <w:r w:rsidRPr="00726534">
        <w:rPr>
          <w:rFonts w:ascii="Garamond" w:hAnsi="Garamond" w:cs="Times New Roman"/>
          <w:sz w:val="24"/>
          <w:lang w:val="en"/>
        </w:rPr>
        <w:t>ommunist parties that we have identified and coded, al</w:t>
      </w:r>
      <w:r>
        <w:rPr>
          <w:rFonts w:ascii="Garamond" w:hAnsi="Garamond" w:cs="Times New Roman"/>
          <w:sz w:val="24"/>
          <w:lang w:val="en"/>
        </w:rPr>
        <w:t xml:space="preserve">ongside their founding year. </w:t>
      </w:r>
      <w:r w:rsidRPr="001F0F9D">
        <w:rPr>
          <w:rFonts w:ascii="Garamond" w:hAnsi="Garamond" w:cs="Times New Roman"/>
          <w:b/>
          <w:bCs/>
          <w:sz w:val="24"/>
          <w:lang w:val="en"/>
        </w:rPr>
        <w:t>A1</w:t>
      </w:r>
      <w:r>
        <w:rPr>
          <w:rFonts w:ascii="Garamond" w:hAnsi="Garamond" w:cs="Times New Roman"/>
          <w:b/>
          <w:bCs/>
          <w:sz w:val="24"/>
          <w:lang w:val="en"/>
        </w:rPr>
        <w:t>3</w:t>
      </w:r>
      <w:r w:rsidRPr="00726534">
        <w:rPr>
          <w:rFonts w:ascii="Garamond" w:hAnsi="Garamond" w:cs="Times New Roman"/>
          <w:sz w:val="24"/>
          <w:lang w:val="en"/>
        </w:rPr>
        <w:t xml:space="preserve"> includes additional results from the final analysis of the paper on Communist parties</w:t>
      </w:r>
      <w:r>
        <w:rPr>
          <w:rFonts w:ascii="Garamond" w:hAnsi="Garamond" w:cs="Times New Roman"/>
          <w:sz w:val="24"/>
          <w:lang w:val="en"/>
        </w:rPr>
        <w:t>, focusing on how Comintern membership relates to new communist parties being formed by splintering off from existing social democratic parties</w:t>
      </w:r>
      <w:r w:rsidRPr="00726534">
        <w:rPr>
          <w:rFonts w:ascii="Garamond" w:hAnsi="Garamond" w:cs="Times New Roman"/>
          <w:sz w:val="24"/>
          <w:lang w:val="en"/>
        </w:rPr>
        <w:t>.</w:t>
      </w:r>
      <w:r>
        <w:rPr>
          <w:rFonts w:ascii="Garamond" w:hAnsi="Garamond" w:cs="Times New Roman"/>
          <w:sz w:val="24"/>
          <w:lang w:val="en"/>
        </w:rPr>
        <w:t xml:space="preserve"> </w:t>
      </w:r>
      <w:r w:rsidRPr="007034E9">
        <w:rPr>
          <w:rFonts w:ascii="Garamond" w:hAnsi="Garamond" w:cs="Times New Roman"/>
          <w:b/>
          <w:bCs/>
          <w:sz w:val="24"/>
          <w:lang w:val="en"/>
        </w:rPr>
        <w:t>A1</w:t>
      </w:r>
      <w:r>
        <w:rPr>
          <w:rFonts w:ascii="Garamond" w:hAnsi="Garamond" w:cs="Times New Roman"/>
          <w:b/>
          <w:bCs/>
          <w:sz w:val="24"/>
          <w:lang w:val="en"/>
        </w:rPr>
        <w:t>4</w:t>
      </w:r>
      <w:r>
        <w:rPr>
          <w:rFonts w:ascii="Garamond" w:hAnsi="Garamond" w:cs="Times New Roman"/>
          <w:sz w:val="24"/>
          <w:lang w:val="en"/>
        </w:rPr>
        <w:t xml:space="preserve"> shows and discusses additional results for two alternative mechanisms mentioned in the book, namely suffrage extensions and the adoption of proportional representation electoral rules. </w:t>
      </w:r>
    </w:p>
    <w:p w14:paraId="4350657D" w14:textId="77777777" w:rsidR="005A7587" w:rsidRPr="00726534" w:rsidRDefault="005A7587" w:rsidP="005A7587">
      <w:pPr>
        <w:spacing w:line="360" w:lineRule="auto"/>
        <w:jc w:val="both"/>
        <w:rPr>
          <w:rFonts w:ascii="Garamond" w:hAnsi="Garamond" w:cs="Times New Roman"/>
          <w:sz w:val="24"/>
          <w:lang w:val="en"/>
        </w:rPr>
      </w:pPr>
      <w:r w:rsidRPr="001F0F9D">
        <w:rPr>
          <w:rFonts w:ascii="Garamond" w:hAnsi="Garamond" w:cs="Times New Roman"/>
          <w:b/>
          <w:bCs/>
          <w:sz w:val="24"/>
          <w:lang w:val="en"/>
        </w:rPr>
        <w:t>A1</w:t>
      </w:r>
      <w:r>
        <w:rPr>
          <w:rFonts w:ascii="Garamond" w:hAnsi="Garamond" w:cs="Times New Roman"/>
          <w:b/>
          <w:bCs/>
          <w:sz w:val="24"/>
          <w:lang w:val="en"/>
        </w:rPr>
        <w:t xml:space="preserve">5 </w:t>
      </w:r>
      <w:r>
        <w:rPr>
          <w:rFonts w:ascii="Garamond" w:hAnsi="Garamond" w:cs="Times New Roman"/>
          <w:bCs/>
          <w:sz w:val="24"/>
          <w:lang w:val="en"/>
        </w:rPr>
        <w:t xml:space="preserve">presents results from synthetic control analyses – one focusing only on Norway and one aggregated analysis for all countries where unions or parties received Comintern invitations -- on the main relationship between revolutionary threat and work hours. </w:t>
      </w:r>
      <w:proofErr w:type="gramStart"/>
      <w:r>
        <w:rPr>
          <w:rFonts w:ascii="Garamond" w:hAnsi="Garamond" w:cs="Times New Roman"/>
          <w:bCs/>
          <w:sz w:val="24"/>
          <w:lang w:val="en"/>
        </w:rPr>
        <w:t>,</w:t>
      </w:r>
      <w:r w:rsidRPr="001F0F9D">
        <w:rPr>
          <w:rFonts w:ascii="Garamond" w:hAnsi="Garamond" w:cs="Times New Roman"/>
          <w:b/>
          <w:bCs/>
          <w:sz w:val="24"/>
          <w:lang w:val="en"/>
        </w:rPr>
        <w:t>A</w:t>
      </w:r>
      <w:proofErr w:type="gramEnd"/>
      <w:r w:rsidRPr="001F0F9D">
        <w:rPr>
          <w:rFonts w:ascii="Garamond" w:hAnsi="Garamond" w:cs="Times New Roman"/>
          <w:b/>
          <w:bCs/>
          <w:sz w:val="24"/>
          <w:lang w:val="en"/>
        </w:rPr>
        <w:t>1</w:t>
      </w:r>
      <w:r>
        <w:rPr>
          <w:rFonts w:ascii="Garamond" w:hAnsi="Garamond" w:cs="Times New Roman"/>
          <w:b/>
          <w:bCs/>
          <w:sz w:val="24"/>
          <w:lang w:val="en"/>
        </w:rPr>
        <w:t>6</w:t>
      </w:r>
      <w:r>
        <w:rPr>
          <w:rFonts w:ascii="Garamond" w:hAnsi="Garamond" w:cs="Times New Roman"/>
          <w:sz w:val="24"/>
          <w:lang w:val="en"/>
        </w:rPr>
        <w:t xml:space="preserve"> lists the sources used and the coding of the dummy variable measuring formation of worker- and soldier councils in 1918-1919.</w:t>
      </w:r>
    </w:p>
    <w:p w14:paraId="7E524785" w14:textId="77777777" w:rsidR="005A7587" w:rsidRDefault="005A7587" w:rsidP="005A7587">
      <w:pPr>
        <w:rPr>
          <w:rFonts w:ascii="Garamond" w:eastAsiaTheme="majorEastAsia" w:hAnsi="Garamond" w:cstheme="majorBidi"/>
          <w:b/>
          <w:sz w:val="26"/>
          <w:szCs w:val="26"/>
          <w:lang w:val="en"/>
        </w:rPr>
      </w:pPr>
      <w:r w:rsidRPr="004429BA">
        <w:br w:type="page"/>
      </w:r>
    </w:p>
    <w:p w14:paraId="358EB4B9" w14:textId="77777777" w:rsidR="005A7587" w:rsidRDefault="005A7587" w:rsidP="005A7587">
      <w:pPr>
        <w:pStyle w:val="Overskrift2"/>
      </w:pPr>
      <w:r>
        <w:lastRenderedPageBreak/>
        <w:t>Appendix A1: Construction of the Comintern measures of revolutionary threat, Zimmerwald group measure and International Socialist Commission membership</w:t>
      </w:r>
    </w:p>
    <w:p w14:paraId="3EB7FD57" w14:textId="77777777" w:rsidR="005A7587" w:rsidRDefault="005A7587" w:rsidP="005A7587">
      <w:pPr>
        <w:jc w:val="both"/>
        <w:rPr>
          <w:rFonts w:ascii="Garamond" w:hAnsi="Garamond"/>
          <w:lang w:val="en"/>
        </w:rPr>
      </w:pPr>
    </w:p>
    <w:p w14:paraId="337ECE2B" w14:textId="77777777" w:rsidR="005A7587" w:rsidRPr="006B2A50" w:rsidRDefault="005A7587" w:rsidP="005A7587">
      <w:pPr>
        <w:jc w:val="both"/>
        <w:rPr>
          <w:rFonts w:ascii="Garamond" w:hAnsi="Garamond"/>
          <w:sz w:val="24"/>
          <w:szCs w:val="24"/>
        </w:rPr>
      </w:pPr>
      <w:r w:rsidRPr="006B2A50">
        <w:rPr>
          <w:rFonts w:ascii="Garamond" w:hAnsi="Garamond"/>
          <w:sz w:val="24"/>
          <w:szCs w:val="24"/>
          <w:lang w:val="en"/>
        </w:rPr>
        <w:t>We constructed our measures of invitation to the first and second Comintern congresses by using a translation of the original documents from Jane Degras’ (1955) “Communist International: 1</w:t>
      </w:r>
      <w:r w:rsidRPr="006B2A50">
        <w:rPr>
          <w:rFonts w:ascii="Garamond" w:hAnsi="Garamond"/>
          <w:sz w:val="24"/>
          <w:szCs w:val="24"/>
        </w:rPr>
        <w:t xml:space="preserve">919-1943 Documents part 1”. Information on attendees has been compiled from </w:t>
      </w:r>
      <w:hyperlink r:id="rId7" w:history="1">
        <w:r w:rsidRPr="006B2A50">
          <w:rPr>
            <w:rStyle w:val="Hyperkobling"/>
            <w:rFonts w:ascii="Garamond" w:hAnsi="Garamond"/>
          </w:rPr>
          <w:t>http://www.marxisthistory.org/subject/usa/eam/ci-congress19delegates.html</w:t>
        </w:r>
      </w:hyperlink>
      <w:r w:rsidRPr="006B2A50">
        <w:rPr>
          <w:rFonts w:ascii="Garamond" w:hAnsi="Garamond"/>
        </w:rPr>
        <w:t xml:space="preserve"> </w:t>
      </w:r>
      <w:r w:rsidRPr="006B2A50">
        <w:rPr>
          <w:rFonts w:ascii="Garamond" w:hAnsi="Garamond"/>
          <w:sz w:val="24"/>
          <w:szCs w:val="24"/>
        </w:rPr>
        <w:t xml:space="preserve">and </w:t>
      </w:r>
      <w:hyperlink r:id="rId8" w:history="1">
        <w:r w:rsidRPr="006B2A50">
          <w:rPr>
            <w:rStyle w:val="Hyperkobling"/>
            <w:rFonts w:ascii="Garamond" w:hAnsi="Garamond"/>
          </w:rPr>
          <w:t>https://www.marxists.org/history/international/comintern/2nd-congress/delegates.html</w:t>
        </w:r>
      </w:hyperlink>
      <w:r w:rsidRPr="006B2A50">
        <w:rPr>
          <w:rFonts w:ascii="Garamond" w:hAnsi="Garamond"/>
          <w:sz w:val="24"/>
          <w:szCs w:val="24"/>
        </w:rPr>
        <w:t xml:space="preserve">. These webpages, in turn, draw </w:t>
      </w:r>
      <w:proofErr w:type="gramStart"/>
      <w:r w:rsidRPr="006B2A50">
        <w:rPr>
          <w:rFonts w:ascii="Garamond" w:hAnsi="Garamond"/>
          <w:sz w:val="24"/>
          <w:szCs w:val="24"/>
        </w:rPr>
        <w:t>on  information</w:t>
      </w:r>
      <w:proofErr w:type="gramEnd"/>
      <w:r w:rsidRPr="006B2A50">
        <w:rPr>
          <w:rFonts w:ascii="Garamond" w:hAnsi="Garamond"/>
          <w:sz w:val="24"/>
          <w:szCs w:val="24"/>
        </w:rPr>
        <w:t xml:space="preserve"> compiled from John Riddell’s (1987) “Founding the Communist International: Proceedings and Documents of the First Congress, March 1919”, and R.A. Archer’s (1977) “Second Congress of the Communist International: Minutes of the Proceedings”.</w:t>
      </w:r>
    </w:p>
    <w:p w14:paraId="22B8201D" w14:textId="77777777" w:rsidR="005A7587" w:rsidRDefault="005A7587" w:rsidP="005A7587">
      <w:pPr>
        <w:spacing w:after="0"/>
        <w:jc w:val="both"/>
        <w:rPr>
          <w:rFonts w:ascii="Garamond" w:hAnsi="Garamond"/>
          <w:b/>
          <w:sz w:val="24"/>
          <w:szCs w:val="24"/>
        </w:rPr>
      </w:pPr>
    </w:p>
    <w:p w14:paraId="0CB4BFDF" w14:textId="77777777" w:rsidR="005A7587" w:rsidRPr="00F35473" w:rsidRDefault="005A7587" w:rsidP="005A7587">
      <w:pPr>
        <w:spacing w:after="0"/>
        <w:jc w:val="both"/>
        <w:rPr>
          <w:rFonts w:ascii="Garamond" w:hAnsi="Garamond"/>
          <w:b/>
          <w:sz w:val="24"/>
          <w:szCs w:val="24"/>
        </w:rPr>
      </w:pPr>
      <w:r>
        <w:rPr>
          <w:rFonts w:ascii="Garamond" w:hAnsi="Garamond"/>
          <w:b/>
          <w:sz w:val="24"/>
          <w:szCs w:val="24"/>
        </w:rPr>
        <w:t>List of countries from which organizations were i</w:t>
      </w:r>
      <w:r w:rsidRPr="00F35473">
        <w:rPr>
          <w:rFonts w:ascii="Garamond" w:hAnsi="Garamond"/>
          <w:b/>
          <w:sz w:val="24"/>
          <w:szCs w:val="24"/>
        </w:rPr>
        <w:t>nvited to</w:t>
      </w:r>
      <w:r>
        <w:rPr>
          <w:rFonts w:ascii="Garamond" w:hAnsi="Garamond"/>
          <w:b/>
          <w:sz w:val="24"/>
          <w:szCs w:val="24"/>
        </w:rPr>
        <w:t xml:space="preserve"> the</w:t>
      </w:r>
      <w:r w:rsidRPr="00F35473">
        <w:rPr>
          <w:rFonts w:ascii="Garamond" w:hAnsi="Garamond"/>
          <w:b/>
          <w:sz w:val="24"/>
          <w:szCs w:val="24"/>
        </w:rPr>
        <w:t xml:space="preserve"> </w:t>
      </w:r>
      <w:r>
        <w:rPr>
          <w:rFonts w:ascii="Garamond" w:hAnsi="Garamond"/>
          <w:b/>
          <w:sz w:val="24"/>
          <w:szCs w:val="24"/>
        </w:rPr>
        <w:t>first (</w:t>
      </w:r>
      <w:r w:rsidRPr="00F35473">
        <w:rPr>
          <w:rFonts w:ascii="Garamond" w:hAnsi="Garamond"/>
          <w:b/>
          <w:sz w:val="24"/>
          <w:szCs w:val="24"/>
        </w:rPr>
        <w:t>1919</w:t>
      </w:r>
      <w:r>
        <w:rPr>
          <w:rFonts w:ascii="Garamond" w:hAnsi="Garamond"/>
          <w:b/>
          <w:sz w:val="24"/>
          <w:szCs w:val="24"/>
        </w:rPr>
        <w:t>)</w:t>
      </w:r>
      <w:r w:rsidRPr="00F35473">
        <w:rPr>
          <w:rFonts w:ascii="Garamond" w:hAnsi="Garamond"/>
          <w:b/>
          <w:sz w:val="24"/>
          <w:szCs w:val="24"/>
        </w:rPr>
        <w:t xml:space="preserve"> </w:t>
      </w:r>
      <w:r>
        <w:rPr>
          <w:rFonts w:ascii="Garamond" w:hAnsi="Garamond"/>
          <w:b/>
          <w:sz w:val="24"/>
          <w:szCs w:val="24"/>
        </w:rPr>
        <w:t xml:space="preserve">Comintern </w:t>
      </w:r>
      <w:r w:rsidRPr="00F35473">
        <w:rPr>
          <w:rFonts w:ascii="Garamond" w:hAnsi="Garamond"/>
          <w:b/>
          <w:sz w:val="24"/>
          <w:szCs w:val="24"/>
        </w:rPr>
        <w:t>meeting:</w:t>
      </w:r>
    </w:p>
    <w:p w14:paraId="0D317E7E" w14:textId="77777777" w:rsidR="005A7587" w:rsidRPr="00F35473" w:rsidRDefault="005A7587" w:rsidP="005A7587">
      <w:pPr>
        <w:jc w:val="both"/>
        <w:rPr>
          <w:rFonts w:ascii="Garamond" w:hAnsi="Garamond"/>
          <w:sz w:val="24"/>
          <w:szCs w:val="24"/>
        </w:rPr>
      </w:pPr>
      <w:r w:rsidRPr="00F35473">
        <w:rPr>
          <w:rFonts w:ascii="Garamond" w:hAnsi="Garamond"/>
          <w:sz w:val="24"/>
          <w:szCs w:val="24"/>
        </w:rPr>
        <w:t xml:space="preserve">Russia, Germany, Austria, Hungary, Finland, Poland, Estonia, Latvia, Lithuanian, Czechoslovakia, Bulgaria, Romania, </w:t>
      </w:r>
      <w:proofErr w:type="gramStart"/>
      <w:r w:rsidRPr="00F35473">
        <w:rPr>
          <w:rFonts w:ascii="Garamond" w:hAnsi="Garamond"/>
          <w:sz w:val="24"/>
          <w:szCs w:val="24"/>
        </w:rPr>
        <w:t>Serbia(</w:t>
      </w:r>
      <w:proofErr w:type="gramEnd"/>
      <w:r w:rsidRPr="00F35473">
        <w:rPr>
          <w:rFonts w:ascii="Garamond" w:hAnsi="Garamond"/>
          <w:sz w:val="24"/>
          <w:szCs w:val="24"/>
        </w:rPr>
        <w:t>Yugoslavia), Sweden, Norway, Denmark, Netherlands, Belgian, France, Switzerland, Italian, Spain, Portugal, United Kingdom, Ireland, United States, Australia, Japan.</w:t>
      </w:r>
    </w:p>
    <w:p w14:paraId="3ECE6F41" w14:textId="77777777" w:rsidR="005A7587" w:rsidRDefault="005A7587" w:rsidP="005A7587">
      <w:pPr>
        <w:spacing w:after="0"/>
        <w:jc w:val="both"/>
        <w:rPr>
          <w:rFonts w:ascii="Garamond" w:hAnsi="Garamond"/>
          <w:b/>
          <w:sz w:val="24"/>
          <w:szCs w:val="24"/>
        </w:rPr>
      </w:pPr>
    </w:p>
    <w:p w14:paraId="108EF565" w14:textId="77777777" w:rsidR="005A7587" w:rsidRPr="00F35473" w:rsidRDefault="005A7587" w:rsidP="005A7587">
      <w:pPr>
        <w:spacing w:after="0"/>
        <w:jc w:val="both"/>
        <w:rPr>
          <w:rFonts w:ascii="Garamond" w:hAnsi="Garamond"/>
          <w:b/>
          <w:sz w:val="24"/>
          <w:szCs w:val="24"/>
        </w:rPr>
      </w:pPr>
      <w:r>
        <w:rPr>
          <w:rFonts w:ascii="Garamond" w:hAnsi="Garamond"/>
          <w:b/>
          <w:sz w:val="24"/>
          <w:szCs w:val="24"/>
        </w:rPr>
        <w:t>List of countries from which there were a</w:t>
      </w:r>
      <w:r w:rsidRPr="00F35473">
        <w:rPr>
          <w:rFonts w:ascii="Garamond" w:hAnsi="Garamond"/>
          <w:b/>
          <w:sz w:val="24"/>
          <w:szCs w:val="24"/>
        </w:rPr>
        <w:t xml:space="preserve">ttendees at </w:t>
      </w:r>
      <w:r>
        <w:rPr>
          <w:rFonts w:ascii="Garamond" w:hAnsi="Garamond"/>
          <w:b/>
          <w:sz w:val="24"/>
          <w:szCs w:val="24"/>
        </w:rPr>
        <w:t>the first (</w:t>
      </w:r>
      <w:r w:rsidRPr="00F35473">
        <w:rPr>
          <w:rFonts w:ascii="Garamond" w:hAnsi="Garamond"/>
          <w:b/>
          <w:sz w:val="24"/>
          <w:szCs w:val="24"/>
        </w:rPr>
        <w:t>1919</w:t>
      </w:r>
      <w:r>
        <w:rPr>
          <w:rFonts w:ascii="Garamond" w:hAnsi="Garamond"/>
          <w:b/>
          <w:sz w:val="24"/>
          <w:szCs w:val="24"/>
        </w:rPr>
        <w:t>) Comintern</w:t>
      </w:r>
      <w:r w:rsidRPr="00F35473">
        <w:rPr>
          <w:rFonts w:ascii="Garamond" w:hAnsi="Garamond"/>
          <w:b/>
          <w:sz w:val="24"/>
          <w:szCs w:val="24"/>
        </w:rPr>
        <w:t xml:space="preserve"> meeting with voting rights:</w:t>
      </w:r>
    </w:p>
    <w:p w14:paraId="5768E2EE" w14:textId="77777777" w:rsidR="005A7587" w:rsidRPr="00F35473" w:rsidRDefault="005A7587" w:rsidP="005A7587">
      <w:pPr>
        <w:spacing w:after="0"/>
        <w:jc w:val="both"/>
        <w:rPr>
          <w:rFonts w:ascii="Garamond" w:hAnsi="Garamond"/>
          <w:sz w:val="24"/>
          <w:szCs w:val="24"/>
        </w:rPr>
      </w:pPr>
      <w:r w:rsidRPr="00F35473">
        <w:rPr>
          <w:rFonts w:ascii="Garamond" w:hAnsi="Garamond"/>
          <w:sz w:val="24"/>
          <w:szCs w:val="24"/>
        </w:rPr>
        <w:t xml:space="preserve">Russia, Germany, United states, Austria, Bulgaria, Finland, Hungary, Norway, Poland, Sweden, Switzerland, Estonia, </w:t>
      </w:r>
      <w:proofErr w:type="gramStart"/>
      <w:r w:rsidRPr="00F35473">
        <w:rPr>
          <w:rFonts w:ascii="Garamond" w:hAnsi="Garamond"/>
          <w:sz w:val="24"/>
          <w:szCs w:val="24"/>
        </w:rPr>
        <w:t>France,  Latvia</w:t>
      </w:r>
      <w:proofErr w:type="gramEnd"/>
      <w:r w:rsidRPr="00F35473">
        <w:rPr>
          <w:rFonts w:ascii="Garamond" w:hAnsi="Garamond"/>
          <w:sz w:val="24"/>
          <w:szCs w:val="24"/>
        </w:rPr>
        <w:t>, Lithuania.</w:t>
      </w:r>
    </w:p>
    <w:p w14:paraId="6DD6A9FC" w14:textId="77777777" w:rsidR="005A7587" w:rsidRPr="00F35473" w:rsidRDefault="005A7587" w:rsidP="005A7587">
      <w:pPr>
        <w:jc w:val="both"/>
        <w:rPr>
          <w:rFonts w:ascii="Garamond" w:hAnsi="Garamond"/>
          <w:sz w:val="24"/>
          <w:szCs w:val="24"/>
        </w:rPr>
      </w:pPr>
    </w:p>
    <w:p w14:paraId="5F442D78" w14:textId="77777777" w:rsidR="005A7587" w:rsidRPr="00F35473" w:rsidRDefault="005A7587" w:rsidP="005A7587">
      <w:pPr>
        <w:spacing w:after="0"/>
        <w:jc w:val="both"/>
        <w:rPr>
          <w:rFonts w:ascii="Garamond" w:hAnsi="Garamond"/>
          <w:b/>
          <w:sz w:val="24"/>
          <w:szCs w:val="24"/>
        </w:rPr>
      </w:pPr>
      <w:r>
        <w:rPr>
          <w:rFonts w:ascii="Garamond" w:hAnsi="Garamond"/>
          <w:b/>
          <w:sz w:val="24"/>
          <w:szCs w:val="24"/>
        </w:rPr>
        <w:t>List of countries from which there were a</w:t>
      </w:r>
      <w:r w:rsidRPr="00F35473">
        <w:rPr>
          <w:rFonts w:ascii="Garamond" w:hAnsi="Garamond"/>
          <w:b/>
          <w:sz w:val="24"/>
          <w:szCs w:val="24"/>
        </w:rPr>
        <w:t xml:space="preserve">ttendees at </w:t>
      </w:r>
      <w:r>
        <w:rPr>
          <w:rFonts w:ascii="Garamond" w:hAnsi="Garamond"/>
          <w:b/>
          <w:sz w:val="24"/>
          <w:szCs w:val="24"/>
        </w:rPr>
        <w:t>the second (</w:t>
      </w:r>
      <w:r w:rsidRPr="00F35473">
        <w:rPr>
          <w:rFonts w:ascii="Garamond" w:hAnsi="Garamond"/>
          <w:b/>
          <w:sz w:val="24"/>
          <w:szCs w:val="24"/>
        </w:rPr>
        <w:t>1920</w:t>
      </w:r>
      <w:r>
        <w:rPr>
          <w:rFonts w:ascii="Garamond" w:hAnsi="Garamond"/>
          <w:b/>
          <w:sz w:val="24"/>
          <w:szCs w:val="24"/>
        </w:rPr>
        <w:t>) Comintern</w:t>
      </w:r>
      <w:r w:rsidRPr="00F35473">
        <w:rPr>
          <w:rFonts w:ascii="Garamond" w:hAnsi="Garamond"/>
          <w:b/>
          <w:sz w:val="24"/>
          <w:szCs w:val="24"/>
        </w:rPr>
        <w:t xml:space="preserve"> meeting with voting rights:</w:t>
      </w:r>
    </w:p>
    <w:p w14:paraId="5591376C" w14:textId="77777777" w:rsidR="005A7587" w:rsidRPr="00F35473" w:rsidRDefault="005A7587" w:rsidP="005A7587">
      <w:pPr>
        <w:jc w:val="both"/>
        <w:rPr>
          <w:rFonts w:ascii="Garamond" w:hAnsi="Garamond"/>
          <w:sz w:val="24"/>
          <w:szCs w:val="24"/>
        </w:rPr>
      </w:pPr>
      <w:r w:rsidRPr="00F35473">
        <w:rPr>
          <w:rFonts w:ascii="Garamond" w:hAnsi="Garamond"/>
          <w:sz w:val="24"/>
          <w:szCs w:val="24"/>
        </w:rPr>
        <w:t xml:space="preserve">Russia, Austria, Belgium, Bulgaria, Czechoslovakia, Denmark, </w:t>
      </w:r>
      <w:proofErr w:type="gramStart"/>
      <w:r w:rsidRPr="00F35473">
        <w:rPr>
          <w:rFonts w:ascii="Garamond" w:hAnsi="Garamond"/>
          <w:sz w:val="24"/>
          <w:szCs w:val="24"/>
        </w:rPr>
        <w:t>Estonia ,</w:t>
      </w:r>
      <w:proofErr w:type="gramEnd"/>
      <w:r w:rsidRPr="00F35473">
        <w:rPr>
          <w:rFonts w:ascii="Garamond" w:hAnsi="Garamond"/>
          <w:sz w:val="24"/>
          <w:szCs w:val="24"/>
        </w:rPr>
        <w:t xml:space="preserve"> Finland , France , Germany , great Britain, Hungary, Ireland, Italy, Korea, Latvia, Mexico, Netherlands, Norway, Iran, Poland, Spain, Sweden, Switzerland, USA, Yugoslavia (Serbia).</w:t>
      </w:r>
    </w:p>
    <w:p w14:paraId="3F081A7A" w14:textId="77777777" w:rsidR="005A7587" w:rsidRDefault="005A7587" w:rsidP="005A7587">
      <w:pPr>
        <w:jc w:val="both"/>
        <w:rPr>
          <w:rFonts w:ascii="Garamond" w:hAnsi="Garamond"/>
          <w:sz w:val="24"/>
          <w:szCs w:val="24"/>
        </w:rPr>
      </w:pPr>
    </w:p>
    <w:p w14:paraId="34EC97E8" w14:textId="77777777" w:rsidR="005A7587" w:rsidRPr="00F35473" w:rsidRDefault="005A7587" w:rsidP="005A7587">
      <w:pPr>
        <w:jc w:val="both"/>
        <w:rPr>
          <w:rFonts w:ascii="Garamond" w:hAnsi="Garamond"/>
          <w:sz w:val="24"/>
          <w:szCs w:val="24"/>
        </w:rPr>
      </w:pPr>
      <w:r w:rsidRPr="00F35473">
        <w:rPr>
          <w:rFonts w:ascii="Garamond" w:hAnsi="Garamond"/>
          <w:sz w:val="24"/>
          <w:szCs w:val="24"/>
        </w:rPr>
        <w:t xml:space="preserve">As </w:t>
      </w:r>
      <w:r>
        <w:rPr>
          <w:rFonts w:ascii="Garamond" w:hAnsi="Garamond"/>
          <w:sz w:val="24"/>
          <w:szCs w:val="24"/>
        </w:rPr>
        <w:t>a note to the discussion in the text on the validity of the Comintern measure of revolutionary threats</w:t>
      </w:r>
      <w:r w:rsidRPr="00F35473">
        <w:rPr>
          <w:rFonts w:ascii="Garamond" w:hAnsi="Garamond"/>
          <w:sz w:val="24"/>
          <w:szCs w:val="24"/>
        </w:rPr>
        <w:t>,</w:t>
      </w:r>
      <w:r>
        <w:rPr>
          <w:rFonts w:ascii="Garamond" w:hAnsi="Garamond"/>
          <w:sz w:val="24"/>
          <w:szCs w:val="24"/>
        </w:rPr>
        <w:t xml:space="preserve"> the historical sources clearly suggest that</w:t>
      </w:r>
      <w:r w:rsidRPr="00F35473">
        <w:rPr>
          <w:rFonts w:ascii="Garamond" w:hAnsi="Garamond"/>
          <w:sz w:val="24"/>
          <w:szCs w:val="24"/>
        </w:rPr>
        <w:t xml:space="preserve"> Comintern invitations were only extended to radical labor organizations or </w:t>
      </w:r>
      <w:r>
        <w:rPr>
          <w:rFonts w:ascii="Garamond" w:hAnsi="Garamond"/>
          <w:sz w:val="24"/>
          <w:szCs w:val="24"/>
        </w:rPr>
        <w:t xml:space="preserve">radical </w:t>
      </w:r>
      <w:r w:rsidRPr="00F35473">
        <w:rPr>
          <w:rFonts w:ascii="Garamond" w:hAnsi="Garamond"/>
          <w:sz w:val="24"/>
          <w:szCs w:val="24"/>
        </w:rPr>
        <w:t xml:space="preserve">elements within social democratic parties. </w:t>
      </w:r>
      <w:r>
        <w:rPr>
          <w:rFonts w:ascii="Garamond" w:hAnsi="Garamond"/>
          <w:sz w:val="24"/>
          <w:szCs w:val="24"/>
        </w:rPr>
        <w:t xml:space="preserve">Reformist, social democratic </w:t>
      </w:r>
      <w:proofErr w:type="gramStart"/>
      <w:r>
        <w:rPr>
          <w:rFonts w:ascii="Garamond" w:hAnsi="Garamond"/>
          <w:sz w:val="24"/>
          <w:szCs w:val="24"/>
        </w:rPr>
        <w:t>movements</w:t>
      </w:r>
      <w:proofErr w:type="gramEnd"/>
      <w:r>
        <w:rPr>
          <w:rFonts w:ascii="Garamond" w:hAnsi="Garamond"/>
          <w:sz w:val="24"/>
          <w:szCs w:val="24"/>
        </w:rPr>
        <w:t xml:space="preserve"> and organizations were avoided by the Russians sending out the </w:t>
      </w:r>
      <w:proofErr w:type="spellStart"/>
      <w:r>
        <w:rPr>
          <w:rFonts w:ascii="Garamond" w:hAnsi="Garamond"/>
          <w:sz w:val="24"/>
          <w:szCs w:val="24"/>
        </w:rPr>
        <w:t>invitration</w:t>
      </w:r>
      <w:proofErr w:type="spellEnd"/>
      <w:r>
        <w:rPr>
          <w:rFonts w:ascii="Garamond" w:hAnsi="Garamond"/>
          <w:sz w:val="24"/>
          <w:szCs w:val="24"/>
        </w:rPr>
        <w:t xml:space="preserve">. </w:t>
      </w:r>
      <w:r w:rsidRPr="00F35473">
        <w:rPr>
          <w:rFonts w:ascii="Garamond" w:hAnsi="Garamond"/>
          <w:sz w:val="24"/>
          <w:szCs w:val="24"/>
        </w:rPr>
        <w:t>This was</w:t>
      </w:r>
      <w:r>
        <w:rPr>
          <w:rFonts w:ascii="Garamond" w:hAnsi="Garamond"/>
          <w:sz w:val="24"/>
          <w:szCs w:val="24"/>
        </w:rPr>
        <w:t xml:space="preserve"> done with the explicit aim</w:t>
      </w:r>
      <w:r w:rsidRPr="00F35473">
        <w:rPr>
          <w:rFonts w:ascii="Garamond" w:hAnsi="Garamond"/>
          <w:sz w:val="24"/>
          <w:szCs w:val="24"/>
        </w:rPr>
        <w:t xml:space="preserve"> to avoid the fractionalization that had taken place within the Second International. This aim outlined in the invitational text (</w:t>
      </w:r>
      <w:r>
        <w:rPr>
          <w:rFonts w:ascii="Garamond" w:hAnsi="Garamond"/>
          <w:sz w:val="24"/>
          <w:szCs w:val="24"/>
        </w:rPr>
        <w:t xml:space="preserve">taken from </w:t>
      </w:r>
      <w:r w:rsidRPr="00F35473">
        <w:rPr>
          <w:rFonts w:ascii="Garamond" w:hAnsi="Garamond"/>
          <w:sz w:val="24"/>
          <w:szCs w:val="24"/>
          <w:lang w:val="en"/>
        </w:rPr>
        <w:t>Degras 1955</w:t>
      </w:r>
      <w:r w:rsidRPr="00F35473">
        <w:rPr>
          <w:rFonts w:ascii="Garamond" w:hAnsi="Garamond"/>
          <w:sz w:val="24"/>
          <w:szCs w:val="24"/>
        </w:rPr>
        <w:t xml:space="preserve">): </w:t>
      </w:r>
    </w:p>
    <w:p w14:paraId="738C7419" w14:textId="77777777" w:rsidR="005A7587" w:rsidRPr="00F35473" w:rsidRDefault="005A7587" w:rsidP="005A7587">
      <w:pPr>
        <w:rPr>
          <w:rFonts w:ascii="Garamond" w:hAnsi="Garamond"/>
          <w:sz w:val="24"/>
          <w:szCs w:val="24"/>
        </w:rPr>
      </w:pPr>
      <w:r w:rsidRPr="00F35473">
        <w:rPr>
          <w:rFonts w:ascii="Garamond" w:hAnsi="Garamond"/>
          <w:sz w:val="24"/>
          <w:szCs w:val="24"/>
        </w:rPr>
        <w:t xml:space="preserve">“9. Towards the </w:t>
      </w:r>
      <w:proofErr w:type="gramStart"/>
      <w:r w:rsidRPr="00F35473">
        <w:rPr>
          <w:rFonts w:ascii="Garamond" w:hAnsi="Garamond"/>
          <w:sz w:val="24"/>
          <w:szCs w:val="24"/>
        </w:rPr>
        <w:t>social-chauvinists</w:t>
      </w:r>
      <w:proofErr w:type="gramEnd"/>
      <w:r w:rsidRPr="00F35473">
        <w:rPr>
          <w:rFonts w:ascii="Garamond" w:hAnsi="Garamond"/>
          <w:sz w:val="24"/>
          <w:szCs w:val="24"/>
        </w:rPr>
        <w:t>, who everywhere at critical moments come out in arms against the proletarian revolution, no other attitude but unrelenting struggle is possible. As to the '</w:t>
      </w:r>
      <w:proofErr w:type="spellStart"/>
      <w:r w:rsidRPr="00F35473">
        <w:rPr>
          <w:rFonts w:ascii="Garamond" w:hAnsi="Garamond"/>
          <w:sz w:val="24"/>
          <w:szCs w:val="24"/>
        </w:rPr>
        <w:t>centre</w:t>
      </w:r>
      <w:proofErr w:type="spellEnd"/>
      <w:r w:rsidRPr="00F35473">
        <w:rPr>
          <w:rFonts w:ascii="Garamond" w:hAnsi="Garamond"/>
          <w:sz w:val="24"/>
          <w:szCs w:val="24"/>
        </w:rPr>
        <w:t xml:space="preserve">'—the tactics of splitting off the revolutionary elements, and unsparing criticism and exposure of the leaders. Organizational separation from the centrists is at a certain stage of development </w:t>
      </w:r>
      <w:proofErr w:type="gramStart"/>
      <w:r w:rsidRPr="00F35473">
        <w:rPr>
          <w:rFonts w:ascii="Garamond" w:hAnsi="Garamond"/>
          <w:sz w:val="24"/>
          <w:szCs w:val="24"/>
        </w:rPr>
        <w:t>absolutely essential</w:t>
      </w:r>
      <w:proofErr w:type="gramEnd"/>
      <w:r w:rsidRPr="00F35473">
        <w:rPr>
          <w:rFonts w:ascii="Garamond" w:hAnsi="Garamond"/>
          <w:sz w:val="24"/>
          <w:szCs w:val="24"/>
        </w:rPr>
        <w:t>.</w:t>
      </w:r>
    </w:p>
    <w:p w14:paraId="6E4ED499" w14:textId="77777777" w:rsidR="005A7587" w:rsidRPr="00F35473" w:rsidRDefault="005A7587" w:rsidP="005A7587">
      <w:pPr>
        <w:rPr>
          <w:rFonts w:ascii="Garamond" w:hAnsi="Garamond"/>
          <w:sz w:val="24"/>
          <w:szCs w:val="24"/>
        </w:rPr>
      </w:pPr>
      <w:r w:rsidRPr="00F35473">
        <w:rPr>
          <w:rFonts w:ascii="Garamond" w:hAnsi="Garamond"/>
          <w:sz w:val="24"/>
          <w:szCs w:val="24"/>
        </w:rPr>
        <w:t xml:space="preserve">10. On the other hand, it is necessary to form a bloc with those elements in the revolutionary workers' movement who, although they did not formerly belong to socialist parties, now stand by </w:t>
      </w:r>
      <w:r w:rsidRPr="00F35473">
        <w:rPr>
          <w:rFonts w:ascii="Garamond" w:hAnsi="Garamond"/>
          <w:sz w:val="24"/>
          <w:szCs w:val="24"/>
        </w:rPr>
        <w:lastRenderedPageBreak/>
        <w:t xml:space="preserve">and large for the proletarian dictatorship in the form of Soviet power. Chief among these are the syndicalist elements in the workers' movement. </w:t>
      </w:r>
    </w:p>
    <w:p w14:paraId="613ED29D" w14:textId="77777777" w:rsidR="005A7587" w:rsidRPr="00F35473" w:rsidRDefault="005A7587" w:rsidP="005A7587">
      <w:pPr>
        <w:rPr>
          <w:rFonts w:ascii="Garamond" w:hAnsi="Garamond"/>
          <w:sz w:val="24"/>
          <w:szCs w:val="24"/>
        </w:rPr>
      </w:pPr>
      <w:r w:rsidRPr="00F35473">
        <w:rPr>
          <w:rFonts w:ascii="Garamond" w:hAnsi="Garamond"/>
          <w:sz w:val="24"/>
          <w:szCs w:val="24"/>
        </w:rPr>
        <w:t>11. Finally it is necessary to draw in all those proletarian groups and organizations which, although they have not openly attached themselves to the left revolutionary tendency, nevertheless appear to be moving in this direction. 12. In concrete terms, we propose that representatives of the following parties, groups, and trends shall take part in the congress (full membership of the Third International shall be open to those parties which stand completely on its platform)”</w:t>
      </w:r>
    </w:p>
    <w:p w14:paraId="4222B391" w14:textId="77777777" w:rsidR="005A7587" w:rsidRPr="00F35473" w:rsidRDefault="005A7587" w:rsidP="005A7587">
      <w:pPr>
        <w:spacing w:after="0" w:line="360" w:lineRule="auto"/>
        <w:jc w:val="both"/>
        <w:rPr>
          <w:rFonts w:ascii="Garamond" w:hAnsi="Garamond"/>
          <w:sz w:val="24"/>
          <w:szCs w:val="24"/>
        </w:rPr>
      </w:pPr>
      <w:r w:rsidRPr="00F35473">
        <w:rPr>
          <w:rFonts w:ascii="Garamond" w:hAnsi="Garamond"/>
          <w:sz w:val="24"/>
          <w:szCs w:val="24"/>
        </w:rPr>
        <w:t>This</w:t>
      </w:r>
      <w:r>
        <w:rPr>
          <w:rFonts w:ascii="Garamond" w:hAnsi="Garamond"/>
          <w:sz w:val="24"/>
          <w:szCs w:val="24"/>
        </w:rPr>
        <w:t xml:space="preserve"> invitational text</w:t>
      </w:r>
      <w:r w:rsidRPr="00F35473">
        <w:rPr>
          <w:rFonts w:ascii="Garamond" w:hAnsi="Garamond"/>
          <w:sz w:val="24"/>
          <w:szCs w:val="24"/>
        </w:rPr>
        <w:t xml:space="preserve"> was then followed by a list of invited parties and union federations</w:t>
      </w:r>
      <w:r>
        <w:rPr>
          <w:rFonts w:ascii="Garamond" w:hAnsi="Garamond"/>
          <w:sz w:val="24"/>
          <w:szCs w:val="24"/>
        </w:rPr>
        <w:t>, which provide the basis of our listing of countries above</w:t>
      </w:r>
      <w:r w:rsidRPr="00F35473">
        <w:rPr>
          <w:rFonts w:ascii="Garamond" w:hAnsi="Garamond"/>
          <w:sz w:val="24"/>
          <w:szCs w:val="24"/>
        </w:rPr>
        <w:t>.</w:t>
      </w:r>
    </w:p>
    <w:p w14:paraId="484F960B" w14:textId="77777777" w:rsidR="005A7587" w:rsidRPr="00F35473" w:rsidRDefault="005A7587" w:rsidP="005A7587">
      <w:pPr>
        <w:spacing w:after="0" w:line="360" w:lineRule="auto"/>
        <w:jc w:val="both"/>
        <w:rPr>
          <w:rFonts w:ascii="Garamond" w:hAnsi="Garamond"/>
          <w:sz w:val="24"/>
          <w:szCs w:val="24"/>
        </w:rPr>
      </w:pPr>
    </w:p>
    <w:p w14:paraId="303C1211" w14:textId="77777777" w:rsidR="005A7587" w:rsidRPr="006B2A50" w:rsidRDefault="005A7587" w:rsidP="005A7587">
      <w:pPr>
        <w:spacing w:after="0" w:line="360" w:lineRule="auto"/>
        <w:jc w:val="both"/>
        <w:rPr>
          <w:rFonts w:ascii="Garamond" w:hAnsi="Garamond"/>
          <w:sz w:val="24"/>
          <w:szCs w:val="24"/>
          <w:lang w:val="en"/>
        </w:rPr>
      </w:pPr>
      <w:r w:rsidRPr="00F35473">
        <w:rPr>
          <w:rFonts w:ascii="Garamond" w:hAnsi="Garamond"/>
          <w:sz w:val="24"/>
          <w:szCs w:val="24"/>
          <w:lang w:val="en"/>
        </w:rPr>
        <w:t>For our instrumental variables</w:t>
      </w:r>
      <w:r>
        <w:rPr>
          <w:rFonts w:ascii="Garamond" w:hAnsi="Garamond"/>
          <w:sz w:val="24"/>
          <w:szCs w:val="24"/>
          <w:lang w:val="en"/>
        </w:rPr>
        <w:t xml:space="preserve"> used in Appendix A12</w:t>
      </w:r>
      <w:r w:rsidRPr="00F35473">
        <w:rPr>
          <w:rFonts w:ascii="Garamond" w:hAnsi="Garamond"/>
          <w:sz w:val="24"/>
          <w:szCs w:val="24"/>
          <w:lang w:val="en"/>
        </w:rPr>
        <w:t xml:space="preserve">, </w:t>
      </w:r>
      <w:r>
        <w:rPr>
          <w:rFonts w:ascii="Garamond" w:hAnsi="Garamond"/>
          <w:sz w:val="24"/>
          <w:szCs w:val="24"/>
          <w:lang w:val="en"/>
        </w:rPr>
        <w:t>the</w:t>
      </w:r>
      <w:r w:rsidRPr="00F35473">
        <w:rPr>
          <w:rFonts w:ascii="Garamond" w:hAnsi="Garamond"/>
          <w:sz w:val="24"/>
          <w:szCs w:val="24"/>
          <w:lang w:val="en"/>
        </w:rPr>
        <w:t xml:space="preserve"> Zimmerwald manifesto signatories is </w:t>
      </w:r>
      <w:r>
        <w:rPr>
          <w:rFonts w:ascii="Garamond" w:hAnsi="Garamond"/>
          <w:sz w:val="24"/>
          <w:szCs w:val="24"/>
          <w:lang w:val="en"/>
        </w:rPr>
        <w:t>taken</w:t>
      </w:r>
      <w:r w:rsidRPr="00F35473">
        <w:rPr>
          <w:rFonts w:ascii="Garamond" w:hAnsi="Garamond"/>
          <w:sz w:val="24"/>
          <w:szCs w:val="24"/>
          <w:lang w:val="en"/>
        </w:rPr>
        <w:t xml:space="preserve"> from </w:t>
      </w:r>
      <w:hyperlink r:id="rId9" w:history="1">
        <w:r w:rsidRPr="00F35473">
          <w:rPr>
            <w:rStyle w:val="Hyperkobling"/>
            <w:rFonts w:ascii="Garamond" w:hAnsi="Garamond"/>
            <w:lang w:val="en"/>
          </w:rPr>
          <w:t>https://www.marxists.org/history/international/social-democracy/zimmerwald/manifesto-1915.htm</w:t>
        </w:r>
      </w:hyperlink>
      <w:r w:rsidRPr="00F35473">
        <w:rPr>
          <w:rFonts w:ascii="Garamond" w:hAnsi="Garamond"/>
          <w:sz w:val="24"/>
          <w:szCs w:val="24"/>
        </w:rPr>
        <w:t xml:space="preserve"> and membership in the international socialist commission from </w:t>
      </w:r>
      <w:hyperlink r:id="rId10" w:history="1">
        <w:r w:rsidRPr="00F35473">
          <w:rPr>
            <w:rStyle w:val="Hyperkobling"/>
            <w:rFonts w:ascii="Garamond" w:hAnsi="Garamond"/>
          </w:rPr>
          <w:t>https://en.wikipedia.org/wiki/International_Socialist_Commission</w:t>
        </w:r>
      </w:hyperlink>
      <w:r w:rsidRPr="00F35473">
        <w:rPr>
          <w:rFonts w:ascii="Garamond" w:hAnsi="Garamond"/>
          <w:sz w:val="24"/>
          <w:szCs w:val="24"/>
        </w:rPr>
        <w:t xml:space="preserve"> </w:t>
      </w:r>
    </w:p>
    <w:p w14:paraId="0B8DE980" w14:textId="77777777" w:rsidR="005A7587" w:rsidRPr="00F35473" w:rsidRDefault="005A7587" w:rsidP="005A7587">
      <w:pPr>
        <w:spacing w:after="0" w:line="360" w:lineRule="auto"/>
        <w:rPr>
          <w:rFonts w:ascii="Garamond" w:hAnsi="Garamond"/>
          <w:sz w:val="24"/>
          <w:szCs w:val="24"/>
          <w:lang w:val="en"/>
        </w:rPr>
      </w:pPr>
    </w:p>
    <w:p w14:paraId="5E438660" w14:textId="77777777" w:rsidR="005A7587" w:rsidRPr="00F35473" w:rsidRDefault="005A7587" w:rsidP="005A7587">
      <w:pPr>
        <w:spacing w:after="0" w:line="360" w:lineRule="auto"/>
        <w:jc w:val="both"/>
        <w:rPr>
          <w:rFonts w:ascii="Garamond" w:hAnsi="Garamond"/>
          <w:b/>
          <w:sz w:val="24"/>
          <w:szCs w:val="24"/>
        </w:rPr>
      </w:pPr>
      <w:r w:rsidRPr="00F35473">
        <w:rPr>
          <w:rFonts w:ascii="Garamond" w:hAnsi="Garamond"/>
          <w:b/>
          <w:sz w:val="24"/>
          <w:szCs w:val="24"/>
        </w:rPr>
        <w:t>Signatories of the Zimmerwald Manifesto of September 1915:</w:t>
      </w:r>
    </w:p>
    <w:p w14:paraId="5F86F786" w14:textId="77777777" w:rsidR="005A7587" w:rsidRPr="00F35473" w:rsidRDefault="005A7587" w:rsidP="005A7587">
      <w:pPr>
        <w:spacing w:after="0" w:line="360" w:lineRule="auto"/>
        <w:jc w:val="both"/>
        <w:rPr>
          <w:rFonts w:ascii="Garamond" w:hAnsi="Garamond"/>
          <w:sz w:val="24"/>
          <w:szCs w:val="24"/>
        </w:rPr>
      </w:pPr>
      <w:r w:rsidRPr="00F35473">
        <w:rPr>
          <w:rFonts w:ascii="Garamond" w:hAnsi="Garamond"/>
          <w:sz w:val="24"/>
          <w:szCs w:val="24"/>
        </w:rPr>
        <w:t xml:space="preserve">Russia, Germany, France, Italy, Poland, Bulgaria, Netherlands, Switzerland, Sweden, Norway, Rumania. </w:t>
      </w:r>
    </w:p>
    <w:p w14:paraId="57D2CA09" w14:textId="77777777" w:rsidR="005A7587" w:rsidRPr="00F35473" w:rsidRDefault="005A7587" w:rsidP="005A7587">
      <w:pPr>
        <w:spacing w:after="0" w:line="360" w:lineRule="auto"/>
        <w:jc w:val="both"/>
        <w:rPr>
          <w:rFonts w:ascii="Garamond" w:hAnsi="Garamond"/>
          <w:sz w:val="24"/>
          <w:szCs w:val="24"/>
        </w:rPr>
      </w:pPr>
    </w:p>
    <w:p w14:paraId="4C9DACDC" w14:textId="77777777" w:rsidR="005A7587" w:rsidRPr="00F35473" w:rsidRDefault="005A7587" w:rsidP="005A7587">
      <w:pPr>
        <w:spacing w:after="0" w:line="360" w:lineRule="auto"/>
        <w:jc w:val="both"/>
        <w:rPr>
          <w:rFonts w:ascii="Garamond" w:hAnsi="Garamond"/>
          <w:b/>
          <w:sz w:val="24"/>
          <w:szCs w:val="24"/>
        </w:rPr>
      </w:pPr>
      <w:r w:rsidRPr="00F35473">
        <w:rPr>
          <w:rFonts w:ascii="Garamond" w:hAnsi="Garamond"/>
          <w:b/>
          <w:sz w:val="24"/>
          <w:szCs w:val="24"/>
        </w:rPr>
        <w:t>International Socialist Commission Members from 1915:</w:t>
      </w:r>
    </w:p>
    <w:p w14:paraId="57FD5BD9" w14:textId="77777777" w:rsidR="005A7587" w:rsidRPr="00F35473" w:rsidRDefault="005A7587" w:rsidP="005A7587">
      <w:pPr>
        <w:jc w:val="both"/>
        <w:rPr>
          <w:rFonts w:ascii="Garamond" w:hAnsi="Garamond"/>
          <w:sz w:val="24"/>
          <w:szCs w:val="24"/>
        </w:rPr>
      </w:pPr>
      <w:r w:rsidRPr="00F35473">
        <w:rPr>
          <w:rFonts w:ascii="Garamond" w:hAnsi="Garamond"/>
          <w:sz w:val="24"/>
          <w:szCs w:val="24"/>
        </w:rPr>
        <w:t>Italy, USA, Great Britain, Serbia, Portugal, South Africa, Greece, Russia, Poland, Lithuania, Latvia, Finland, Switzerland, Sweden, Norway, Denmark, Spain, Netherlands, Bulgaria, Germany.</w:t>
      </w:r>
    </w:p>
    <w:p w14:paraId="2DB96B33" w14:textId="77777777" w:rsidR="005A7587" w:rsidRDefault="005A7587" w:rsidP="005A7587">
      <w:pPr>
        <w:rPr>
          <w:lang w:val="en"/>
        </w:rPr>
      </w:pPr>
    </w:p>
    <w:p w14:paraId="3D52556D" w14:textId="77777777" w:rsidR="005A7587" w:rsidRDefault="005A7587" w:rsidP="005A7587">
      <w:pPr>
        <w:rPr>
          <w:lang w:val="en"/>
        </w:rPr>
      </w:pPr>
    </w:p>
    <w:p w14:paraId="1AA3FE88" w14:textId="77777777" w:rsidR="005A7587" w:rsidRDefault="005A7587" w:rsidP="005A7587">
      <w:pPr>
        <w:rPr>
          <w:lang w:val="en"/>
        </w:rPr>
      </w:pPr>
    </w:p>
    <w:p w14:paraId="20686945" w14:textId="77777777" w:rsidR="005A7587" w:rsidRDefault="005A7587" w:rsidP="005A7587">
      <w:pPr>
        <w:rPr>
          <w:lang w:val="en"/>
        </w:rPr>
      </w:pPr>
    </w:p>
    <w:p w14:paraId="609B48F1" w14:textId="77777777" w:rsidR="005A7587" w:rsidRDefault="005A7587" w:rsidP="005A7587">
      <w:pPr>
        <w:rPr>
          <w:lang w:val="en"/>
        </w:rPr>
      </w:pPr>
      <w:r w:rsidRPr="00E105BF">
        <w:rPr>
          <w:b/>
        </w:rPr>
        <w:br w:type="page"/>
      </w:r>
    </w:p>
    <w:p w14:paraId="404A2D54" w14:textId="77777777" w:rsidR="005A7587" w:rsidRDefault="005A7587" w:rsidP="005A7587">
      <w:pPr>
        <w:pStyle w:val="Overskrift2"/>
      </w:pPr>
      <w:r>
        <w:lastRenderedPageBreak/>
        <w:t>Appendix A2: Excerpt from Hours of Work Codebook</w:t>
      </w:r>
    </w:p>
    <w:p w14:paraId="78B9B8F1" w14:textId="77777777" w:rsidR="005A7587" w:rsidRDefault="005A7587" w:rsidP="005A7587">
      <w:pPr>
        <w:rPr>
          <w:lang w:val="en"/>
        </w:rPr>
      </w:pPr>
    </w:p>
    <w:p w14:paraId="07F8F60E" w14:textId="77777777" w:rsidR="005A7587" w:rsidRDefault="005A7587" w:rsidP="005A7587">
      <w:pPr>
        <w:jc w:val="center"/>
        <w:rPr>
          <w:rFonts w:ascii="Garamond" w:hAnsi="Garamond"/>
          <w:b/>
          <w:sz w:val="40"/>
          <w:lang w:val="en-GB"/>
        </w:rPr>
      </w:pPr>
    </w:p>
    <w:p w14:paraId="75043E57" w14:textId="77777777" w:rsidR="005A7587" w:rsidRDefault="005A7587" w:rsidP="005A7587">
      <w:pPr>
        <w:jc w:val="center"/>
        <w:rPr>
          <w:rFonts w:ascii="Garamond" w:hAnsi="Garamond"/>
          <w:b/>
          <w:sz w:val="40"/>
          <w:lang w:val="en-GB"/>
        </w:rPr>
      </w:pPr>
    </w:p>
    <w:p w14:paraId="3ED885D8" w14:textId="77777777" w:rsidR="005A7587" w:rsidRDefault="005A7587" w:rsidP="005A7587">
      <w:pPr>
        <w:jc w:val="center"/>
        <w:rPr>
          <w:rFonts w:ascii="Garamond" w:hAnsi="Garamond"/>
          <w:b/>
          <w:sz w:val="40"/>
          <w:lang w:val="en-GB"/>
        </w:rPr>
      </w:pPr>
    </w:p>
    <w:p w14:paraId="13937B39" w14:textId="77777777" w:rsidR="005A7587" w:rsidRPr="006873D2" w:rsidRDefault="005A7587" w:rsidP="005A7587">
      <w:pPr>
        <w:jc w:val="center"/>
        <w:rPr>
          <w:rFonts w:ascii="Garamond" w:hAnsi="Garamond"/>
          <w:b/>
          <w:sz w:val="36"/>
          <w:lang w:val="en-GB"/>
        </w:rPr>
      </w:pPr>
      <w:r w:rsidRPr="006873D2">
        <w:rPr>
          <w:rFonts w:ascii="Garamond" w:hAnsi="Garamond"/>
          <w:b/>
          <w:sz w:val="36"/>
          <w:lang w:val="en-GB"/>
        </w:rPr>
        <w:t xml:space="preserve">The Hours we Work </w:t>
      </w:r>
    </w:p>
    <w:p w14:paraId="1BEB05B0" w14:textId="77777777" w:rsidR="005A7587" w:rsidRPr="006873D2" w:rsidRDefault="005A7587" w:rsidP="005A7587">
      <w:pPr>
        <w:jc w:val="center"/>
        <w:rPr>
          <w:rFonts w:ascii="Garamond" w:hAnsi="Garamond"/>
          <w:b/>
          <w:sz w:val="36"/>
          <w:lang w:val="en-GB"/>
        </w:rPr>
      </w:pPr>
      <w:r w:rsidRPr="006873D2">
        <w:rPr>
          <w:rFonts w:ascii="Garamond" w:hAnsi="Garamond"/>
          <w:b/>
          <w:sz w:val="36"/>
          <w:lang w:val="en-GB"/>
        </w:rPr>
        <w:t>Regulated Working Hours around the World since 1848</w:t>
      </w:r>
    </w:p>
    <w:p w14:paraId="2245EB75" w14:textId="77777777" w:rsidR="005A7587" w:rsidRPr="009C3420" w:rsidRDefault="005A7587" w:rsidP="005A7587">
      <w:pPr>
        <w:jc w:val="center"/>
        <w:rPr>
          <w:rFonts w:ascii="Garamond" w:hAnsi="Garamond"/>
          <w:b/>
          <w:sz w:val="40"/>
          <w:lang w:val="en-GB"/>
        </w:rPr>
      </w:pPr>
    </w:p>
    <w:p w14:paraId="6F66BC05" w14:textId="77777777" w:rsidR="005A7587" w:rsidRPr="009C3420" w:rsidRDefault="005A7587" w:rsidP="005A7587">
      <w:pPr>
        <w:jc w:val="center"/>
        <w:rPr>
          <w:rFonts w:ascii="Garamond" w:hAnsi="Garamond"/>
          <w:sz w:val="28"/>
          <w:lang w:val="en-GB"/>
        </w:rPr>
      </w:pPr>
      <w:r w:rsidRPr="009C3420">
        <w:rPr>
          <w:rFonts w:ascii="Garamond" w:hAnsi="Garamond"/>
          <w:sz w:val="28"/>
          <w:lang w:val="en-GB"/>
        </w:rPr>
        <w:t>A dataset on normal hours of work</w:t>
      </w:r>
    </w:p>
    <w:p w14:paraId="534807D2" w14:textId="77777777" w:rsidR="005A7587" w:rsidRPr="009C3420" w:rsidRDefault="005A7587" w:rsidP="005A7587">
      <w:pPr>
        <w:jc w:val="center"/>
        <w:rPr>
          <w:rFonts w:ascii="Garamond" w:hAnsi="Garamond"/>
          <w:sz w:val="28"/>
          <w:lang w:val="en-GB"/>
        </w:rPr>
      </w:pPr>
    </w:p>
    <w:p w14:paraId="0D60F4CF" w14:textId="77777777" w:rsidR="005A7587" w:rsidRPr="009C3420" w:rsidRDefault="005A7587" w:rsidP="005A7587">
      <w:pPr>
        <w:jc w:val="center"/>
        <w:rPr>
          <w:rFonts w:ascii="Garamond" w:hAnsi="Garamond"/>
          <w:sz w:val="24"/>
          <w:lang w:val="en-GB"/>
        </w:rPr>
      </w:pPr>
      <w:r>
        <w:rPr>
          <w:rFonts w:ascii="Garamond" w:hAnsi="Garamond"/>
          <w:sz w:val="28"/>
          <w:lang w:val="en-GB"/>
        </w:rPr>
        <w:t>Collected by Lead Author</w:t>
      </w:r>
    </w:p>
    <w:p w14:paraId="5B9C63CB" w14:textId="77777777" w:rsidR="005A7587" w:rsidRDefault="005A7587" w:rsidP="005A7587">
      <w:pPr>
        <w:rPr>
          <w:rFonts w:ascii="Garamond" w:hAnsi="Garamond"/>
          <w:b/>
          <w:sz w:val="32"/>
          <w:lang w:val="en-GB"/>
        </w:rPr>
      </w:pPr>
    </w:p>
    <w:p w14:paraId="19AD3E3C" w14:textId="77777777" w:rsidR="005A7587" w:rsidRDefault="005A7587" w:rsidP="005A7587">
      <w:pPr>
        <w:rPr>
          <w:rFonts w:ascii="Garamond" w:hAnsi="Garamond"/>
          <w:b/>
          <w:sz w:val="32"/>
          <w:lang w:val="en-GB"/>
        </w:rPr>
      </w:pPr>
    </w:p>
    <w:p w14:paraId="26395552" w14:textId="77777777" w:rsidR="005A7587" w:rsidRDefault="005A7587" w:rsidP="005A7587">
      <w:pPr>
        <w:rPr>
          <w:rFonts w:ascii="Garamond" w:hAnsi="Garamond"/>
          <w:b/>
          <w:sz w:val="32"/>
          <w:lang w:val="en-GB"/>
        </w:rPr>
      </w:pPr>
    </w:p>
    <w:p w14:paraId="008AF63F" w14:textId="77777777" w:rsidR="005A7587" w:rsidRDefault="005A7587" w:rsidP="005A7587">
      <w:pPr>
        <w:rPr>
          <w:rFonts w:ascii="Garamond" w:hAnsi="Garamond"/>
          <w:b/>
          <w:sz w:val="32"/>
          <w:lang w:val="en-GB"/>
        </w:rPr>
      </w:pPr>
    </w:p>
    <w:p w14:paraId="6E157EFD" w14:textId="77777777" w:rsidR="005A7587" w:rsidRDefault="005A7587" w:rsidP="005A7587">
      <w:pPr>
        <w:rPr>
          <w:rFonts w:ascii="Garamond" w:hAnsi="Garamond"/>
          <w:b/>
          <w:sz w:val="32"/>
          <w:lang w:val="en-GB"/>
        </w:rPr>
      </w:pPr>
    </w:p>
    <w:p w14:paraId="49B5A147" w14:textId="77777777" w:rsidR="005A7587" w:rsidRDefault="005A7587" w:rsidP="005A7587">
      <w:pPr>
        <w:rPr>
          <w:rFonts w:ascii="Garamond" w:hAnsi="Garamond"/>
          <w:b/>
          <w:sz w:val="32"/>
          <w:lang w:val="en-GB"/>
        </w:rPr>
      </w:pPr>
    </w:p>
    <w:p w14:paraId="57F8FF6D" w14:textId="77777777" w:rsidR="005A7587" w:rsidRDefault="005A7587" w:rsidP="005A7587">
      <w:pPr>
        <w:rPr>
          <w:rFonts w:ascii="Garamond" w:hAnsi="Garamond"/>
          <w:b/>
          <w:sz w:val="32"/>
          <w:lang w:val="en-GB"/>
        </w:rPr>
      </w:pPr>
    </w:p>
    <w:p w14:paraId="066BE240" w14:textId="77777777" w:rsidR="005A7587" w:rsidRDefault="005A7587" w:rsidP="005A7587">
      <w:pPr>
        <w:rPr>
          <w:rFonts w:ascii="Garamond" w:hAnsi="Garamond"/>
          <w:b/>
          <w:sz w:val="32"/>
          <w:lang w:val="en-GB"/>
        </w:rPr>
      </w:pPr>
    </w:p>
    <w:p w14:paraId="73D36912" w14:textId="77777777" w:rsidR="005A7587" w:rsidRDefault="005A7587" w:rsidP="005A7587">
      <w:pPr>
        <w:rPr>
          <w:rFonts w:ascii="Garamond" w:hAnsi="Garamond"/>
          <w:b/>
          <w:sz w:val="32"/>
          <w:lang w:val="en-GB"/>
        </w:rPr>
      </w:pPr>
    </w:p>
    <w:p w14:paraId="1072BDBF" w14:textId="77777777" w:rsidR="005A7587" w:rsidRDefault="005A7587" w:rsidP="005A7587">
      <w:pPr>
        <w:rPr>
          <w:rFonts w:ascii="Garamond" w:hAnsi="Garamond"/>
          <w:b/>
          <w:sz w:val="32"/>
          <w:lang w:val="en-GB"/>
        </w:rPr>
      </w:pPr>
    </w:p>
    <w:p w14:paraId="1CE5F293" w14:textId="77777777" w:rsidR="005A7587" w:rsidRDefault="005A7587" w:rsidP="005A7587">
      <w:pPr>
        <w:rPr>
          <w:rFonts w:ascii="Garamond" w:hAnsi="Garamond"/>
          <w:b/>
          <w:sz w:val="32"/>
          <w:lang w:val="en-GB"/>
        </w:rPr>
      </w:pPr>
    </w:p>
    <w:p w14:paraId="3C97AEFE" w14:textId="77777777" w:rsidR="005A7587" w:rsidRDefault="005A7587" w:rsidP="005A7587">
      <w:pPr>
        <w:rPr>
          <w:rFonts w:ascii="Garamond" w:hAnsi="Garamond"/>
          <w:b/>
          <w:sz w:val="32"/>
          <w:lang w:val="en-GB"/>
        </w:rPr>
      </w:pPr>
    </w:p>
    <w:p w14:paraId="22212BF4" w14:textId="77777777" w:rsidR="005A7587" w:rsidRPr="009C3420" w:rsidRDefault="005A7587" w:rsidP="005A7587">
      <w:pPr>
        <w:rPr>
          <w:rFonts w:ascii="Garamond" w:hAnsi="Garamond"/>
          <w:b/>
          <w:sz w:val="32"/>
          <w:lang w:val="en-GB"/>
        </w:rPr>
      </w:pPr>
      <w:r>
        <w:rPr>
          <w:rFonts w:ascii="Garamond" w:hAnsi="Garamond"/>
          <w:b/>
          <w:sz w:val="32"/>
          <w:lang w:val="en-GB"/>
        </w:rPr>
        <w:t>Regulating Normal Hours of Work</w:t>
      </w:r>
    </w:p>
    <w:p w14:paraId="6D9FF5C5" w14:textId="77777777" w:rsidR="005A7587" w:rsidRDefault="005A7587" w:rsidP="005A7587">
      <w:pPr>
        <w:spacing w:line="360" w:lineRule="auto"/>
        <w:jc w:val="both"/>
        <w:rPr>
          <w:rFonts w:ascii="Garamond" w:hAnsi="Garamond"/>
          <w:sz w:val="24"/>
          <w:lang w:val="en-GB"/>
        </w:rPr>
      </w:pPr>
      <w:r>
        <w:rPr>
          <w:rFonts w:ascii="Garamond" w:hAnsi="Garamond"/>
          <w:sz w:val="24"/>
          <w:lang w:val="en-GB"/>
        </w:rPr>
        <w:t>The “</w:t>
      </w:r>
      <w:r w:rsidRPr="00065EE2">
        <w:rPr>
          <w:rFonts w:ascii="Garamond" w:hAnsi="Garamond"/>
          <w:sz w:val="24"/>
          <w:lang w:val="en-GB"/>
        </w:rPr>
        <w:t>Hours we Work</w:t>
      </w:r>
      <w:r>
        <w:rPr>
          <w:rFonts w:ascii="Garamond" w:hAnsi="Garamond"/>
          <w:sz w:val="24"/>
          <w:lang w:val="en-GB"/>
        </w:rPr>
        <w:t>”</w:t>
      </w:r>
      <w:r w:rsidRPr="00065EE2">
        <w:rPr>
          <w:rFonts w:ascii="Garamond" w:hAnsi="Garamond"/>
          <w:sz w:val="24"/>
          <w:lang w:val="en-GB"/>
        </w:rPr>
        <w:t xml:space="preserve"> </w:t>
      </w:r>
      <w:r w:rsidRPr="009C3420">
        <w:rPr>
          <w:rFonts w:ascii="Garamond" w:hAnsi="Garamond"/>
          <w:sz w:val="24"/>
          <w:lang w:val="en-GB"/>
        </w:rPr>
        <w:t xml:space="preserve">dataset provides information on regulated </w:t>
      </w:r>
      <w:r>
        <w:rPr>
          <w:rFonts w:ascii="Garamond" w:hAnsi="Garamond"/>
          <w:sz w:val="24"/>
          <w:lang w:val="en-GB"/>
        </w:rPr>
        <w:t>n</w:t>
      </w:r>
      <w:r w:rsidRPr="009C3420">
        <w:rPr>
          <w:rFonts w:ascii="Garamond" w:hAnsi="Garamond"/>
          <w:sz w:val="24"/>
          <w:lang w:val="en-GB"/>
        </w:rPr>
        <w:t xml:space="preserve">ormal </w:t>
      </w:r>
      <w:r>
        <w:rPr>
          <w:rFonts w:ascii="Garamond" w:hAnsi="Garamond"/>
          <w:sz w:val="24"/>
          <w:lang w:val="en-GB"/>
        </w:rPr>
        <w:t>h</w:t>
      </w:r>
      <w:r w:rsidRPr="009C3420">
        <w:rPr>
          <w:rFonts w:ascii="Garamond" w:hAnsi="Garamond"/>
          <w:sz w:val="24"/>
          <w:lang w:val="en-GB"/>
        </w:rPr>
        <w:t xml:space="preserve">ours of </w:t>
      </w:r>
      <w:r>
        <w:rPr>
          <w:rFonts w:ascii="Garamond" w:hAnsi="Garamond"/>
          <w:sz w:val="24"/>
          <w:lang w:val="en-GB"/>
        </w:rPr>
        <w:t>w</w:t>
      </w:r>
      <w:r w:rsidRPr="009C3420">
        <w:rPr>
          <w:rFonts w:ascii="Garamond" w:hAnsi="Garamond"/>
          <w:sz w:val="24"/>
          <w:lang w:val="en-GB"/>
        </w:rPr>
        <w:t>ork as specified by national level legislation</w:t>
      </w:r>
      <w:r>
        <w:rPr>
          <w:rFonts w:ascii="Garamond" w:hAnsi="Garamond"/>
          <w:sz w:val="24"/>
          <w:lang w:val="en-GB"/>
        </w:rPr>
        <w:t xml:space="preserve"> for 203 countries from 1789 to 2014 – with the first identified </w:t>
      </w:r>
      <w:r>
        <w:rPr>
          <w:rFonts w:ascii="Garamond" w:hAnsi="Garamond"/>
          <w:sz w:val="24"/>
          <w:lang w:val="en-GB"/>
        </w:rPr>
        <w:lastRenderedPageBreak/>
        <w:t>law for adult males being registered in 1848</w:t>
      </w:r>
      <w:r w:rsidRPr="009C3420">
        <w:rPr>
          <w:rFonts w:ascii="Garamond" w:hAnsi="Garamond"/>
          <w:sz w:val="24"/>
          <w:lang w:val="en-GB"/>
        </w:rPr>
        <w:t xml:space="preserve">. More specifically, the regulated normal hours of work per week </w:t>
      </w:r>
      <w:r>
        <w:rPr>
          <w:rFonts w:ascii="Garamond" w:hAnsi="Garamond"/>
          <w:sz w:val="24"/>
          <w:lang w:val="en-GB"/>
        </w:rPr>
        <w:t xml:space="preserve">registered in this dataset pertain to </w:t>
      </w:r>
      <w:r w:rsidRPr="009C3420">
        <w:rPr>
          <w:rFonts w:ascii="Garamond" w:hAnsi="Garamond"/>
          <w:sz w:val="24"/>
          <w:lang w:val="en-GB"/>
        </w:rPr>
        <w:t xml:space="preserve">men in manufacturing or in general industrial </w:t>
      </w:r>
      <w:proofErr w:type="gramStart"/>
      <w:r w:rsidRPr="009C3420">
        <w:rPr>
          <w:rFonts w:ascii="Garamond" w:hAnsi="Garamond"/>
          <w:sz w:val="24"/>
          <w:lang w:val="en-GB"/>
        </w:rPr>
        <w:t>work</w:t>
      </w:r>
      <w:r>
        <w:rPr>
          <w:rFonts w:ascii="Garamond" w:hAnsi="Garamond"/>
          <w:sz w:val="24"/>
          <w:lang w:val="en-GB"/>
        </w:rPr>
        <w:t>, and</w:t>
      </w:r>
      <w:proofErr w:type="gramEnd"/>
      <w:r w:rsidRPr="009C3420">
        <w:rPr>
          <w:rFonts w:ascii="Garamond" w:hAnsi="Garamond"/>
          <w:sz w:val="24"/>
          <w:lang w:val="en-GB"/>
        </w:rPr>
        <w:t xml:space="preserve"> refer to the </w:t>
      </w:r>
      <w:r>
        <w:rPr>
          <w:rFonts w:ascii="Garamond" w:hAnsi="Garamond"/>
          <w:sz w:val="24"/>
          <w:lang w:val="en-GB"/>
        </w:rPr>
        <w:t xml:space="preserve">number of </w:t>
      </w:r>
      <w:r w:rsidRPr="009C3420">
        <w:rPr>
          <w:rFonts w:ascii="Garamond" w:hAnsi="Garamond"/>
          <w:sz w:val="24"/>
          <w:lang w:val="en-GB"/>
        </w:rPr>
        <w:t xml:space="preserve">hours that a worker can work before extra working hours </w:t>
      </w:r>
      <w:r>
        <w:rPr>
          <w:rFonts w:ascii="Garamond" w:hAnsi="Garamond"/>
          <w:sz w:val="24"/>
          <w:lang w:val="en-GB"/>
        </w:rPr>
        <w:t xml:space="preserve">are </w:t>
      </w:r>
      <w:r w:rsidRPr="009C3420">
        <w:rPr>
          <w:rFonts w:ascii="Garamond" w:hAnsi="Garamond"/>
          <w:sz w:val="24"/>
          <w:lang w:val="en-GB"/>
        </w:rPr>
        <w:t xml:space="preserve">counted as overtime. Normal hours of work </w:t>
      </w:r>
      <w:proofErr w:type="gramStart"/>
      <w:r w:rsidRPr="009C3420">
        <w:rPr>
          <w:rFonts w:ascii="Garamond" w:hAnsi="Garamond"/>
          <w:sz w:val="24"/>
          <w:lang w:val="en-GB"/>
        </w:rPr>
        <w:t>is</w:t>
      </w:r>
      <w:proofErr w:type="gramEnd"/>
      <w:r w:rsidRPr="009C3420">
        <w:rPr>
          <w:rFonts w:ascii="Garamond" w:hAnsi="Garamond"/>
          <w:sz w:val="24"/>
          <w:lang w:val="en-GB"/>
        </w:rPr>
        <w:t xml:space="preserve"> therefore not </w:t>
      </w:r>
      <w:r>
        <w:rPr>
          <w:rFonts w:ascii="Garamond" w:hAnsi="Garamond"/>
          <w:sz w:val="24"/>
          <w:lang w:val="en-GB"/>
        </w:rPr>
        <w:t xml:space="preserve">necessarily </w:t>
      </w:r>
      <w:r w:rsidRPr="009C3420">
        <w:rPr>
          <w:rFonts w:ascii="Garamond" w:hAnsi="Garamond"/>
          <w:sz w:val="24"/>
          <w:lang w:val="en-GB"/>
        </w:rPr>
        <w:t>the maximum hours of work</w:t>
      </w:r>
      <w:r>
        <w:rPr>
          <w:rFonts w:ascii="Garamond" w:hAnsi="Garamond"/>
          <w:sz w:val="24"/>
          <w:lang w:val="en-GB"/>
        </w:rPr>
        <w:t xml:space="preserve"> that a manufacturing worker in the country is allowed to work</w:t>
      </w:r>
      <w:r w:rsidRPr="009C3420">
        <w:rPr>
          <w:rFonts w:ascii="Garamond" w:hAnsi="Garamond"/>
          <w:sz w:val="24"/>
          <w:lang w:val="en-GB"/>
        </w:rPr>
        <w:t>. The latter</w:t>
      </w:r>
      <w:r>
        <w:rPr>
          <w:rFonts w:ascii="Garamond" w:hAnsi="Garamond"/>
          <w:sz w:val="24"/>
          <w:lang w:val="en-GB"/>
        </w:rPr>
        <w:t xml:space="preserve"> is also</w:t>
      </w:r>
      <w:r w:rsidRPr="009C3420">
        <w:rPr>
          <w:rFonts w:ascii="Garamond" w:hAnsi="Garamond"/>
          <w:sz w:val="24"/>
          <w:lang w:val="en-GB"/>
        </w:rPr>
        <w:t xml:space="preserve"> </w:t>
      </w:r>
      <w:r>
        <w:rPr>
          <w:rFonts w:ascii="Garamond" w:hAnsi="Garamond"/>
          <w:sz w:val="24"/>
          <w:lang w:val="en-GB"/>
        </w:rPr>
        <w:t>affected</w:t>
      </w:r>
      <w:r w:rsidRPr="009C3420">
        <w:rPr>
          <w:rFonts w:ascii="Garamond" w:hAnsi="Garamond"/>
          <w:sz w:val="24"/>
          <w:lang w:val="en-GB"/>
        </w:rPr>
        <w:t xml:space="preserve"> by the limits set on overtime, hours worked beyond the normal limits </w:t>
      </w:r>
      <w:r>
        <w:rPr>
          <w:rFonts w:ascii="Garamond" w:hAnsi="Garamond"/>
          <w:sz w:val="24"/>
          <w:lang w:val="en-GB"/>
        </w:rPr>
        <w:t xml:space="preserve">(and </w:t>
      </w:r>
      <w:r w:rsidRPr="009C3420">
        <w:rPr>
          <w:rFonts w:ascii="Garamond" w:hAnsi="Garamond"/>
          <w:sz w:val="24"/>
          <w:lang w:val="en-GB"/>
        </w:rPr>
        <w:t>which also tend to give raise to higher wages, and which also tend to be limited to periods or high production demand or crunch</w:t>
      </w:r>
      <w:r>
        <w:rPr>
          <w:rFonts w:ascii="Garamond" w:hAnsi="Garamond"/>
          <w:sz w:val="24"/>
          <w:lang w:val="en-GB"/>
        </w:rPr>
        <w:t>)</w:t>
      </w:r>
      <w:r w:rsidRPr="009C3420">
        <w:rPr>
          <w:rFonts w:ascii="Garamond" w:hAnsi="Garamond"/>
          <w:sz w:val="24"/>
          <w:lang w:val="en-GB"/>
        </w:rPr>
        <w:t xml:space="preserve">. Normal </w:t>
      </w:r>
      <w:r>
        <w:rPr>
          <w:rFonts w:ascii="Garamond" w:hAnsi="Garamond"/>
          <w:sz w:val="24"/>
          <w:lang w:val="en-GB"/>
        </w:rPr>
        <w:t>h</w:t>
      </w:r>
      <w:r w:rsidRPr="009C3420">
        <w:rPr>
          <w:rFonts w:ascii="Garamond" w:hAnsi="Garamond"/>
          <w:sz w:val="24"/>
          <w:lang w:val="en-GB"/>
        </w:rPr>
        <w:t xml:space="preserve">ours of </w:t>
      </w:r>
      <w:r>
        <w:rPr>
          <w:rFonts w:ascii="Garamond" w:hAnsi="Garamond"/>
          <w:sz w:val="24"/>
          <w:lang w:val="en-GB"/>
        </w:rPr>
        <w:t>w</w:t>
      </w:r>
      <w:r w:rsidRPr="009C3420">
        <w:rPr>
          <w:rFonts w:ascii="Garamond" w:hAnsi="Garamond"/>
          <w:sz w:val="24"/>
          <w:lang w:val="en-GB"/>
        </w:rPr>
        <w:t xml:space="preserve">ork therefore </w:t>
      </w:r>
      <w:proofErr w:type="gramStart"/>
      <w:r w:rsidRPr="009C3420">
        <w:rPr>
          <w:rFonts w:ascii="Garamond" w:hAnsi="Garamond"/>
          <w:sz w:val="24"/>
          <w:lang w:val="en-GB"/>
        </w:rPr>
        <w:t>gives</w:t>
      </w:r>
      <w:proofErr w:type="gramEnd"/>
      <w:r w:rsidRPr="009C3420">
        <w:rPr>
          <w:rFonts w:ascii="Garamond" w:hAnsi="Garamond"/>
          <w:sz w:val="24"/>
          <w:lang w:val="en-GB"/>
        </w:rPr>
        <w:t xml:space="preserve"> </w:t>
      </w:r>
      <w:r>
        <w:rPr>
          <w:rFonts w:ascii="Garamond" w:hAnsi="Garamond"/>
          <w:sz w:val="24"/>
          <w:lang w:val="en-GB"/>
        </w:rPr>
        <w:t>one indication</w:t>
      </w:r>
      <w:r w:rsidRPr="009C3420">
        <w:rPr>
          <w:rFonts w:ascii="Garamond" w:hAnsi="Garamond"/>
          <w:sz w:val="24"/>
          <w:lang w:val="en-GB"/>
        </w:rPr>
        <w:t xml:space="preserve"> of</w:t>
      </w:r>
      <w:r>
        <w:rPr>
          <w:rFonts w:ascii="Garamond" w:hAnsi="Garamond"/>
          <w:sz w:val="24"/>
          <w:lang w:val="en-GB"/>
        </w:rPr>
        <w:t xml:space="preserve"> how</w:t>
      </w:r>
      <w:r w:rsidRPr="009C3420">
        <w:rPr>
          <w:rFonts w:ascii="Garamond" w:hAnsi="Garamond"/>
          <w:sz w:val="24"/>
          <w:lang w:val="en-GB"/>
        </w:rPr>
        <w:t xml:space="preserve"> many hours per week a worker is likely to work</w:t>
      </w:r>
      <w:r>
        <w:rPr>
          <w:rFonts w:ascii="Garamond" w:hAnsi="Garamond"/>
          <w:sz w:val="24"/>
          <w:lang w:val="en-GB"/>
        </w:rPr>
        <w:t>,</w:t>
      </w:r>
      <w:r w:rsidRPr="009C3420">
        <w:rPr>
          <w:rFonts w:ascii="Garamond" w:hAnsi="Garamond"/>
          <w:sz w:val="24"/>
          <w:lang w:val="en-GB"/>
        </w:rPr>
        <w:t xml:space="preserve"> on average</w:t>
      </w:r>
      <w:r>
        <w:rPr>
          <w:rFonts w:ascii="Garamond" w:hAnsi="Garamond"/>
          <w:sz w:val="24"/>
          <w:lang w:val="en-GB"/>
        </w:rPr>
        <w:t>,</w:t>
      </w:r>
      <w:r w:rsidRPr="009C3420">
        <w:rPr>
          <w:rFonts w:ascii="Garamond" w:hAnsi="Garamond"/>
          <w:sz w:val="24"/>
          <w:lang w:val="en-GB"/>
        </w:rPr>
        <w:t xml:space="preserve"> in a year.</w:t>
      </w:r>
      <w:r>
        <w:rPr>
          <w:rFonts w:ascii="Garamond" w:hAnsi="Garamond"/>
          <w:sz w:val="24"/>
          <w:lang w:val="en-GB"/>
        </w:rPr>
        <w:t xml:space="preserve"> </w:t>
      </w:r>
    </w:p>
    <w:p w14:paraId="2CA4875F" w14:textId="77777777" w:rsidR="005A7587" w:rsidRDefault="005A7587" w:rsidP="005A7587">
      <w:pPr>
        <w:spacing w:line="360" w:lineRule="auto"/>
        <w:jc w:val="both"/>
        <w:rPr>
          <w:rFonts w:ascii="Garamond" w:hAnsi="Garamond"/>
          <w:sz w:val="24"/>
          <w:lang w:val="en-GB"/>
        </w:rPr>
      </w:pPr>
      <w:r w:rsidRPr="009C3420">
        <w:rPr>
          <w:rFonts w:ascii="Garamond" w:hAnsi="Garamond"/>
          <w:sz w:val="24"/>
          <w:lang w:val="en-GB"/>
        </w:rPr>
        <w:t xml:space="preserve">Countries with legal frameworks for working-time institutions can be divided into two subgroups: those </w:t>
      </w:r>
      <w:proofErr w:type="gramStart"/>
      <w:r w:rsidRPr="009C3420">
        <w:rPr>
          <w:rFonts w:ascii="Garamond" w:hAnsi="Garamond"/>
          <w:sz w:val="24"/>
          <w:lang w:val="en-GB"/>
        </w:rPr>
        <w:t>were</w:t>
      </w:r>
      <w:proofErr w:type="gramEnd"/>
      <w:r w:rsidRPr="009C3420">
        <w:rPr>
          <w:rFonts w:ascii="Garamond" w:hAnsi="Garamond"/>
          <w:sz w:val="24"/>
          <w:lang w:val="en-GB"/>
        </w:rPr>
        <w:t xml:space="preserve"> legislation is the primary vehicle for regulating hours and those were legislation only lays out the broad frameworks, allowing for intra</w:t>
      </w:r>
      <w:r>
        <w:rPr>
          <w:rFonts w:ascii="Garamond" w:hAnsi="Garamond"/>
          <w:sz w:val="24"/>
          <w:lang w:val="en-GB"/>
        </w:rPr>
        <w:t>-</w:t>
      </w:r>
      <w:r w:rsidRPr="009C3420">
        <w:rPr>
          <w:rFonts w:ascii="Garamond" w:hAnsi="Garamond"/>
          <w:sz w:val="24"/>
          <w:lang w:val="en-GB"/>
        </w:rPr>
        <w:t xml:space="preserve"> or extra</w:t>
      </w:r>
      <w:r>
        <w:rPr>
          <w:rFonts w:ascii="Garamond" w:hAnsi="Garamond"/>
          <w:sz w:val="24"/>
          <w:lang w:val="en-GB"/>
        </w:rPr>
        <w:t>-</w:t>
      </w:r>
      <w:r w:rsidRPr="009C3420">
        <w:rPr>
          <w:rFonts w:ascii="Garamond" w:hAnsi="Garamond"/>
          <w:sz w:val="24"/>
          <w:lang w:val="en-GB"/>
        </w:rPr>
        <w:t>governmental institutions to fully specify the regulatory framework. In the latter group of countries, this</w:t>
      </w:r>
      <w:r>
        <w:rPr>
          <w:rFonts w:ascii="Garamond" w:hAnsi="Garamond"/>
          <w:sz w:val="24"/>
          <w:lang w:val="en-GB"/>
        </w:rPr>
        <w:t xml:space="preserve"> specification</w:t>
      </w:r>
      <w:r w:rsidRPr="009C3420">
        <w:rPr>
          <w:rFonts w:ascii="Garamond" w:hAnsi="Garamond"/>
          <w:sz w:val="24"/>
          <w:lang w:val="en-GB"/>
        </w:rPr>
        <w:t xml:space="preserve"> is usually done through arbitration awards as in Australia, Italy, New Zealand, </w:t>
      </w:r>
      <w:r>
        <w:rPr>
          <w:rFonts w:ascii="Garamond" w:hAnsi="Garamond"/>
          <w:sz w:val="24"/>
          <w:lang w:val="en-GB"/>
        </w:rPr>
        <w:t>by</w:t>
      </w:r>
      <w:r w:rsidRPr="009C3420">
        <w:rPr>
          <w:rFonts w:ascii="Garamond" w:hAnsi="Garamond"/>
          <w:sz w:val="24"/>
          <w:lang w:val="en-GB"/>
        </w:rPr>
        <w:t xml:space="preserve"> national level collective agreements as </w:t>
      </w:r>
      <w:r>
        <w:rPr>
          <w:rFonts w:ascii="Garamond" w:hAnsi="Garamond"/>
          <w:sz w:val="24"/>
          <w:lang w:val="en-GB"/>
        </w:rPr>
        <w:t xml:space="preserve">in </w:t>
      </w:r>
      <w:r w:rsidRPr="009C3420">
        <w:rPr>
          <w:rFonts w:ascii="Garamond" w:hAnsi="Garamond"/>
          <w:sz w:val="24"/>
          <w:lang w:val="en-GB"/>
        </w:rPr>
        <w:t>Denmark and Sweden</w:t>
      </w:r>
      <w:r>
        <w:rPr>
          <w:rFonts w:ascii="Garamond" w:hAnsi="Garamond"/>
          <w:sz w:val="24"/>
          <w:lang w:val="en-GB"/>
        </w:rPr>
        <w:t>, or --</w:t>
      </w:r>
      <w:r w:rsidRPr="009C3420">
        <w:rPr>
          <w:rFonts w:ascii="Garamond" w:hAnsi="Garamond"/>
          <w:sz w:val="24"/>
          <w:lang w:val="en-GB"/>
        </w:rPr>
        <w:t xml:space="preserve"> in colonies</w:t>
      </w:r>
      <w:r>
        <w:rPr>
          <w:rFonts w:ascii="Garamond" w:hAnsi="Garamond"/>
          <w:sz w:val="24"/>
          <w:lang w:val="en-GB"/>
        </w:rPr>
        <w:t xml:space="preserve"> --</w:t>
      </w:r>
      <w:r w:rsidRPr="009C3420">
        <w:rPr>
          <w:rFonts w:ascii="Garamond" w:hAnsi="Garamond"/>
          <w:sz w:val="24"/>
          <w:lang w:val="en-GB"/>
        </w:rPr>
        <w:t xml:space="preserve"> by governors’ being granted the power to extend regulation on hours as they see fit. </w:t>
      </w:r>
    </w:p>
    <w:p w14:paraId="3EEA0447" w14:textId="77777777" w:rsidR="005A7587" w:rsidRPr="009C3420" w:rsidRDefault="005A7587" w:rsidP="005A7587">
      <w:pPr>
        <w:spacing w:line="360" w:lineRule="auto"/>
        <w:jc w:val="both"/>
        <w:rPr>
          <w:rFonts w:ascii="Garamond" w:hAnsi="Garamond"/>
          <w:sz w:val="24"/>
        </w:rPr>
      </w:pPr>
      <w:r>
        <w:rPr>
          <w:rFonts w:ascii="Garamond" w:hAnsi="Garamond"/>
          <w:sz w:val="24"/>
        </w:rPr>
        <w:t>One issue with coding normal hours of work is</w:t>
      </w:r>
      <w:r w:rsidRPr="009C3420">
        <w:rPr>
          <w:rFonts w:ascii="Garamond" w:hAnsi="Garamond"/>
          <w:sz w:val="24"/>
        </w:rPr>
        <w:t xml:space="preserve"> that there is no </w:t>
      </w:r>
      <w:r>
        <w:rPr>
          <w:rFonts w:ascii="Garamond" w:hAnsi="Garamond"/>
          <w:sz w:val="24"/>
        </w:rPr>
        <w:t xml:space="preserve">obvious or even </w:t>
      </w:r>
      <w:r w:rsidRPr="009C3420">
        <w:rPr>
          <w:rFonts w:ascii="Garamond" w:hAnsi="Garamond"/>
          <w:sz w:val="24"/>
        </w:rPr>
        <w:t xml:space="preserve">conventional way of coding the regulated normal working time in the absence of a working time law. </w:t>
      </w:r>
      <w:r>
        <w:rPr>
          <w:rFonts w:ascii="Garamond" w:hAnsi="Garamond"/>
          <w:sz w:val="24"/>
        </w:rPr>
        <w:t>Yet, l</w:t>
      </w:r>
      <w:r w:rsidRPr="009C3420">
        <w:rPr>
          <w:rFonts w:ascii="Garamond" w:hAnsi="Garamond"/>
          <w:sz w:val="24"/>
        </w:rPr>
        <w:t xml:space="preserve">etting </w:t>
      </w:r>
      <w:proofErr w:type="gramStart"/>
      <w:r w:rsidRPr="009C3420">
        <w:rPr>
          <w:rFonts w:ascii="Garamond" w:hAnsi="Garamond"/>
          <w:sz w:val="24"/>
        </w:rPr>
        <w:t>these observation</w:t>
      </w:r>
      <w:proofErr w:type="gramEnd"/>
      <w:r w:rsidRPr="009C3420">
        <w:rPr>
          <w:rFonts w:ascii="Garamond" w:hAnsi="Garamond"/>
          <w:sz w:val="24"/>
        </w:rPr>
        <w:t xml:space="preserve"> stand as missing would also introduce </w:t>
      </w:r>
      <w:r>
        <w:rPr>
          <w:rFonts w:ascii="Garamond" w:hAnsi="Garamond"/>
          <w:sz w:val="24"/>
        </w:rPr>
        <w:t xml:space="preserve">a severe </w:t>
      </w:r>
      <w:r w:rsidRPr="009C3420">
        <w:rPr>
          <w:rFonts w:ascii="Garamond" w:hAnsi="Garamond"/>
          <w:sz w:val="24"/>
        </w:rPr>
        <w:t xml:space="preserve">selection bias, and make us unable to test </w:t>
      </w:r>
      <w:r>
        <w:rPr>
          <w:rFonts w:ascii="Garamond" w:hAnsi="Garamond"/>
          <w:sz w:val="24"/>
        </w:rPr>
        <w:t>interesting hypothesis as to the origins of working time regulations</w:t>
      </w:r>
      <w:r w:rsidRPr="009C3420">
        <w:rPr>
          <w:rFonts w:ascii="Garamond" w:hAnsi="Garamond"/>
          <w:sz w:val="24"/>
        </w:rPr>
        <w:t xml:space="preserve">. Hence, in countries that have unregulated working hours, we </w:t>
      </w:r>
      <w:r>
        <w:rPr>
          <w:rFonts w:ascii="Garamond" w:hAnsi="Garamond"/>
          <w:sz w:val="24"/>
        </w:rPr>
        <w:t xml:space="preserve">have opted </w:t>
      </w:r>
      <w:r w:rsidRPr="009C3420">
        <w:rPr>
          <w:rFonts w:ascii="Garamond" w:hAnsi="Garamond"/>
          <w:sz w:val="24"/>
        </w:rPr>
        <w:t>set their hours at 72 hours per week</w:t>
      </w:r>
      <w:r>
        <w:rPr>
          <w:rFonts w:ascii="Garamond" w:hAnsi="Garamond"/>
          <w:sz w:val="24"/>
        </w:rPr>
        <w:t xml:space="preserve"> (12 hours of work, 6 days a week)</w:t>
      </w:r>
      <w:r w:rsidRPr="009C3420">
        <w:rPr>
          <w:rFonts w:ascii="Garamond" w:hAnsi="Garamond"/>
          <w:sz w:val="24"/>
        </w:rPr>
        <w:t>, which is</w:t>
      </w:r>
      <w:r>
        <w:rPr>
          <w:rFonts w:ascii="Garamond" w:hAnsi="Garamond"/>
          <w:sz w:val="24"/>
        </w:rPr>
        <w:t xml:space="preserve"> also</w:t>
      </w:r>
      <w:r w:rsidRPr="009C3420">
        <w:rPr>
          <w:rFonts w:ascii="Garamond" w:hAnsi="Garamond"/>
          <w:sz w:val="24"/>
        </w:rPr>
        <w:t xml:space="preserve"> the weekly hours prescribed in the first law regulating hours for both women and men</w:t>
      </w:r>
      <w:r>
        <w:rPr>
          <w:rFonts w:ascii="Garamond" w:hAnsi="Garamond"/>
          <w:sz w:val="24"/>
        </w:rPr>
        <w:t xml:space="preserve"> (France 1848)</w:t>
      </w:r>
      <w:r w:rsidRPr="009C3420">
        <w:rPr>
          <w:rFonts w:ascii="Garamond" w:hAnsi="Garamond"/>
          <w:sz w:val="24"/>
        </w:rPr>
        <w:t>. While far from a perfect solution, this alternative is preferable to the alternative of leaving out observations before the first law</w:t>
      </w:r>
      <w:r>
        <w:rPr>
          <w:rFonts w:ascii="Garamond" w:hAnsi="Garamond"/>
          <w:sz w:val="24"/>
        </w:rPr>
        <w:t>, and users of the data can easily recode these values by using alternative scores/numbers of hours for unregulated countries</w:t>
      </w:r>
      <w:r w:rsidRPr="009C3420">
        <w:rPr>
          <w:rFonts w:ascii="Garamond" w:hAnsi="Garamond"/>
          <w:sz w:val="24"/>
        </w:rPr>
        <w:t>.</w:t>
      </w:r>
    </w:p>
    <w:p w14:paraId="32B2FD8C" w14:textId="77777777" w:rsidR="005A7587" w:rsidRDefault="005A7587" w:rsidP="005A7587">
      <w:pPr>
        <w:spacing w:line="360" w:lineRule="auto"/>
        <w:jc w:val="both"/>
        <w:rPr>
          <w:rFonts w:ascii="Garamond" w:hAnsi="Garamond"/>
          <w:sz w:val="24"/>
          <w:lang w:val="en-GB"/>
        </w:rPr>
      </w:pPr>
      <w:r>
        <w:rPr>
          <w:rFonts w:ascii="Garamond" w:hAnsi="Garamond"/>
          <w:sz w:val="24"/>
          <w:lang w:val="en-GB"/>
        </w:rPr>
        <w:t>A</w:t>
      </w:r>
      <w:r w:rsidRPr="009C3420">
        <w:rPr>
          <w:rFonts w:ascii="Garamond" w:hAnsi="Garamond"/>
          <w:sz w:val="24"/>
          <w:lang w:val="en-GB"/>
        </w:rPr>
        <w:t xml:space="preserve">s </w:t>
      </w:r>
      <w:r>
        <w:rPr>
          <w:rFonts w:ascii="Garamond" w:hAnsi="Garamond"/>
          <w:sz w:val="24"/>
          <w:lang w:val="en-GB"/>
        </w:rPr>
        <w:t xml:space="preserve">important as </w:t>
      </w:r>
      <w:r w:rsidRPr="009C3420">
        <w:rPr>
          <w:rFonts w:ascii="Garamond" w:hAnsi="Garamond"/>
          <w:sz w:val="24"/>
          <w:lang w:val="en-GB"/>
        </w:rPr>
        <w:t>it is to highlight what the measure</w:t>
      </w:r>
      <w:r>
        <w:rPr>
          <w:rFonts w:ascii="Garamond" w:hAnsi="Garamond"/>
          <w:sz w:val="24"/>
          <w:lang w:val="en-GB"/>
        </w:rPr>
        <w:t>s capture</w:t>
      </w:r>
      <w:r w:rsidRPr="009C3420">
        <w:rPr>
          <w:rFonts w:ascii="Garamond" w:hAnsi="Garamond"/>
          <w:sz w:val="24"/>
          <w:lang w:val="en-GB"/>
        </w:rPr>
        <w:t>, it is also important to highlight what they do not</w:t>
      </w:r>
      <w:r>
        <w:rPr>
          <w:rFonts w:ascii="Garamond" w:hAnsi="Garamond"/>
          <w:sz w:val="24"/>
          <w:lang w:val="en-GB"/>
        </w:rPr>
        <w:t xml:space="preserve"> capture</w:t>
      </w:r>
      <w:r w:rsidRPr="009C3420">
        <w:rPr>
          <w:rFonts w:ascii="Garamond" w:hAnsi="Garamond"/>
          <w:sz w:val="24"/>
          <w:lang w:val="en-GB"/>
        </w:rPr>
        <w:t>.</w:t>
      </w:r>
      <w:r>
        <w:rPr>
          <w:rFonts w:ascii="Garamond" w:hAnsi="Garamond"/>
          <w:sz w:val="24"/>
          <w:lang w:val="en-GB"/>
        </w:rPr>
        <w:t xml:space="preserve"> As already mentioned, normal hours of work must not be confused with total hours of work. Divergences are likely to be lower in countries in which overtime is very expensive for employers/highly compensated, where fewer overtime hours are accepted by law, and if employers </w:t>
      </w:r>
      <w:proofErr w:type="gramStart"/>
      <w:r>
        <w:rPr>
          <w:rFonts w:ascii="Garamond" w:hAnsi="Garamond"/>
          <w:sz w:val="24"/>
          <w:lang w:val="en-GB"/>
        </w:rPr>
        <w:t>have to</w:t>
      </w:r>
      <w:proofErr w:type="gramEnd"/>
      <w:r>
        <w:rPr>
          <w:rFonts w:ascii="Garamond" w:hAnsi="Garamond"/>
          <w:sz w:val="24"/>
          <w:lang w:val="en-GB"/>
        </w:rPr>
        <w:t xml:space="preserve"> apply to authorities to use overtime. </w:t>
      </w:r>
    </w:p>
    <w:p w14:paraId="17B5B0F7" w14:textId="77777777" w:rsidR="005A7587" w:rsidRDefault="005A7587" w:rsidP="005A7587">
      <w:pPr>
        <w:spacing w:line="360" w:lineRule="auto"/>
        <w:jc w:val="both"/>
        <w:rPr>
          <w:rFonts w:ascii="Garamond" w:hAnsi="Garamond"/>
          <w:sz w:val="24"/>
          <w:lang w:val="en-GB"/>
        </w:rPr>
      </w:pPr>
      <w:r>
        <w:rPr>
          <w:rFonts w:ascii="Garamond" w:hAnsi="Garamond"/>
          <w:sz w:val="24"/>
          <w:lang w:val="en-GB"/>
        </w:rPr>
        <w:t>Further, users should be aware of the following restrictions in the coding: First, these data</w:t>
      </w:r>
      <w:r w:rsidRPr="009C3420">
        <w:rPr>
          <w:rFonts w:ascii="Garamond" w:hAnsi="Garamond"/>
          <w:sz w:val="24"/>
          <w:lang w:val="en-GB"/>
        </w:rPr>
        <w:t xml:space="preserve"> do not capture regulation for groups such as wageworkers in the rural sector or commercial workers (usually regulated by their own laws). Second, </w:t>
      </w:r>
      <w:r>
        <w:rPr>
          <w:rFonts w:ascii="Garamond" w:hAnsi="Garamond"/>
          <w:sz w:val="24"/>
          <w:lang w:val="en-GB"/>
        </w:rPr>
        <w:t>the measure</w:t>
      </w:r>
      <w:r w:rsidRPr="009C3420">
        <w:rPr>
          <w:rFonts w:ascii="Garamond" w:hAnsi="Garamond"/>
          <w:sz w:val="24"/>
          <w:lang w:val="en-GB"/>
        </w:rPr>
        <w:t xml:space="preserve"> refers </w:t>
      </w:r>
      <w:r w:rsidRPr="004B7318">
        <w:rPr>
          <w:rFonts w:ascii="Garamond" w:hAnsi="Garamond"/>
          <w:i/>
          <w:sz w:val="24"/>
          <w:lang w:val="en-GB"/>
        </w:rPr>
        <w:t>explicitly</w:t>
      </w:r>
      <w:r w:rsidRPr="009C3420">
        <w:rPr>
          <w:rFonts w:ascii="Garamond" w:hAnsi="Garamond"/>
          <w:sz w:val="24"/>
          <w:lang w:val="en-GB"/>
        </w:rPr>
        <w:t xml:space="preserve"> to</w:t>
      </w:r>
      <w:r>
        <w:rPr>
          <w:rFonts w:ascii="Garamond" w:hAnsi="Garamond"/>
          <w:sz w:val="24"/>
          <w:lang w:val="en-GB"/>
        </w:rPr>
        <w:t xml:space="preserve"> the situation for</w:t>
      </w:r>
      <w:r w:rsidRPr="009C3420">
        <w:rPr>
          <w:rFonts w:ascii="Garamond" w:hAnsi="Garamond"/>
          <w:sz w:val="24"/>
          <w:lang w:val="en-GB"/>
        </w:rPr>
        <w:t xml:space="preserve"> </w:t>
      </w:r>
      <w:r w:rsidRPr="009C3420">
        <w:rPr>
          <w:rFonts w:ascii="Garamond" w:hAnsi="Garamond"/>
          <w:sz w:val="24"/>
          <w:lang w:val="en-GB"/>
        </w:rPr>
        <w:lastRenderedPageBreak/>
        <w:t>wagew</w:t>
      </w:r>
      <w:r>
        <w:rPr>
          <w:rFonts w:ascii="Garamond" w:hAnsi="Garamond"/>
          <w:sz w:val="24"/>
          <w:lang w:val="en-GB"/>
        </w:rPr>
        <w:t>orkers, not to salaried workers.</w:t>
      </w:r>
      <w:r w:rsidRPr="009C3420">
        <w:rPr>
          <w:rFonts w:ascii="Garamond" w:hAnsi="Garamond"/>
          <w:sz w:val="24"/>
          <w:lang w:val="en-GB"/>
        </w:rPr>
        <w:t xml:space="preserve"> </w:t>
      </w:r>
      <w:r>
        <w:rPr>
          <w:rFonts w:ascii="Garamond" w:hAnsi="Garamond"/>
          <w:sz w:val="24"/>
          <w:lang w:val="en-GB"/>
        </w:rPr>
        <w:t xml:space="preserve">This means </w:t>
      </w:r>
      <w:r w:rsidRPr="009C3420">
        <w:rPr>
          <w:rFonts w:ascii="Garamond" w:hAnsi="Garamond"/>
          <w:sz w:val="24"/>
          <w:lang w:val="en-GB"/>
        </w:rPr>
        <w:t>that legislation</w:t>
      </w:r>
      <w:r>
        <w:rPr>
          <w:rFonts w:ascii="Garamond" w:hAnsi="Garamond"/>
          <w:sz w:val="24"/>
          <w:lang w:val="en-GB"/>
        </w:rPr>
        <w:t xml:space="preserve"> that</w:t>
      </w:r>
      <w:r w:rsidRPr="009C3420">
        <w:rPr>
          <w:rFonts w:ascii="Garamond" w:hAnsi="Garamond"/>
          <w:sz w:val="24"/>
          <w:lang w:val="en-GB"/>
        </w:rPr>
        <w:t xml:space="preserve"> refers to wageworkers is included, while legislation that regulate hours of work for salaried workers is ignored. Third, it does not code regulations that only regulate</w:t>
      </w:r>
      <w:r>
        <w:rPr>
          <w:rFonts w:ascii="Garamond" w:hAnsi="Garamond"/>
          <w:sz w:val="24"/>
          <w:lang w:val="en-GB"/>
        </w:rPr>
        <w:t xml:space="preserve"> hours for women, adolescents, and children</w:t>
      </w:r>
      <w:r w:rsidRPr="009C3420">
        <w:rPr>
          <w:rFonts w:ascii="Garamond" w:hAnsi="Garamond"/>
          <w:sz w:val="24"/>
          <w:lang w:val="en-GB"/>
        </w:rPr>
        <w:t xml:space="preserve">. Prior to the First World War, hours of work tended to be regulated </w:t>
      </w:r>
      <w:r>
        <w:rPr>
          <w:rFonts w:ascii="Garamond" w:hAnsi="Garamond"/>
          <w:sz w:val="24"/>
          <w:lang w:val="en-GB"/>
        </w:rPr>
        <w:t xml:space="preserve">only </w:t>
      </w:r>
      <w:r w:rsidRPr="009C3420">
        <w:rPr>
          <w:rFonts w:ascii="Garamond" w:hAnsi="Garamond"/>
          <w:sz w:val="24"/>
          <w:lang w:val="en-GB"/>
        </w:rPr>
        <w:t xml:space="preserve">for women and children, and some </w:t>
      </w:r>
      <w:r>
        <w:rPr>
          <w:rFonts w:ascii="Garamond" w:hAnsi="Garamond"/>
          <w:sz w:val="24"/>
          <w:lang w:val="en-GB"/>
        </w:rPr>
        <w:t>polit</w:t>
      </w:r>
      <w:r w:rsidRPr="009C3420">
        <w:rPr>
          <w:rFonts w:ascii="Garamond" w:hAnsi="Garamond"/>
          <w:sz w:val="24"/>
          <w:lang w:val="en-GB"/>
        </w:rPr>
        <w:t xml:space="preserve">ies continued this tradition, </w:t>
      </w:r>
      <w:r>
        <w:rPr>
          <w:rFonts w:ascii="Garamond" w:hAnsi="Garamond"/>
          <w:sz w:val="24"/>
          <w:lang w:val="en-GB"/>
        </w:rPr>
        <w:t>including</w:t>
      </w:r>
      <w:r w:rsidRPr="009C3420">
        <w:rPr>
          <w:rFonts w:ascii="Garamond" w:hAnsi="Garamond"/>
          <w:sz w:val="24"/>
          <w:lang w:val="en-GB"/>
        </w:rPr>
        <w:t xml:space="preserve"> the various states belonging to the United </w:t>
      </w:r>
      <w:r>
        <w:rPr>
          <w:rFonts w:ascii="Garamond" w:hAnsi="Garamond"/>
          <w:sz w:val="24"/>
          <w:lang w:val="en-GB"/>
        </w:rPr>
        <w:t>S</w:t>
      </w:r>
      <w:r w:rsidRPr="009C3420">
        <w:rPr>
          <w:rFonts w:ascii="Garamond" w:hAnsi="Garamond"/>
          <w:sz w:val="24"/>
          <w:lang w:val="en-GB"/>
        </w:rPr>
        <w:t xml:space="preserve">tates of America and the British empire and </w:t>
      </w:r>
      <w:proofErr w:type="gramStart"/>
      <w:r w:rsidRPr="009C3420">
        <w:rPr>
          <w:rFonts w:ascii="Garamond" w:hAnsi="Garamond"/>
          <w:sz w:val="24"/>
          <w:lang w:val="en-GB"/>
        </w:rPr>
        <w:t>it’s</w:t>
      </w:r>
      <w:proofErr w:type="gramEnd"/>
      <w:r w:rsidRPr="009C3420">
        <w:rPr>
          <w:rFonts w:ascii="Garamond" w:hAnsi="Garamond"/>
          <w:sz w:val="24"/>
          <w:lang w:val="en-GB"/>
        </w:rPr>
        <w:t xml:space="preserve"> colonial dependencies. Fifth, it does not capture regulations that only refer to workers in harsh or hazardous occupations, as this definition tends to be too small to encompass manufacturing or industry more generally. Sixth, countries that have no federal or national legislation wageworkers or award-systems</w:t>
      </w:r>
      <w:r>
        <w:rPr>
          <w:rFonts w:ascii="Garamond" w:hAnsi="Garamond"/>
          <w:sz w:val="24"/>
          <w:lang w:val="en-GB"/>
        </w:rPr>
        <w:t xml:space="preserve"> are</w:t>
      </w:r>
      <w:r w:rsidRPr="009C3420">
        <w:rPr>
          <w:rFonts w:ascii="Garamond" w:hAnsi="Garamond"/>
          <w:sz w:val="24"/>
          <w:lang w:val="en-GB"/>
        </w:rPr>
        <w:t xml:space="preserve"> classified as having no legal-system for working-time regulation. In cases in which </w:t>
      </w:r>
      <w:r>
        <w:rPr>
          <w:rFonts w:ascii="Garamond" w:hAnsi="Garamond"/>
          <w:sz w:val="24"/>
          <w:lang w:val="en-GB"/>
        </w:rPr>
        <w:t xml:space="preserve">there exists </w:t>
      </w:r>
      <w:r w:rsidRPr="009C3420">
        <w:rPr>
          <w:rFonts w:ascii="Garamond" w:hAnsi="Garamond"/>
          <w:sz w:val="24"/>
          <w:lang w:val="en-GB"/>
        </w:rPr>
        <w:t xml:space="preserve">federal regulation that regulate hours not only for federal workers, but for all firms that buy services from the federal government, regulation </w:t>
      </w:r>
      <w:proofErr w:type="gramStart"/>
      <w:r w:rsidRPr="009C3420">
        <w:rPr>
          <w:rFonts w:ascii="Garamond" w:hAnsi="Garamond"/>
          <w:sz w:val="24"/>
          <w:lang w:val="en-GB"/>
        </w:rPr>
        <w:t>are</w:t>
      </w:r>
      <w:proofErr w:type="gramEnd"/>
      <w:r w:rsidRPr="009C3420">
        <w:rPr>
          <w:rFonts w:ascii="Garamond" w:hAnsi="Garamond"/>
          <w:sz w:val="24"/>
          <w:lang w:val="en-GB"/>
        </w:rPr>
        <w:t xml:space="preserve"> considered as national in scope and therefore coded. </w:t>
      </w:r>
    </w:p>
    <w:p w14:paraId="3052A3B0" w14:textId="77777777" w:rsidR="005A7587" w:rsidRPr="009C3420" w:rsidRDefault="005A7587" w:rsidP="005A7587">
      <w:pPr>
        <w:spacing w:line="360" w:lineRule="auto"/>
        <w:jc w:val="both"/>
        <w:rPr>
          <w:rFonts w:ascii="Garamond" w:hAnsi="Garamond"/>
          <w:sz w:val="24"/>
          <w:szCs w:val="24"/>
          <w:lang w:val="en-GB"/>
        </w:rPr>
      </w:pPr>
      <w:r w:rsidRPr="009C3420">
        <w:rPr>
          <w:rFonts w:ascii="Garamond" w:hAnsi="Garamond"/>
          <w:sz w:val="24"/>
          <w:szCs w:val="24"/>
          <w:lang w:val="en-GB"/>
        </w:rPr>
        <w:t xml:space="preserve">Even if a country does not have national laws regulating hours, working-time institutions still exists through historical evolved norms or collective sector or firm bargaining agreements. This is generally the case for </w:t>
      </w:r>
      <w:r>
        <w:rPr>
          <w:rFonts w:ascii="Garamond" w:hAnsi="Garamond"/>
          <w:sz w:val="24"/>
          <w:szCs w:val="24"/>
          <w:lang w:val="en-GB"/>
        </w:rPr>
        <w:t xml:space="preserve">the </w:t>
      </w:r>
      <w:r w:rsidRPr="009C3420">
        <w:rPr>
          <w:rFonts w:ascii="Garamond" w:hAnsi="Garamond"/>
          <w:sz w:val="24"/>
          <w:szCs w:val="24"/>
          <w:lang w:val="en-GB"/>
        </w:rPr>
        <w:t xml:space="preserve">USA, Canada, and the </w:t>
      </w:r>
      <w:r>
        <w:rPr>
          <w:rFonts w:ascii="Garamond" w:hAnsi="Garamond"/>
          <w:sz w:val="24"/>
          <w:szCs w:val="24"/>
          <w:lang w:val="en-GB"/>
        </w:rPr>
        <w:t>UK</w:t>
      </w:r>
      <w:r w:rsidRPr="009C3420">
        <w:rPr>
          <w:rFonts w:ascii="Garamond" w:hAnsi="Garamond"/>
          <w:sz w:val="24"/>
          <w:szCs w:val="24"/>
          <w:lang w:val="en-GB"/>
        </w:rPr>
        <w:t xml:space="preserve"> in the period under study (which ends in 19</w:t>
      </w:r>
      <w:r>
        <w:rPr>
          <w:rFonts w:ascii="Garamond" w:hAnsi="Garamond"/>
          <w:sz w:val="24"/>
          <w:szCs w:val="24"/>
          <w:lang w:val="en-GB"/>
        </w:rPr>
        <w:t>89</w:t>
      </w:r>
      <w:r w:rsidRPr="009C3420">
        <w:rPr>
          <w:rFonts w:ascii="Garamond" w:hAnsi="Garamond"/>
          <w:sz w:val="24"/>
          <w:szCs w:val="24"/>
          <w:lang w:val="en-GB"/>
        </w:rPr>
        <w:t>).  Unfortunately, reliably data is much harder to come by for collective bargaining than on law and arbitration decisions. Since the tendency to rely on regulation through law</w:t>
      </w:r>
      <w:r>
        <w:rPr>
          <w:rFonts w:ascii="Garamond" w:hAnsi="Garamond"/>
          <w:sz w:val="24"/>
          <w:szCs w:val="24"/>
          <w:lang w:val="en-GB"/>
        </w:rPr>
        <w:t>,</w:t>
      </w:r>
      <w:r w:rsidRPr="009C3420">
        <w:rPr>
          <w:rFonts w:ascii="Garamond" w:hAnsi="Garamond"/>
          <w:sz w:val="24"/>
          <w:szCs w:val="24"/>
          <w:lang w:val="en-GB"/>
        </w:rPr>
        <w:t xml:space="preserve"> as opposed to collective bargaining or tradition</w:t>
      </w:r>
      <w:r>
        <w:rPr>
          <w:rFonts w:ascii="Garamond" w:hAnsi="Garamond"/>
          <w:sz w:val="24"/>
          <w:szCs w:val="24"/>
          <w:lang w:val="en-GB"/>
        </w:rPr>
        <w:t>,</w:t>
      </w:r>
      <w:r w:rsidRPr="009C3420">
        <w:rPr>
          <w:rFonts w:ascii="Garamond" w:hAnsi="Garamond"/>
          <w:sz w:val="24"/>
          <w:szCs w:val="24"/>
          <w:lang w:val="en-GB"/>
        </w:rPr>
        <w:t xml:space="preserve"> differs systematically between countries, our data suffers from a systematic </w:t>
      </w:r>
      <w:r>
        <w:rPr>
          <w:rFonts w:ascii="Garamond" w:hAnsi="Garamond"/>
          <w:sz w:val="24"/>
          <w:szCs w:val="24"/>
          <w:lang w:val="en-GB"/>
        </w:rPr>
        <w:t xml:space="preserve">cross-country </w:t>
      </w:r>
      <w:r w:rsidRPr="009C3420">
        <w:rPr>
          <w:rFonts w:ascii="Garamond" w:hAnsi="Garamond"/>
          <w:sz w:val="24"/>
          <w:szCs w:val="24"/>
          <w:lang w:val="en-GB"/>
        </w:rPr>
        <w:t>bias. This will tend to</w:t>
      </w:r>
      <w:r>
        <w:rPr>
          <w:rFonts w:ascii="Garamond" w:hAnsi="Garamond"/>
          <w:sz w:val="24"/>
          <w:szCs w:val="24"/>
          <w:lang w:val="en-GB"/>
        </w:rPr>
        <w:t xml:space="preserve"> work</w:t>
      </w:r>
      <w:r w:rsidRPr="009C3420">
        <w:rPr>
          <w:rFonts w:ascii="Garamond" w:hAnsi="Garamond"/>
          <w:sz w:val="24"/>
          <w:szCs w:val="24"/>
          <w:lang w:val="en-GB"/>
        </w:rPr>
        <w:t xml:space="preserve"> in the direction of showing less generous working time regulation than what might be the picture on the ground</w:t>
      </w:r>
      <w:r>
        <w:rPr>
          <w:rFonts w:ascii="Garamond" w:hAnsi="Garamond"/>
          <w:sz w:val="24"/>
          <w:szCs w:val="24"/>
          <w:lang w:val="en-GB"/>
        </w:rPr>
        <w:t xml:space="preserve"> for countries with collective bargaining traditions</w:t>
      </w:r>
      <w:r w:rsidRPr="009C3420">
        <w:rPr>
          <w:rFonts w:ascii="Garamond" w:hAnsi="Garamond"/>
          <w:sz w:val="24"/>
          <w:szCs w:val="24"/>
          <w:lang w:val="en-GB"/>
        </w:rPr>
        <w:t>. Researchers should therefor take care when interpreting results</w:t>
      </w:r>
      <w:r>
        <w:rPr>
          <w:rFonts w:ascii="Garamond" w:hAnsi="Garamond"/>
          <w:sz w:val="24"/>
          <w:szCs w:val="24"/>
          <w:lang w:val="en-GB"/>
        </w:rPr>
        <w:t>, and, for instance, control for country-fixed effects to account for such cross-country differences whenever relevant</w:t>
      </w:r>
      <w:r w:rsidRPr="009C3420">
        <w:rPr>
          <w:rFonts w:ascii="Garamond" w:hAnsi="Garamond"/>
          <w:sz w:val="24"/>
          <w:szCs w:val="24"/>
          <w:lang w:val="en-GB"/>
        </w:rPr>
        <w:t>. An alternative source of regulation can be found in the CBR dataset (</w:t>
      </w:r>
      <w:r w:rsidRPr="009C3420">
        <w:rPr>
          <w:rFonts w:ascii="Garamond" w:hAnsi="Garamond"/>
          <w:sz w:val="24"/>
          <w:szCs w:val="24"/>
        </w:rPr>
        <w:t>Adams, Z., et al 2017)</w:t>
      </w:r>
      <w:r w:rsidRPr="009C3420">
        <w:rPr>
          <w:rFonts w:ascii="Garamond" w:hAnsi="Garamond"/>
          <w:sz w:val="24"/>
          <w:szCs w:val="24"/>
          <w:lang w:val="en-GB"/>
        </w:rPr>
        <w:t>, which measures working time regulation as outlined in both in collective bargaining and legislation. Still, collective bargaining agreements are only rarely formulated on the national level (the Scandinavian countries being a prominent exception). Collective bargaining agreements will therefore be less fitting to describe national</w:t>
      </w:r>
      <w:r>
        <w:rPr>
          <w:rFonts w:ascii="Garamond" w:hAnsi="Garamond"/>
          <w:sz w:val="24"/>
          <w:szCs w:val="24"/>
          <w:lang w:val="en-GB"/>
        </w:rPr>
        <w:t>-</w:t>
      </w:r>
      <w:r w:rsidRPr="009C3420">
        <w:rPr>
          <w:rFonts w:ascii="Garamond" w:hAnsi="Garamond"/>
          <w:sz w:val="24"/>
          <w:szCs w:val="24"/>
          <w:lang w:val="en-GB"/>
        </w:rPr>
        <w:t xml:space="preserve">level regulation, as hours of work will tend to diverge between sectors and even between firms within the same sector depending on the dominant level of bargaining. </w:t>
      </w:r>
    </w:p>
    <w:p w14:paraId="6D5E5400" w14:textId="77777777" w:rsidR="005A7587" w:rsidRPr="009C3420" w:rsidRDefault="005A7587" w:rsidP="005A7587">
      <w:pPr>
        <w:spacing w:line="360" w:lineRule="auto"/>
        <w:jc w:val="both"/>
        <w:rPr>
          <w:rFonts w:ascii="Garamond" w:hAnsi="Garamond"/>
          <w:sz w:val="24"/>
          <w:lang w:val="en-GB"/>
        </w:rPr>
      </w:pPr>
      <w:r w:rsidRPr="009C3420">
        <w:rPr>
          <w:rFonts w:ascii="Garamond" w:hAnsi="Garamond"/>
          <w:sz w:val="24"/>
          <w:lang w:val="en-GB"/>
        </w:rPr>
        <w:t xml:space="preserve">The period under study </w:t>
      </w:r>
      <w:r>
        <w:rPr>
          <w:rFonts w:ascii="Garamond" w:hAnsi="Garamond"/>
          <w:sz w:val="24"/>
          <w:lang w:val="en-GB"/>
        </w:rPr>
        <w:t>includes decades</w:t>
      </w:r>
      <w:r w:rsidRPr="009C3420">
        <w:rPr>
          <w:rFonts w:ascii="Garamond" w:hAnsi="Garamond"/>
          <w:sz w:val="24"/>
          <w:lang w:val="en-GB"/>
        </w:rPr>
        <w:t xml:space="preserve"> in which European states </w:t>
      </w:r>
      <w:r>
        <w:rPr>
          <w:rFonts w:ascii="Garamond" w:hAnsi="Garamond"/>
          <w:sz w:val="24"/>
          <w:lang w:val="en-GB"/>
        </w:rPr>
        <w:t>colonized</w:t>
      </w:r>
      <w:r w:rsidRPr="009C3420">
        <w:rPr>
          <w:rFonts w:ascii="Garamond" w:hAnsi="Garamond"/>
          <w:sz w:val="24"/>
          <w:lang w:val="en-GB"/>
        </w:rPr>
        <w:t xml:space="preserve"> </w:t>
      </w:r>
      <w:r>
        <w:rPr>
          <w:rFonts w:ascii="Garamond" w:hAnsi="Garamond"/>
          <w:sz w:val="24"/>
          <w:lang w:val="en-GB"/>
        </w:rPr>
        <w:t>large parts of</w:t>
      </w:r>
      <w:r w:rsidRPr="009C3420">
        <w:rPr>
          <w:rFonts w:ascii="Garamond" w:hAnsi="Garamond"/>
          <w:sz w:val="24"/>
          <w:lang w:val="en-GB"/>
        </w:rPr>
        <w:t xml:space="preserve"> the world, creating vast colonial emperies, which in turn needed labour regulation if they were to develop internal markets</w:t>
      </w:r>
      <w:r>
        <w:rPr>
          <w:rFonts w:ascii="Garamond" w:hAnsi="Garamond"/>
          <w:sz w:val="24"/>
          <w:lang w:val="en-GB"/>
        </w:rPr>
        <w:t xml:space="preserve"> allowing for commerce, </w:t>
      </w:r>
      <w:proofErr w:type="gramStart"/>
      <w:r w:rsidRPr="009C3420">
        <w:rPr>
          <w:rFonts w:ascii="Garamond" w:hAnsi="Garamond"/>
          <w:sz w:val="24"/>
          <w:lang w:val="en-GB"/>
        </w:rPr>
        <w:t>exchange</w:t>
      </w:r>
      <w:proofErr w:type="gramEnd"/>
      <w:r>
        <w:rPr>
          <w:rFonts w:ascii="Garamond" w:hAnsi="Garamond"/>
          <w:sz w:val="24"/>
          <w:lang w:val="en-GB"/>
        </w:rPr>
        <w:t xml:space="preserve"> and exploitation</w:t>
      </w:r>
      <w:r w:rsidRPr="009C3420">
        <w:rPr>
          <w:rFonts w:ascii="Garamond" w:hAnsi="Garamond"/>
          <w:sz w:val="24"/>
          <w:lang w:val="en-GB"/>
        </w:rPr>
        <w:t xml:space="preserve">. Still, hours of work regulations were non-existent in the colonies for “native” labour (as they tended to be defined by colonial administrations or settler governments) prior to the 20th century. Only sporadic legislation existed, usually defining aspects such </w:t>
      </w:r>
      <w:r>
        <w:rPr>
          <w:rFonts w:ascii="Garamond" w:hAnsi="Garamond"/>
          <w:sz w:val="24"/>
          <w:lang w:val="en-GB"/>
        </w:rPr>
        <w:t xml:space="preserve">as </w:t>
      </w:r>
      <w:r w:rsidRPr="009C3420">
        <w:rPr>
          <w:rFonts w:ascii="Garamond" w:hAnsi="Garamond"/>
          <w:sz w:val="24"/>
          <w:lang w:val="en-GB"/>
        </w:rPr>
        <w:t xml:space="preserve">forced labour duty and elementary rights of contracts </w:t>
      </w:r>
      <w:r w:rsidRPr="009C3420">
        <w:rPr>
          <w:rFonts w:ascii="Garamond" w:hAnsi="Garamond"/>
          <w:sz w:val="24"/>
          <w:lang w:val="en-GB"/>
        </w:rPr>
        <w:lastRenderedPageBreak/>
        <w:t>(</w:t>
      </w:r>
      <w:proofErr w:type="gramStart"/>
      <w:r w:rsidRPr="009C3420">
        <w:rPr>
          <w:rFonts w:ascii="Garamond" w:hAnsi="Garamond"/>
          <w:sz w:val="24"/>
          <w:lang w:val="en-GB"/>
        </w:rPr>
        <w:t>similar to</w:t>
      </w:r>
      <w:proofErr w:type="gramEnd"/>
      <w:r w:rsidRPr="009C3420">
        <w:rPr>
          <w:rFonts w:ascii="Garamond" w:hAnsi="Garamond"/>
          <w:sz w:val="24"/>
          <w:lang w:val="en-GB"/>
        </w:rPr>
        <w:t xml:space="preserve"> the master and servant acts). The extension of labour law or factory regulating hours of native workers only started taking form in the early 1910s, taking steam after the First World War and the Washington convention of 1919. With the 1930s and especially 1940s, the French extended the 48-hour week into their own colonial dependencies, and in 1952, they universalized the 40 hours week to all remaining colonies. There were also marked differences between the colonial empires in the extent to which legislation developed on a case-by-case basis or by major uniform extension of labour law. Below we provide a short (and non-exhaustive) oversight over the major colonial laws and give </w:t>
      </w:r>
      <w:r>
        <w:rPr>
          <w:rFonts w:ascii="Garamond" w:hAnsi="Garamond"/>
          <w:sz w:val="24"/>
          <w:lang w:val="en-GB"/>
        </w:rPr>
        <w:t>brief</w:t>
      </w:r>
      <w:r w:rsidRPr="009C3420">
        <w:rPr>
          <w:rFonts w:ascii="Garamond" w:hAnsi="Garamond"/>
          <w:sz w:val="24"/>
          <w:lang w:val="en-GB"/>
        </w:rPr>
        <w:t xml:space="preserve"> summar</w:t>
      </w:r>
      <w:r>
        <w:rPr>
          <w:rFonts w:ascii="Garamond" w:hAnsi="Garamond"/>
          <w:sz w:val="24"/>
          <w:lang w:val="en-GB"/>
        </w:rPr>
        <w:t>ies</w:t>
      </w:r>
      <w:r w:rsidRPr="009C3420">
        <w:rPr>
          <w:rFonts w:ascii="Garamond" w:hAnsi="Garamond"/>
          <w:sz w:val="24"/>
          <w:lang w:val="en-GB"/>
        </w:rPr>
        <w:t xml:space="preserve"> of the extent to which a specific country tended to regulate hours of work in its colonies by piecemeal legislation or by uniform regulations. </w:t>
      </w:r>
    </w:p>
    <w:p w14:paraId="56C985A0" w14:textId="77777777" w:rsidR="005A7587" w:rsidRPr="009C3420" w:rsidRDefault="005A7587" w:rsidP="005A7587">
      <w:pPr>
        <w:spacing w:line="360" w:lineRule="auto"/>
        <w:jc w:val="both"/>
        <w:rPr>
          <w:rFonts w:ascii="Garamond" w:hAnsi="Garamond"/>
          <w:sz w:val="24"/>
          <w:lang w:val="en-GB"/>
        </w:rPr>
      </w:pPr>
      <w:r>
        <w:rPr>
          <w:rFonts w:ascii="Garamond" w:hAnsi="Garamond"/>
          <w:sz w:val="24"/>
          <w:lang w:val="en-GB"/>
        </w:rPr>
        <w:t>Below, we</w:t>
      </w:r>
      <w:r w:rsidRPr="009C3420">
        <w:rPr>
          <w:rFonts w:ascii="Garamond" w:hAnsi="Garamond"/>
          <w:sz w:val="24"/>
          <w:lang w:val="en-GB"/>
        </w:rPr>
        <w:t xml:space="preserve"> outline the sources and the coding procedure used to classify the </w:t>
      </w:r>
      <w:r>
        <w:rPr>
          <w:rFonts w:ascii="Garamond" w:hAnsi="Garamond"/>
          <w:sz w:val="24"/>
          <w:lang w:val="en-GB"/>
        </w:rPr>
        <w:t>203</w:t>
      </w:r>
      <w:r w:rsidRPr="009C3420">
        <w:rPr>
          <w:rFonts w:ascii="Garamond" w:hAnsi="Garamond"/>
          <w:sz w:val="24"/>
          <w:lang w:val="en-GB"/>
        </w:rPr>
        <w:t xml:space="preserve"> countries covered by this dataset.  </w:t>
      </w:r>
    </w:p>
    <w:p w14:paraId="0C182E42" w14:textId="77777777" w:rsidR="005A7587" w:rsidRPr="009C3420" w:rsidRDefault="005A7587" w:rsidP="005A7587">
      <w:pPr>
        <w:rPr>
          <w:rFonts w:ascii="Garamond" w:hAnsi="Garamond"/>
          <w:b/>
          <w:sz w:val="32"/>
        </w:rPr>
      </w:pPr>
      <w:r w:rsidRPr="009C3420">
        <w:rPr>
          <w:rFonts w:ascii="Garamond" w:hAnsi="Garamond"/>
          <w:b/>
          <w:sz w:val="32"/>
        </w:rPr>
        <w:t>Sources, coding procedures, and validity</w:t>
      </w:r>
    </w:p>
    <w:p w14:paraId="16B3595E" w14:textId="77777777" w:rsidR="005A7587" w:rsidRPr="009C3420" w:rsidRDefault="005A7587" w:rsidP="005A7587">
      <w:pPr>
        <w:autoSpaceDE w:val="0"/>
        <w:autoSpaceDN w:val="0"/>
        <w:adjustRightInd w:val="0"/>
        <w:spacing w:line="360" w:lineRule="auto"/>
        <w:jc w:val="both"/>
        <w:rPr>
          <w:rFonts w:ascii="Garamond" w:hAnsi="Garamond" w:cs="Times New Roman"/>
          <w:sz w:val="24"/>
        </w:rPr>
      </w:pPr>
      <w:r w:rsidRPr="009C3420">
        <w:rPr>
          <w:rFonts w:ascii="Garamond" w:hAnsi="Garamond" w:cs="Times New Roman"/>
          <w:sz w:val="24"/>
        </w:rPr>
        <w:t xml:space="preserve">For Scandinavian, Pacific, Caribbean, African and Anglo-Saxon </w:t>
      </w:r>
      <w:r>
        <w:rPr>
          <w:rFonts w:ascii="Garamond" w:hAnsi="Garamond" w:cs="Times New Roman"/>
          <w:sz w:val="24"/>
        </w:rPr>
        <w:t>polities</w:t>
      </w:r>
      <w:r w:rsidRPr="009C3420">
        <w:rPr>
          <w:rFonts w:ascii="Garamond" w:hAnsi="Garamond" w:cs="Times New Roman"/>
          <w:sz w:val="24"/>
        </w:rPr>
        <w:t>, I</w:t>
      </w:r>
      <w:r>
        <w:rPr>
          <w:rFonts w:ascii="Garamond" w:hAnsi="Garamond" w:cs="Times New Roman"/>
          <w:sz w:val="24"/>
        </w:rPr>
        <w:t xml:space="preserve"> (first Author of paper)</w:t>
      </w:r>
      <w:r w:rsidRPr="009C3420">
        <w:rPr>
          <w:rFonts w:ascii="Garamond" w:hAnsi="Garamond" w:cs="Times New Roman"/>
          <w:sz w:val="24"/>
        </w:rPr>
        <w:t xml:space="preserve"> </w:t>
      </w:r>
      <w:r>
        <w:rPr>
          <w:rFonts w:ascii="Garamond" w:hAnsi="Garamond" w:cs="Times New Roman"/>
          <w:sz w:val="24"/>
        </w:rPr>
        <w:t xml:space="preserve">mainly </w:t>
      </w:r>
      <w:r w:rsidRPr="009C3420">
        <w:rPr>
          <w:rFonts w:ascii="Garamond" w:hAnsi="Garamond" w:cs="Times New Roman"/>
          <w:sz w:val="24"/>
        </w:rPr>
        <w:t>relied on online law databases and description of legislative changes in statistical yearbooks.</w:t>
      </w:r>
      <w:r w:rsidRPr="009C3420">
        <w:rPr>
          <w:rStyle w:val="Fotnotereferanse"/>
          <w:rFonts w:ascii="Garamond" w:hAnsi="Garamond" w:cs="Times New Roman"/>
          <w:sz w:val="24"/>
        </w:rPr>
        <w:footnoteReference w:id="1"/>
      </w:r>
      <w:r w:rsidRPr="009C3420">
        <w:rPr>
          <w:rFonts w:ascii="Garamond" w:hAnsi="Garamond" w:cs="Times New Roman"/>
          <w:sz w:val="24"/>
        </w:rPr>
        <w:t xml:space="preserve"> For the period leading up to the 20</w:t>
      </w:r>
      <w:r w:rsidRPr="009C3420">
        <w:rPr>
          <w:rFonts w:ascii="Garamond" w:hAnsi="Garamond" w:cs="Times New Roman"/>
          <w:sz w:val="24"/>
          <w:vertAlign w:val="superscript"/>
        </w:rPr>
        <w:t>th</w:t>
      </w:r>
      <w:r w:rsidRPr="009C3420">
        <w:rPr>
          <w:rFonts w:ascii="Garamond" w:hAnsi="Garamond" w:cs="Times New Roman"/>
          <w:sz w:val="24"/>
        </w:rPr>
        <w:t xml:space="preserve"> century</w:t>
      </w:r>
      <w:r>
        <w:rPr>
          <w:rFonts w:ascii="Garamond" w:hAnsi="Garamond" w:cs="Times New Roman"/>
          <w:sz w:val="24"/>
        </w:rPr>
        <w:t>,</w:t>
      </w:r>
      <w:r w:rsidRPr="009C3420">
        <w:rPr>
          <w:rFonts w:ascii="Garamond" w:hAnsi="Garamond" w:cs="Times New Roman"/>
          <w:sz w:val="24"/>
        </w:rPr>
        <w:t xml:space="preserve"> I used the description of the historical development of factory legislation by </w:t>
      </w:r>
      <w:r w:rsidRPr="009C3420">
        <w:rPr>
          <w:rFonts w:ascii="Garamond" w:hAnsi="Garamond" w:cs="Times New Roman"/>
          <w:noProof/>
          <w:sz w:val="24"/>
        </w:rPr>
        <w:t>Magnusson (1919)</w:t>
      </w:r>
      <w:r w:rsidRPr="009C3420">
        <w:rPr>
          <w:rFonts w:ascii="Garamond" w:hAnsi="Garamond" w:cs="Times New Roman"/>
          <w:sz w:val="24"/>
        </w:rPr>
        <w:t xml:space="preserve">, the extensive and very impressive 1898 report on factory working time laws by </w:t>
      </w:r>
      <w:r w:rsidRPr="009C3420">
        <w:rPr>
          <w:rFonts w:ascii="Garamond" w:hAnsi="Garamond" w:cs="Times New Roman"/>
          <w:noProof/>
          <w:sz w:val="24"/>
        </w:rPr>
        <w:t>Brooke (1898)</w:t>
      </w:r>
      <w:r w:rsidRPr="009C3420">
        <w:rPr>
          <w:rFonts w:ascii="Garamond" w:hAnsi="Garamond" w:cs="Times New Roman"/>
          <w:sz w:val="24"/>
        </w:rPr>
        <w:t xml:space="preserve">, and a major League of Nations </w:t>
      </w:r>
      <w:r w:rsidRPr="009C3420">
        <w:rPr>
          <w:rFonts w:ascii="Garamond" w:hAnsi="Garamond" w:cs="Times New Roman"/>
          <w:noProof/>
          <w:sz w:val="24"/>
        </w:rPr>
        <w:t>(1919)</w:t>
      </w:r>
      <w:r w:rsidRPr="009C3420">
        <w:rPr>
          <w:rFonts w:ascii="Garamond" w:hAnsi="Garamond" w:cs="Times New Roman"/>
          <w:sz w:val="24"/>
        </w:rPr>
        <w:t xml:space="preserve"> report issued on the recent developments leading up to the declaration of the eight day work day. I also use</w:t>
      </w:r>
      <w:r>
        <w:rPr>
          <w:rFonts w:ascii="Garamond" w:hAnsi="Garamond" w:cs="Times New Roman"/>
          <w:sz w:val="24"/>
        </w:rPr>
        <w:t>d</w:t>
      </w:r>
      <w:r w:rsidRPr="009C3420">
        <w:rPr>
          <w:rFonts w:ascii="Garamond" w:hAnsi="Garamond" w:cs="Times New Roman"/>
          <w:sz w:val="24"/>
        </w:rPr>
        <w:t xml:space="preserve"> a report issued by the American Bureau of Labor Statistics </w:t>
      </w:r>
      <w:r w:rsidRPr="009C3420">
        <w:rPr>
          <w:rFonts w:ascii="Garamond" w:hAnsi="Garamond" w:cs="Times New Roman"/>
          <w:noProof/>
          <w:sz w:val="24"/>
        </w:rPr>
        <w:t>(1913)</w:t>
      </w:r>
      <w:r w:rsidRPr="009C3420">
        <w:rPr>
          <w:rFonts w:ascii="Garamond" w:hAnsi="Garamond" w:cs="Times New Roman"/>
          <w:sz w:val="24"/>
        </w:rPr>
        <w:t xml:space="preserve"> on the ten-hour working-day around the world. From 1919, the ILO sources (that also cover non-members) become available; the “Legislative Series” is an annual publication that translates labor legislation into English up to the 1980s, and is therefore used </w:t>
      </w:r>
      <w:r>
        <w:rPr>
          <w:rFonts w:ascii="Garamond" w:hAnsi="Garamond" w:cs="Times New Roman"/>
          <w:sz w:val="24"/>
        </w:rPr>
        <w:t xml:space="preserve">to </w:t>
      </w:r>
      <w:r w:rsidRPr="009C3420">
        <w:rPr>
          <w:rFonts w:ascii="Garamond" w:hAnsi="Garamond" w:cs="Times New Roman"/>
          <w:sz w:val="24"/>
        </w:rPr>
        <w:t>track year to year changes from 1919</w:t>
      </w:r>
      <w:r>
        <w:rPr>
          <w:rFonts w:ascii="Garamond" w:hAnsi="Garamond" w:cs="Times New Roman"/>
          <w:sz w:val="24"/>
        </w:rPr>
        <w:t xml:space="preserve"> onwards</w:t>
      </w:r>
      <w:r w:rsidRPr="009C3420">
        <w:rPr>
          <w:rFonts w:ascii="Garamond" w:hAnsi="Garamond" w:cs="Times New Roman"/>
          <w:sz w:val="24"/>
        </w:rPr>
        <w:t xml:space="preserve">, and the various reports such as the “Hours of Work” with historical sections on previous development are used to verify pre-1930 classifications </w:t>
      </w:r>
      <w:r w:rsidRPr="009C3420">
        <w:rPr>
          <w:rFonts w:ascii="Garamond" w:hAnsi="Garamond" w:cs="Times New Roman"/>
          <w:noProof/>
          <w:sz w:val="24"/>
        </w:rPr>
        <w:t>(e.g., ILO, 1935), and the major oversight reports of 1964, 1984, 1995, 2004, and 2018 (e.g., ILO 2018)</w:t>
      </w:r>
      <w:r w:rsidRPr="009C3420">
        <w:rPr>
          <w:rFonts w:ascii="Garamond" w:hAnsi="Garamond" w:cs="Times New Roman"/>
          <w:sz w:val="24"/>
        </w:rPr>
        <w:t xml:space="preserve">. </w:t>
      </w:r>
    </w:p>
    <w:p w14:paraId="7978383F" w14:textId="77777777" w:rsidR="005A7587" w:rsidRDefault="005A7587" w:rsidP="005A7587">
      <w:pPr>
        <w:spacing w:line="360" w:lineRule="auto"/>
        <w:jc w:val="both"/>
        <w:rPr>
          <w:rFonts w:ascii="Garamond" w:hAnsi="Garamond"/>
          <w:sz w:val="24"/>
        </w:rPr>
      </w:pPr>
      <w:r w:rsidRPr="009C3420">
        <w:rPr>
          <w:rFonts w:ascii="Garamond" w:hAnsi="Garamond"/>
          <w:sz w:val="24"/>
        </w:rPr>
        <w:t>In addition, I use the following databases: NATLEX and Travail to track changes in labor laws and hours of work laws, which are then used to identify and track down specific laws in national databases</w:t>
      </w:r>
      <w:r>
        <w:rPr>
          <w:rFonts w:ascii="Garamond" w:hAnsi="Garamond"/>
          <w:sz w:val="24"/>
        </w:rPr>
        <w:t>,</w:t>
      </w:r>
      <w:r w:rsidRPr="009C3420">
        <w:rPr>
          <w:rFonts w:ascii="Garamond" w:hAnsi="Garamond"/>
          <w:sz w:val="24"/>
        </w:rPr>
        <w:t xml:space="preserve"> using the sources referred to above. </w:t>
      </w:r>
    </w:p>
    <w:p w14:paraId="1412C592" w14:textId="77777777" w:rsidR="005A7587" w:rsidRDefault="005A7587" w:rsidP="005A7587">
      <w:pPr>
        <w:spacing w:line="360" w:lineRule="auto"/>
        <w:jc w:val="both"/>
        <w:rPr>
          <w:rFonts w:ascii="Garamond" w:hAnsi="Garamond"/>
          <w:sz w:val="24"/>
        </w:rPr>
      </w:pPr>
      <w:r>
        <w:rPr>
          <w:rFonts w:ascii="Garamond" w:hAnsi="Garamond"/>
          <w:sz w:val="24"/>
        </w:rPr>
        <w:t>Since</w:t>
      </w:r>
      <w:r w:rsidRPr="009C3420">
        <w:rPr>
          <w:rFonts w:ascii="Garamond" w:hAnsi="Garamond"/>
          <w:sz w:val="24"/>
        </w:rPr>
        <w:t xml:space="preserve"> the dataset </w:t>
      </w:r>
      <w:r>
        <w:rPr>
          <w:rFonts w:ascii="Garamond" w:hAnsi="Garamond"/>
          <w:sz w:val="24"/>
        </w:rPr>
        <w:t>relies on</w:t>
      </w:r>
      <w:r w:rsidRPr="009C3420">
        <w:rPr>
          <w:rFonts w:ascii="Garamond" w:hAnsi="Garamond"/>
          <w:sz w:val="24"/>
        </w:rPr>
        <w:t xml:space="preserve"> a combination of various sources</w:t>
      </w:r>
      <w:r>
        <w:rPr>
          <w:rFonts w:ascii="Garamond" w:hAnsi="Garamond"/>
          <w:sz w:val="24"/>
        </w:rPr>
        <w:t>, one implication is</w:t>
      </w:r>
      <w:r w:rsidRPr="009C3420">
        <w:rPr>
          <w:rFonts w:ascii="Garamond" w:hAnsi="Garamond"/>
          <w:sz w:val="24"/>
        </w:rPr>
        <w:t xml:space="preserve"> that a hierarchy was needed </w:t>
      </w:r>
      <w:proofErr w:type="gramStart"/>
      <w:r w:rsidRPr="009C3420">
        <w:rPr>
          <w:rFonts w:ascii="Garamond" w:hAnsi="Garamond"/>
          <w:sz w:val="24"/>
        </w:rPr>
        <w:t>in order to</w:t>
      </w:r>
      <w:proofErr w:type="gramEnd"/>
      <w:r w:rsidRPr="009C3420">
        <w:rPr>
          <w:rFonts w:ascii="Garamond" w:hAnsi="Garamond"/>
          <w:sz w:val="24"/>
        </w:rPr>
        <w:t xml:space="preserve"> ascertain which information is most trustworthy in the few cases in which sources diverged. In short, national sources </w:t>
      </w:r>
      <w:r>
        <w:rPr>
          <w:rFonts w:ascii="Garamond" w:hAnsi="Garamond"/>
          <w:sz w:val="24"/>
        </w:rPr>
        <w:t>have been given</w:t>
      </w:r>
      <w:r w:rsidRPr="009C3420">
        <w:rPr>
          <w:rFonts w:ascii="Garamond" w:hAnsi="Garamond"/>
          <w:sz w:val="24"/>
        </w:rPr>
        <w:t xml:space="preserve"> precedent </w:t>
      </w:r>
      <w:r>
        <w:rPr>
          <w:rFonts w:ascii="Garamond" w:hAnsi="Garamond"/>
          <w:sz w:val="24"/>
        </w:rPr>
        <w:t>over</w:t>
      </w:r>
      <w:r w:rsidRPr="009C3420">
        <w:rPr>
          <w:rFonts w:ascii="Garamond" w:hAnsi="Garamond"/>
          <w:sz w:val="24"/>
        </w:rPr>
        <w:t xml:space="preserve"> ILO reports. ILO </w:t>
      </w:r>
      <w:r w:rsidRPr="009C3420">
        <w:rPr>
          <w:rFonts w:ascii="Garamond" w:hAnsi="Garamond"/>
          <w:sz w:val="24"/>
        </w:rPr>
        <w:lastRenderedPageBreak/>
        <w:t xml:space="preserve">purports to measure legislation in force in a specific year, usually the </w:t>
      </w:r>
      <w:r>
        <w:rPr>
          <w:rFonts w:ascii="Garamond" w:hAnsi="Garamond"/>
          <w:sz w:val="24"/>
        </w:rPr>
        <w:t>year</w:t>
      </w:r>
      <w:r w:rsidRPr="009C3420">
        <w:rPr>
          <w:rFonts w:ascii="Garamond" w:hAnsi="Garamond"/>
          <w:sz w:val="24"/>
        </w:rPr>
        <w:t xml:space="preserve"> of publication</w:t>
      </w:r>
      <w:r>
        <w:rPr>
          <w:rFonts w:ascii="Garamond" w:hAnsi="Garamond"/>
          <w:sz w:val="24"/>
        </w:rPr>
        <w:t xml:space="preserve"> of the relevant report</w:t>
      </w:r>
      <w:r w:rsidRPr="009C3420">
        <w:rPr>
          <w:rFonts w:ascii="Garamond" w:hAnsi="Garamond"/>
          <w:sz w:val="24"/>
        </w:rPr>
        <w:t>. However, this raises some issues.  For example, since</w:t>
      </w:r>
      <w:r>
        <w:rPr>
          <w:rFonts w:ascii="Garamond" w:hAnsi="Garamond"/>
          <w:sz w:val="24"/>
        </w:rPr>
        <w:t xml:space="preserve"> it takes time to collect</w:t>
      </w:r>
      <w:r w:rsidRPr="009C3420">
        <w:rPr>
          <w:rFonts w:ascii="Garamond" w:hAnsi="Garamond"/>
          <w:sz w:val="24"/>
        </w:rPr>
        <w:t xml:space="preserve"> information, several countries might have changed their regulation in the </w:t>
      </w:r>
      <w:r>
        <w:rPr>
          <w:rFonts w:ascii="Garamond" w:hAnsi="Garamond"/>
          <w:sz w:val="24"/>
        </w:rPr>
        <w:t>publication</w:t>
      </w:r>
      <w:r w:rsidRPr="009C3420">
        <w:rPr>
          <w:rFonts w:ascii="Garamond" w:hAnsi="Garamond"/>
          <w:sz w:val="24"/>
        </w:rPr>
        <w:t xml:space="preserve"> year, leading to incorrect classifications.</w:t>
      </w:r>
    </w:p>
    <w:p w14:paraId="2F322F1B" w14:textId="77777777" w:rsidR="005A7587" w:rsidRPr="00B5366F" w:rsidRDefault="005A7587" w:rsidP="005A7587">
      <w:pPr>
        <w:spacing w:line="360" w:lineRule="auto"/>
        <w:jc w:val="both"/>
        <w:rPr>
          <w:rFonts w:ascii="Garamond" w:hAnsi="Garamond"/>
          <w:sz w:val="24"/>
        </w:rPr>
      </w:pPr>
      <w:r>
        <w:rPr>
          <w:rFonts w:ascii="Garamond" w:hAnsi="Garamond"/>
          <w:sz w:val="24"/>
        </w:rPr>
        <w:t xml:space="preserve">In most cases, coding the regulated hours of work is straightforward; the legislation explicitly states the number of normal hours of work per week in the legislation. The two most common issues we encountered were the following. First, countries may not regulate hours by week, but instead by day. In these cases, we calculate the normal weekly hours by multiplying the daily hours with the number of working days (which varies over time and between countries depending on regulations mandating weekly resting days). Second, countries sometimes do not specify normal working hours, and instead only specify maximum working hours. In these cases, we have classified normal working hours as maximum hours. This is defensible since workers will then have to work up to the specified limit without overtime-compensation, meaning that workers will have to rely on some other form of regulation besides legislation to reduce hours or receive higher compensation.  </w:t>
      </w:r>
    </w:p>
    <w:p w14:paraId="3345FA13" w14:textId="77777777" w:rsidR="005A7587" w:rsidRDefault="005A7587" w:rsidP="005A7587"/>
    <w:p w14:paraId="1E976786" w14:textId="77777777" w:rsidR="005A7587" w:rsidRDefault="005A7587" w:rsidP="005A7587"/>
    <w:p w14:paraId="316B3122" w14:textId="77777777" w:rsidR="005A7587" w:rsidRDefault="005A7587" w:rsidP="005A7587"/>
    <w:p w14:paraId="7848BAB1" w14:textId="77777777" w:rsidR="005A7587" w:rsidRDefault="005A7587" w:rsidP="005A7587"/>
    <w:p w14:paraId="192F143C" w14:textId="77777777" w:rsidR="005A7587" w:rsidRDefault="005A7587" w:rsidP="005A7587">
      <w:pPr>
        <w:rPr>
          <w:lang w:val="en"/>
        </w:rPr>
      </w:pPr>
    </w:p>
    <w:p w14:paraId="3E28060F" w14:textId="77777777" w:rsidR="005A7587" w:rsidRDefault="005A7587" w:rsidP="005A7587">
      <w:pPr>
        <w:pStyle w:val="Overskrift2"/>
      </w:pPr>
      <w:r>
        <w:t>Appendix A3: Descriptive statistics for main models</w:t>
      </w:r>
    </w:p>
    <w:p w14:paraId="207D3323" w14:textId="77777777" w:rsidR="005A7587" w:rsidRDefault="005A7587" w:rsidP="005A7587">
      <w:pPr>
        <w:rPr>
          <w:rFonts w:ascii="Garamond" w:hAnsi="Garamond"/>
          <w:lang w:val="en"/>
        </w:rPr>
      </w:pPr>
    </w:p>
    <w:p w14:paraId="7E1F7657" w14:textId="77777777" w:rsidR="005A7587" w:rsidRPr="00016A2C" w:rsidRDefault="005A7587" w:rsidP="005A7587">
      <w:pPr>
        <w:rPr>
          <w:rFonts w:ascii="Garamond" w:hAnsi="Garamond"/>
          <w:lang w:val="en"/>
        </w:rPr>
      </w:pPr>
    </w:p>
    <w:p w14:paraId="180BE364" w14:textId="77777777" w:rsidR="005A7587" w:rsidRPr="00726534" w:rsidRDefault="005A7587" w:rsidP="005A7587">
      <w:pPr>
        <w:pStyle w:val="Bildetekst"/>
        <w:keepNext/>
        <w:jc w:val="left"/>
        <w:rPr>
          <w:i w:val="0"/>
          <w:sz w:val="24"/>
          <w:szCs w:val="24"/>
          <w:lang w:val="en-US"/>
        </w:rPr>
      </w:pPr>
      <w:r w:rsidRPr="00726534">
        <w:rPr>
          <w:i w:val="0"/>
          <w:sz w:val="24"/>
          <w:szCs w:val="24"/>
          <w:lang w:val="en-US"/>
        </w:rPr>
        <w:t>Table I</w:t>
      </w:r>
      <w:r>
        <w:rPr>
          <w:i w:val="0"/>
          <w:sz w:val="24"/>
          <w:szCs w:val="24"/>
          <w:lang w:val="en-US"/>
        </w:rPr>
        <w:t>:</w:t>
      </w:r>
      <w:r w:rsidRPr="00726534">
        <w:rPr>
          <w:i w:val="0"/>
          <w:sz w:val="24"/>
          <w:szCs w:val="24"/>
          <w:lang w:val="en-US"/>
        </w:rPr>
        <w:t xml:space="preserve"> descriptive statistics for 8,348 observations from </w:t>
      </w:r>
      <w:r>
        <w:rPr>
          <w:i w:val="0"/>
          <w:sz w:val="24"/>
          <w:szCs w:val="24"/>
          <w:lang w:val="en-US"/>
        </w:rPr>
        <w:t>M</w:t>
      </w:r>
      <w:r w:rsidRPr="00726534">
        <w:rPr>
          <w:i w:val="0"/>
          <w:sz w:val="24"/>
          <w:szCs w:val="24"/>
          <w:lang w:val="en-US"/>
        </w:rPr>
        <w:t>odel 1</w:t>
      </w:r>
      <w:r>
        <w:rPr>
          <w:i w:val="0"/>
          <w:sz w:val="24"/>
          <w:szCs w:val="24"/>
          <w:lang w:val="en-US"/>
        </w:rPr>
        <w:t>,</w:t>
      </w:r>
      <w:r w:rsidRPr="00726534">
        <w:rPr>
          <w:i w:val="0"/>
          <w:sz w:val="24"/>
          <w:szCs w:val="24"/>
          <w:lang w:val="en-US"/>
        </w:rPr>
        <w:t xml:space="preserve"> </w:t>
      </w:r>
      <w:r>
        <w:rPr>
          <w:i w:val="0"/>
          <w:sz w:val="24"/>
          <w:szCs w:val="24"/>
          <w:lang w:val="en-US"/>
        </w:rPr>
        <w:t>T</w:t>
      </w:r>
      <w:r w:rsidRPr="00726534">
        <w:rPr>
          <w:i w:val="0"/>
          <w:sz w:val="24"/>
          <w:szCs w:val="24"/>
          <w:lang w:val="en-US"/>
        </w:rPr>
        <w:t xml:space="preserve">able </w:t>
      </w:r>
      <w:r>
        <w:rPr>
          <w:i w:val="0"/>
          <w:sz w:val="24"/>
          <w:szCs w:val="24"/>
          <w:lang w:val="en-US"/>
        </w:rPr>
        <w:t>4</w:t>
      </w:r>
      <w:r w:rsidRPr="00726534">
        <w:rPr>
          <w:i w:val="0"/>
          <w:sz w:val="24"/>
          <w:szCs w:val="24"/>
          <w:lang w:val="en-US"/>
        </w:rPr>
        <w:t xml:space="preserve">. </w:t>
      </w:r>
    </w:p>
    <w:tbl>
      <w:tblPr>
        <w:tblW w:w="5000" w:type="pct"/>
        <w:tblLook w:val="0000" w:firstRow="0" w:lastRow="0" w:firstColumn="0" w:lastColumn="0" w:noHBand="0" w:noVBand="0"/>
      </w:tblPr>
      <w:tblGrid>
        <w:gridCol w:w="1817"/>
        <w:gridCol w:w="1814"/>
        <w:gridCol w:w="1814"/>
        <w:gridCol w:w="1814"/>
        <w:gridCol w:w="1813"/>
      </w:tblGrid>
      <w:tr w:rsidR="005A7587" w14:paraId="36179259" w14:textId="77777777" w:rsidTr="00F07BFC">
        <w:tc>
          <w:tcPr>
            <w:tcW w:w="1001" w:type="pct"/>
            <w:tcBorders>
              <w:top w:val="single" w:sz="4" w:space="0" w:color="auto"/>
              <w:left w:val="nil"/>
              <w:bottom w:val="single" w:sz="4" w:space="0" w:color="auto"/>
              <w:right w:val="nil"/>
            </w:tcBorders>
          </w:tcPr>
          <w:p w14:paraId="1B1F2981"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p>
        </w:tc>
        <w:tc>
          <w:tcPr>
            <w:tcW w:w="1000" w:type="pct"/>
            <w:tcBorders>
              <w:top w:val="single" w:sz="4" w:space="0" w:color="auto"/>
              <w:left w:val="nil"/>
              <w:bottom w:val="single" w:sz="4" w:space="0" w:color="auto"/>
              <w:right w:val="nil"/>
            </w:tcBorders>
          </w:tcPr>
          <w:p w14:paraId="1587F9DB"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Mean</w:t>
            </w:r>
          </w:p>
        </w:tc>
        <w:tc>
          <w:tcPr>
            <w:tcW w:w="1000" w:type="pct"/>
            <w:tcBorders>
              <w:top w:val="single" w:sz="4" w:space="0" w:color="auto"/>
              <w:left w:val="nil"/>
              <w:bottom w:val="single" w:sz="4" w:space="0" w:color="auto"/>
              <w:right w:val="nil"/>
            </w:tcBorders>
          </w:tcPr>
          <w:p w14:paraId="1C88FEAF"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STD</w:t>
            </w:r>
          </w:p>
        </w:tc>
        <w:tc>
          <w:tcPr>
            <w:tcW w:w="1000" w:type="pct"/>
            <w:tcBorders>
              <w:top w:val="single" w:sz="4" w:space="0" w:color="auto"/>
              <w:left w:val="nil"/>
              <w:bottom w:val="single" w:sz="4" w:space="0" w:color="auto"/>
              <w:right w:val="nil"/>
            </w:tcBorders>
          </w:tcPr>
          <w:p w14:paraId="4E9F34EC"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Min</w:t>
            </w:r>
          </w:p>
        </w:tc>
        <w:tc>
          <w:tcPr>
            <w:tcW w:w="999" w:type="pct"/>
            <w:tcBorders>
              <w:top w:val="single" w:sz="4" w:space="0" w:color="auto"/>
              <w:left w:val="nil"/>
              <w:bottom w:val="single" w:sz="4" w:space="0" w:color="auto"/>
              <w:right w:val="nil"/>
            </w:tcBorders>
          </w:tcPr>
          <w:p w14:paraId="4CBE2829"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Max</w:t>
            </w:r>
          </w:p>
        </w:tc>
      </w:tr>
      <w:tr w:rsidR="005A7587" w14:paraId="66D4488B" w14:textId="77777777" w:rsidTr="00F07BFC">
        <w:tc>
          <w:tcPr>
            <w:tcW w:w="1001" w:type="pct"/>
            <w:tcBorders>
              <w:top w:val="single" w:sz="4" w:space="0" w:color="auto"/>
              <w:left w:val="nil"/>
              <w:bottom w:val="nil"/>
              <w:right w:val="nil"/>
            </w:tcBorders>
          </w:tcPr>
          <w:p w14:paraId="415637EC"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Weekly work </w:t>
            </w:r>
          </w:p>
        </w:tc>
        <w:tc>
          <w:tcPr>
            <w:tcW w:w="1000" w:type="pct"/>
            <w:tcBorders>
              <w:top w:val="single" w:sz="4" w:space="0" w:color="auto"/>
              <w:left w:val="nil"/>
              <w:bottom w:val="nil"/>
              <w:right w:val="nil"/>
            </w:tcBorders>
          </w:tcPr>
          <w:p w14:paraId="23AC3F8A"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71.207</w:t>
            </w:r>
          </w:p>
        </w:tc>
        <w:tc>
          <w:tcPr>
            <w:tcW w:w="1000" w:type="pct"/>
            <w:tcBorders>
              <w:top w:val="single" w:sz="4" w:space="0" w:color="auto"/>
              <w:left w:val="nil"/>
              <w:bottom w:val="nil"/>
              <w:right w:val="nil"/>
            </w:tcBorders>
          </w:tcPr>
          <w:p w14:paraId="220E4CB4"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3.963</w:t>
            </w:r>
          </w:p>
        </w:tc>
        <w:tc>
          <w:tcPr>
            <w:tcW w:w="1000" w:type="pct"/>
            <w:tcBorders>
              <w:top w:val="single" w:sz="4" w:space="0" w:color="auto"/>
              <w:left w:val="nil"/>
              <w:bottom w:val="nil"/>
              <w:right w:val="nil"/>
            </w:tcBorders>
          </w:tcPr>
          <w:p w14:paraId="19A15861"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999" w:type="pct"/>
            <w:tcBorders>
              <w:top w:val="single" w:sz="4" w:space="0" w:color="auto"/>
              <w:left w:val="nil"/>
              <w:bottom w:val="nil"/>
              <w:right w:val="nil"/>
            </w:tcBorders>
          </w:tcPr>
          <w:p w14:paraId="5DC8438C"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5A7587" w14:paraId="12DF1858" w14:textId="77777777" w:rsidTr="00F07BFC">
        <w:tc>
          <w:tcPr>
            <w:tcW w:w="1001" w:type="pct"/>
            <w:tcBorders>
              <w:top w:val="nil"/>
              <w:left w:val="nil"/>
              <w:bottom w:val="nil"/>
              <w:right w:val="nil"/>
            </w:tcBorders>
          </w:tcPr>
          <w:p w14:paraId="78EFF1E8"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Comintern invite</w:t>
            </w:r>
          </w:p>
        </w:tc>
        <w:tc>
          <w:tcPr>
            <w:tcW w:w="1000" w:type="pct"/>
            <w:tcBorders>
              <w:top w:val="nil"/>
              <w:left w:val="nil"/>
              <w:bottom w:val="nil"/>
              <w:right w:val="nil"/>
            </w:tcBorders>
          </w:tcPr>
          <w:p w14:paraId="28204353"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0.0221</w:t>
            </w:r>
          </w:p>
        </w:tc>
        <w:tc>
          <w:tcPr>
            <w:tcW w:w="1000" w:type="pct"/>
            <w:tcBorders>
              <w:top w:val="nil"/>
              <w:left w:val="nil"/>
              <w:bottom w:val="nil"/>
              <w:right w:val="nil"/>
            </w:tcBorders>
          </w:tcPr>
          <w:p w14:paraId="78C38C4F"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0.147</w:t>
            </w:r>
          </w:p>
        </w:tc>
        <w:tc>
          <w:tcPr>
            <w:tcW w:w="1000" w:type="pct"/>
            <w:tcBorders>
              <w:top w:val="nil"/>
              <w:left w:val="nil"/>
              <w:bottom w:val="nil"/>
              <w:right w:val="nil"/>
            </w:tcBorders>
          </w:tcPr>
          <w:p w14:paraId="00EAA5A5"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9" w:type="pct"/>
            <w:tcBorders>
              <w:top w:val="nil"/>
              <w:left w:val="nil"/>
              <w:bottom w:val="nil"/>
              <w:right w:val="nil"/>
            </w:tcBorders>
          </w:tcPr>
          <w:p w14:paraId="44E150A1"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A7587" w:rsidRPr="008C2D25" w14:paraId="36E9A405" w14:textId="77777777" w:rsidTr="00F07BFC">
        <w:tc>
          <w:tcPr>
            <w:tcW w:w="1001" w:type="pct"/>
            <w:tcBorders>
              <w:top w:val="nil"/>
              <w:left w:val="nil"/>
              <w:bottom w:val="nil"/>
              <w:right w:val="nil"/>
            </w:tcBorders>
          </w:tcPr>
          <w:p w14:paraId="13B59D78"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GDP p.c. (log)</w:t>
            </w:r>
          </w:p>
        </w:tc>
        <w:tc>
          <w:tcPr>
            <w:tcW w:w="1000" w:type="pct"/>
            <w:tcBorders>
              <w:top w:val="nil"/>
              <w:left w:val="nil"/>
              <w:bottom w:val="nil"/>
              <w:right w:val="nil"/>
            </w:tcBorders>
          </w:tcPr>
          <w:p w14:paraId="3966D298"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7.203</w:t>
            </w:r>
          </w:p>
        </w:tc>
        <w:tc>
          <w:tcPr>
            <w:tcW w:w="1000" w:type="pct"/>
            <w:tcBorders>
              <w:top w:val="nil"/>
              <w:left w:val="nil"/>
              <w:bottom w:val="nil"/>
              <w:right w:val="nil"/>
            </w:tcBorders>
          </w:tcPr>
          <w:p w14:paraId="38A9EE6E"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0.776</w:t>
            </w:r>
          </w:p>
        </w:tc>
        <w:tc>
          <w:tcPr>
            <w:tcW w:w="1000" w:type="pct"/>
            <w:tcBorders>
              <w:top w:val="nil"/>
              <w:left w:val="nil"/>
              <w:bottom w:val="nil"/>
              <w:right w:val="nil"/>
            </w:tcBorders>
          </w:tcPr>
          <w:p w14:paraId="6A2CCA4D"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5.131</w:t>
            </w:r>
          </w:p>
        </w:tc>
        <w:tc>
          <w:tcPr>
            <w:tcW w:w="999" w:type="pct"/>
            <w:tcBorders>
              <w:top w:val="nil"/>
              <w:left w:val="nil"/>
              <w:bottom w:val="nil"/>
              <w:right w:val="nil"/>
            </w:tcBorders>
          </w:tcPr>
          <w:p w14:paraId="5359CBBB"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10.599</w:t>
            </w:r>
          </w:p>
        </w:tc>
      </w:tr>
      <w:tr w:rsidR="005A7587" w:rsidRPr="008C2D25" w14:paraId="4631D444" w14:textId="77777777" w:rsidTr="00F07BFC">
        <w:tc>
          <w:tcPr>
            <w:tcW w:w="1001" w:type="pct"/>
            <w:tcBorders>
              <w:top w:val="nil"/>
              <w:left w:val="nil"/>
              <w:bottom w:val="single" w:sz="4" w:space="0" w:color="auto"/>
              <w:right w:val="nil"/>
            </w:tcBorders>
          </w:tcPr>
          <w:p w14:paraId="3C461A8D"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Population (log)</w:t>
            </w:r>
          </w:p>
        </w:tc>
        <w:tc>
          <w:tcPr>
            <w:tcW w:w="1000" w:type="pct"/>
            <w:tcBorders>
              <w:top w:val="nil"/>
              <w:left w:val="nil"/>
              <w:bottom w:val="single" w:sz="4" w:space="0" w:color="auto"/>
              <w:right w:val="nil"/>
            </w:tcBorders>
          </w:tcPr>
          <w:p w14:paraId="687558AE"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8.185</w:t>
            </w:r>
          </w:p>
        </w:tc>
        <w:tc>
          <w:tcPr>
            <w:tcW w:w="1000" w:type="pct"/>
            <w:tcBorders>
              <w:top w:val="nil"/>
              <w:left w:val="nil"/>
              <w:bottom w:val="single" w:sz="4" w:space="0" w:color="auto"/>
              <w:right w:val="nil"/>
            </w:tcBorders>
          </w:tcPr>
          <w:p w14:paraId="78D7F3A8"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1.618</w:t>
            </w:r>
          </w:p>
        </w:tc>
        <w:tc>
          <w:tcPr>
            <w:tcW w:w="1000" w:type="pct"/>
            <w:tcBorders>
              <w:top w:val="nil"/>
              <w:left w:val="nil"/>
              <w:bottom w:val="single" w:sz="4" w:space="0" w:color="auto"/>
              <w:right w:val="nil"/>
            </w:tcBorders>
          </w:tcPr>
          <w:p w14:paraId="0FAB7C2E"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4.289</w:t>
            </w:r>
          </w:p>
        </w:tc>
        <w:tc>
          <w:tcPr>
            <w:tcW w:w="999" w:type="pct"/>
            <w:tcBorders>
              <w:top w:val="nil"/>
              <w:left w:val="nil"/>
              <w:bottom w:val="single" w:sz="4" w:space="0" w:color="auto"/>
              <w:right w:val="nil"/>
            </w:tcBorders>
          </w:tcPr>
          <w:p w14:paraId="40C7A5D6"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13.081</w:t>
            </w:r>
          </w:p>
        </w:tc>
      </w:tr>
    </w:tbl>
    <w:p w14:paraId="00A90029" w14:textId="77777777" w:rsidR="005A7587" w:rsidRDefault="005A7587" w:rsidP="005A7587">
      <w:pPr>
        <w:rPr>
          <w:lang w:val="en"/>
        </w:rPr>
      </w:pPr>
    </w:p>
    <w:p w14:paraId="6E77D4FF" w14:textId="77777777" w:rsidR="005A7587" w:rsidRDefault="005A7587" w:rsidP="005A7587">
      <w:pPr>
        <w:rPr>
          <w:lang w:val="en"/>
        </w:rPr>
      </w:pPr>
    </w:p>
    <w:p w14:paraId="06332C02" w14:textId="77777777" w:rsidR="005A7587" w:rsidRPr="00726534" w:rsidRDefault="005A7587" w:rsidP="005A7587">
      <w:pPr>
        <w:pStyle w:val="Bildetekst"/>
        <w:keepNext/>
        <w:jc w:val="left"/>
        <w:rPr>
          <w:i w:val="0"/>
          <w:sz w:val="24"/>
          <w:lang w:val="en-US"/>
        </w:rPr>
      </w:pPr>
      <w:r w:rsidRPr="00726534">
        <w:rPr>
          <w:i w:val="0"/>
          <w:sz w:val="24"/>
          <w:lang w:val="en-US"/>
        </w:rPr>
        <w:t>Table II</w:t>
      </w:r>
      <w:r>
        <w:rPr>
          <w:i w:val="0"/>
          <w:sz w:val="24"/>
          <w:lang w:val="en-US"/>
        </w:rPr>
        <w:t>:</w:t>
      </w:r>
      <w:r w:rsidRPr="00726534">
        <w:rPr>
          <w:i w:val="0"/>
          <w:sz w:val="24"/>
          <w:lang w:val="en-US"/>
        </w:rPr>
        <w:t xml:space="preserve"> descriptive </w:t>
      </w:r>
      <w:r w:rsidRPr="00726534">
        <w:rPr>
          <w:i w:val="0"/>
          <w:sz w:val="24"/>
          <w:szCs w:val="24"/>
          <w:lang w:val="en-US"/>
        </w:rPr>
        <w:t>statistics for 9592 observations</w:t>
      </w:r>
      <w:r w:rsidRPr="00726534">
        <w:rPr>
          <w:i w:val="0"/>
          <w:sz w:val="24"/>
          <w:lang w:val="en-US"/>
        </w:rPr>
        <w:t xml:space="preserve"> from </w:t>
      </w:r>
      <w:r>
        <w:rPr>
          <w:i w:val="0"/>
          <w:sz w:val="24"/>
          <w:lang w:val="en-US"/>
        </w:rPr>
        <w:t>M</w:t>
      </w:r>
      <w:r w:rsidRPr="00726534">
        <w:rPr>
          <w:i w:val="0"/>
          <w:sz w:val="24"/>
          <w:lang w:val="en-US"/>
        </w:rPr>
        <w:t xml:space="preserve">odel 3 </w:t>
      </w:r>
      <w:r>
        <w:rPr>
          <w:i w:val="0"/>
          <w:sz w:val="24"/>
          <w:lang w:val="en-US"/>
        </w:rPr>
        <w:t>T</w:t>
      </w:r>
      <w:r w:rsidRPr="00726534">
        <w:rPr>
          <w:i w:val="0"/>
          <w:sz w:val="24"/>
          <w:lang w:val="en-US"/>
        </w:rPr>
        <w:t xml:space="preserve">able </w:t>
      </w:r>
      <w:r>
        <w:rPr>
          <w:i w:val="0"/>
          <w:sz w:val="24"/>
          <w:lang w:val="en-US"/>
        </w:rPr>
        <w:t>4</w:t>
      </w:r>
      <w:r w:rsidRPr="00726534">
        <w:rPr>
          <w:i w:val="0"/>
          <w:sz w:val="24"/>
          <w:lang w:val="en-US"/>
        </w:rPr>
        <w:t>.</w:t>
      </w:r>
    </w:p>
    <w:tbl>
      <w:tblPr>
        <w:tblW w:w="5000" w:type="pct"/>
        <w:tblLook w:val="0000" w:firstRow="0" w:lastRow="0" w:firstColumn="0" w:lastColumn="0" w:noHBand="0" w:noVBand="0"/>
      </w:tblPr>
      <w:tblGrid>
        <w:gridCol w:w="1815"/>
        <w:gridCol w:w="1815"/>
        <w:gridCol w:w="1814"/>
        <w:gridCol w:w="1814"/>
        <w:gridCol w:w="1814"/>
      </w:tblGrid>
      <w:tr w:rsidR="005A7587" w14:paraId="76CBFB8F" w14:textId="77777777" w:rsidTr="00F07BFC">
        <w:tc>
          <w:tcPr>
            <w:tcW w:w="1000" w:type="pct"/>
            <w:tcBorders>
              <w:top w:val="single" w:sz="4" w:space="0" w:color="auto"/>
              <w:left w:val="nil"/>
              <w:bottom w:val="single" w:sz="4" w:space="0" w:color="auto"/>
              <w:right w:val="nil"/>
            </w:tcBorders>
          </w:tcPr>
          <w:p w14:paraId="742C00FF"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p>
        </w:tc>
        <w:tc>
          <w:tcPr>
            <w:tcW w:w="1000" w:type="pct"/>
            <w:tcBorders>
              <w:top w:val="single" w:sz="4" w:space="0" w:color="auto"/>
              <w:left w:val="nil"/>
              <w:bottom w:val="single" w:sz="4" w:space="0" w:color="auto"/>
              <w:right w:val="nil"/>
            </w:tcBorders>
          </w:tcPr>
          <w:p w14:paraId="572F2049"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Mean</w:t>
            </w:r>
          </w:p>
        </w:tc>
        <w:tc>
          <w:tcPr>
            <w:tcW w:w="1000" w:type="pct"/>
            <w:tcBorders>
              <w:top w:val="single" w:sz="4" w:space="0" w:color="auto"/>
              <w:left w:val="nil"/>
              <w:bottom w:val="single" w:sz="4" w:space="0" w:color="auto"/>
              <w:right w:val="nil"/>
            </w:tcBorders>
          </w:tcPr>
          <w:p w14:paraId="45F66EDB"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STD</w:t>
            </w:r>
          </w:p>
        </w:tc>
        <w:tc>
          <w:tcPr>
            <w:tcW w:w="1000" w:type="pct"/>
            <w:tcBorders>
              <w:top w:val="single" w:sz="4" w:space="0" w:color="auto"/>
              <w:left w:val="nil"/>
              <w:bottom w:val="single" w:sz="4" w:space="0" w:color="auto"/>
              <w:right w:val="nil"/>
            </w:tcBorders>
          </w:tcPr>
          <w:p w14:paraId="1A079556"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Min</w:t>
            </w:r>
          </w:p>
        </w:tc>
        <w:tc>
          <w:tcPr>
            <w:tcW w:w="1000" w:type="pct"/>
            <w:tcBorders>
              <w:top w:val="single" w:sz="4" w:space="0" w:color="auto"/>
              <w:left w:val="nil"/>
              <w:bottom w:val="single" w:sz="4" w:space="0" w:color="auto"/>
              <w:right w:val="nil"/>
            </w:tcBorders>
          </w:tcPr>
          <w:p w14:paraId="2FF8CC8D"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Max</w:t>
            </w:r>
          </w:p>
        </w:tc>
      </w:tr>
      <w:tr w:rsidR="005A7587" w14:paraId="67AFA77D" w14:textId="77777777" w:rsidTr="00F07BFC">
        <w:tc>
          <w:tcPr>
            <w:tcW w:w="1000" w:type="pct"/>
            <w:tcBorders>
              <w:top w:val="single" w:sz="4" w:space="0" w:color="auto"/>
              <w:left w:val="nil"/>
              <w:bottom w:val="nil"/>
              <w:right w:val="nil"/>
            </w:tcBorders>
          </w:tcPr>
          <w:p w14:paraId="0A7EA1F3"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Weekly work</w:t>
            </w:r>
          </w:p>
        </w:tc>
        <w:tc>
          <w:tcPr>
            <w:tcW w:w="1000" w:type="pct"/>
            <w:tcBorders>
              <w:top w:val="single" w:sz="4" w:space="0" w:color="auto"/>
              <w:left w:val="nil"/>
              <w:bottom w:val="nil"/>
              <w:right w:val="nil"/>
            </w:tcBorders>
          </w:tcPr>
          <w:p w14:paraId="3717AAA4"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B5443E">
              <w:rPr>
                <w:rFonts w:ascii="Times New Roman" w:hAnsi="Times New Roman" w:cs="Times New Roman"/>
                <w:sz w:val="24"/>
                <w:szCs w:val="24"/>
              </w:rPr>
              <w:t>69.774</w:t>
            </w:r>
          </w:p>
        </w:tc>
        <w:tc>
          <w:tcPr>
            <w:tcW w:w="1000" w:type="pct"/>
            <w:tcBorders>
              <w:top w:val="single" w:sz="4" w:space="0" w:color="auto"/>
              <w:left w:val="nil"/>
              <w:bottom w:val="nil"/>
              <w:right w:val="nil"/>
            </w:tcBorders>
          </w:tcPr>
          <w:p w14:paraId="21FA145F"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B5443E">
              <w:rPr>
                <w:rFonts w:ascii="Times New Roman" w:hAnsi="Times New Roman" w:cs="Times New Roman"/>
                <w:sz w:val="24"/>
                <w:szCs w:val="24"/>
              </w:rPr>
              <w:t>6.780</w:t>
            </w:r>
          </w:p>
        </w:tc>
        <w:tc>
          <w:tcPr>
            <w:tcW w:w="1000" w:type="pct"/>
            <w:tcBorders>
              <w:top w:val="single" w:sz="4" w:space="0" w:color="auto"/>
              <w:left w:val="nil"/>
              <w:bottom w:val="nil"/>
              <w:right w:val="nil"/>
            </w:tcBorders>
          </w:tcPr>
          <w:p w14:paraId="11EC3C3C"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000" w:type="pct"/>
            <w:tcBorders>
              <w:top w:val="single" w:sz="4" w:space="0" w:color="auto"/>
              <w:left w:val="nil"/>
              <w:bottom w:val="nil"/>
              <w:right w:val="nil"/>
            </w:tcBorders>
          </w:tcPr>
          <w:p w14:paraId="2ECF745C"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5A7587" w14:paraId="2D54AC4D" w14:textId="77777777" w:rsidTr="00F07BFC">
        <w:tc>
          <w:tcPr>
            <w:tcW w:w="1000" w:type="pct"/>
            <w:tcBorders>
              <w:top w:val="nil"/>
              <w:left w:val="nil"/>
              <w:bottom w:val="nil"/>
              <w:right w:val="nil"/>
            </w:tcBorders>
          </w:tcPr>
          <w:p w14:paraId="58B95DD8"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Comintern </w:t>
            </w:r>
            <w:r>
              <w:rPr>
                <w:rFonts w:ascii="Times New Roman" w:hAnsi="Times New Roman" w:cs="Times New Roman"/>
                <w:sz w:val="24"/>
                <w:szCs w:val="24"/>
              </w:rPr>
              <w:lastRenderedPageBreak/>
              <w:t>invite</w:t>
            </w:r>
          </w:p>
        </w:tc>
        <w:tc>
          <w:tcPr>
            <w:tcW w:w="1000" w:type="pct"/>
            <w:tcBorders>
              <w:top w:val="nil"/>
              <w:left w:val="nil"/>
              <w:bottom w:val="nil"/>
              <w:right w:val="nil"/>
            </w:tcBorders>
          </w:tcPr>
          <w:p w14:paraId="5A5215D6"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w:t>
            </w:r>
            <w:r w:rsidRPr="00B5443E">
              <w:rPr>
                <w:rFonts w:ascii="Times New Roman" w:hAnsi="Times New Roman" w:cs="Times New Roman"/>
                <w:sz w:val="24"/>
                <w:szCs w:val="24"/>
              </w:rPr>
              <w:t>056</w:t>
            </w:r>
          </w:p>
        </w:tc>
        <w:tc>
          <w:tcPr>
            <w:tcW w:w="1000" w:type="pct"/>
            <w:tcBorders>
              <w:top w:val="nil"/>
              <w:left w:val="nil"/>
              <w:bottom w:val="nil"/>
              <w:right w:val="nil"/>
            </w:tcBorders>
          </w:tcPr>
          <w:p w14:paraId="1A1CA1F0"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t xml:space="preserve"> </w:t>
            </w:r>
            <w:r w:rsidRPr="00B5443E">
              <w:rPr>
                <w:rFonts w:ascii="Times New Roman" w:hAnsi="Times New Roman" w:cs="Times New Roman"/>
                <w:sz w:val="24"/>
                <w:szCs w:val="24"/>
              </w:rPr>
              <w:t>231</w:t>
            </w:r>
          </w:p>
        </w:tc>
        <w:tc>
          <w:tcPr>
            <w:tcW w:w="1000" w:type="pct"/>
            <w:tcBorders>
              <w:top w:val="nil"/>
              <w:left w:val="nil"/>
              <w:bottom w:val="nil"/>
              <w:right w:val="nil"/>
            </w:tcBorders>
          </w:tcPr>
          <w:p w14:paraId="577D3CF1"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00" w:type="pct"/>
            <w:tcBorders>
              <w:top w:val="nil"/>
              <w:left w:val="nil"/>
              <w:bottom w:val="nil"/>
              <w:right w:val="nil"/>
            </w:tcBorders>
          </w:tcPr>
          <w:p w14:paraId="7A97D1B3"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A7587" w:rsidRPr="008C2D25" w14:paraId="2B0DC1B8" w14:textId="77777777" w:rsidTr="00F07BFC">
        <w:tc>
          <w:tcPr>
            <w:tcW w:w="1000" w:type="pct"/>
            <w:tcBorders>
              <w:top w:val="nil"/>
              <w:left w:val="nil"/>
              <w:bottom w:val="nil"/>
              <w:right w:val="nil"/>
            </w:tcBorders>
          </w:tcPr>
          <w:p w14:paraId="2462CB95"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GDP p.c. (log)</w:t>
            </w:r>
          </w:p>
        </w:tc>
        <w:tc>
          <w:tcPr>
            <w:tcW w:w="1000" w:type="pct"/>
            <w:tcBorders>
              <w:top w:val="nil"/>
              <w:left w:val="nil"/>
              <w:bottom w:val="nil"/>
              <w:right w:val="nil"/>
            </w:tcBorders>
          </w:tcPr>
          <w:p w14:paraId="7D28E326"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7.250</w:t>
            </w:r>
          </w:p>
        </w:tc>
        <w:tc>
          <w:tcPr>
            <w:tcW w:w="1000" w:type="pct"/>
            <w:tcBorders>
              <w:top w:val="nil"/>
              <w:left w:val="nil"/>
              <w:bottom w:val="nil"/>
              <w:right w:val="nil"/>
            </w:tcBorders>
          </w:tcPr>
          <w:p w14:paraId="249F28B6"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D6557">
              <w:rPr>
                <w:rFonts w:ascii="Times New Roman" w:hAnsi="Times New Roman" w:cs="Times New Roman"/>
                <w:sz w:val="24"/>
                <w:szCs w:val="24"/>
              </w:rPr>
              <w:t>.777</w:t>
            </w:r>
          </w:p>
        </w:tc>
        <w:tc>
          <w:tcPr>
            <w:tcW w:w="1000" w:type="pct"/>
            <w:tcBorders>
              <w:top w:val="nil"/>
              <w:left w:val="nil"/>
              <w:bottom w:val="nil"/>
              <w:right w:val="nil"/>
            </w:tcBorders>
          </w:tcPr>
          <w:p w14:paraId="08E983FF"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5.131</w:t>
            </w:r>
          </w:p>
        </w:tc>
        <w:tc>
          <w:tcPr>
            <w:tcW w:w="1000" w:type="pct"/>
            <w:tcBorders>
              <w:top w:val="nil"/>
              <w:left w:val="nil"/>
              <w:bottom w:val="nil"/>
              <w:right w:val="nil"/>
            </w:tcBorders>
          </w:tcPr>
          <w:p w14:paraId="017971C2"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10.599</w:t>
            </w:r>
          </w:p>
        </w:tc>
      </w:tr>
      <w:tr w:rsidR="005A7587" w:rsidRPr="008C2D25" w14:paraId="27565D93" w14:textId="77777777" w:rsidTr="00F07BFC">
        <w:tc>
          <w:tcPr>
            <w:tcW w:w="1000" w:type="pct"/>
            <w:tcBorders>
              <w:top w:val="nil"/>
              <w:left w:val="nil"/>
              <w:bottom w:val="single" w:sz="4" w:space="0" w:color="auto"/>
              <w:right w:val="nil"/>
            </w:tcBorders>
          </w:tcPr>
          <w:p w14:paraId="49CD8A0F"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Population (log)</w:t>
            </w:r>
          </w:p>
        </w:tc>
        <w:tc>
          <w:tcPr>
            <w:tcW w:w="1000" w:type="pct"/>
            <w:tcBorders>
              <w:top w:val="nil"/>
              <w:left w:val="nil"/>
              <w:bottom w:val="single" w:sz="4" w:space="0" w:color="auto"/>
              <w:right w:val="nil"/>
            </w:tcBorders>
          </w:tcPr>
          <w:p w14:paraId="6D363B19"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8.185</w:t>
            </w:r>
          </w:p>
        </w:tc>
        <w:tc>
          <w:tcPr>
            <w:tcW w:w="1000" w:type="pct"/>
            <w:tcBorders>
              <w:top w:val="nil"/>
              <w:left w:val="nil"/>
              <w:bottom w:val="single" w:sz="4" w:space="0" w:color="auto"/>
              <w:right w:val="nil"/>
            </w:tcBorders>
          </w:tcPr>
          <w:p w14:paraId="548627EA"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1.566</w:t>
            </w:r>
          </w:p>
        </w:tc>
        <w:tc>
          <w:tcPr>
            <w:tcW w:w="1000" w:type="pct"/>
            <w:tcBorders>
              <w:top w:val="nil"/>
              <w:left w:val="nil"/>
              <w:bottom w:val="single" w:sz="4" w:space="0" w:color="auto"/>
              <w:right w:val="nil"/>
            </w:tcBorders>
          </w:tcPr>
          <w:p w14:paraId="39B62356"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4.289</w:t>
            </w:r>
          </w:p>
        </w:tc>
        <w:tc>
          <w:tcPr>
            <w:tcW w:w="1000" w:type="pct"/>
            <w:tcBorders>
              <w:top w:val="nil"/>
              <w:left w:val="nil"/>
              <w:bottom w:val="single" w:sz="4" w:space="0" w:color="auto"/>
              <w:right w:val="nil"/>
            </w:tcBorders>
          </w:tcPr>
          <w:p w14:paraId="1B76603A"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13.171</w:t>
            </w:r>
          </w:p>
        </w:tc>
      </w:tr>
    </w:tbl>
    <w:p w14:paraId="37509556" w14:textId="77777777" w:rsidR="005A7587" w:rsidRDefault="005A7587" w:rsidP="005A7587">
      <w:pPr>
        <w:rPr>
          <w:lang w:val="en"/>
        </w:rPr>
      </w:pPr>
    </w:p>
    <w:p w14:paraId="297DE247" w14:textId="77777777" w:rsidR="005A7587" w:rsidRDefault="005A7587" w:rsidP="005A7587">
      <w:pPr>
        <w:rPr>
          <w:lang w:val="en"/>
        </w:rPr>
      </w:pPr>
    </w:p>
    <w:p w14:paraId="5D5E960F" w14:textId="77777777" w:rsidR="005A7587" w:rsidRPr="00726534" w:rsidRDefault="005A7587" w:rsidP="005A7587">
      <w:pPr>
        <w:pStyle w:val="Bildetekst"/>
        <w:keepNext/>
        <w:jc w:val="left"/>
        <w:rPr>
          <w:i w:val="0"/>
          <w:sz w:val="24"/>
          <w:lang w:val="en-US"/>
        </w:rPr>
      </w:pPr>
      <w:r w:rsidRPr="00726534">
        <w:rPr>
          <w:i w:val="0"/>
          <w:sz w:val="24"/>
          <w:lang w:val="en-US"/>
        </w:rPr>
        <w:t>Table III</w:t>
      </w:r>
      <w:r>
        <w:rPr>
          <w:i w:val="0"/>
          <w:sz w:val="24"/>
          <w:lang w:val="en-US"/>
        </w:rPr>
        <w:t>:</w:t>
      </w:r>
      <w:r w:rsidRPr="00726534">
        <w:rPr>
          <w:i w:val="0"/>
          <w:sz w:val="24"/>
          <w:lang w:val="en-US"/>
        </w:rPr>
        <w:t xml:space="preserve"> descriptive </w:t>
      </w:r>
      <w:r w:rsidRPr="00726534">
        <w:rPr>
          <w:i w:val="0"/>
          <w:sz w:val="24"/>
          <w:szCs w:val="24"/>
          <w:lang w:val="en-US"/>
        </w:rPr>
        <w:t>statistics for 9592 observations</w:t>
      </w:r>
      <w:r w:rsidRPr="00726534">
        <w:rPr>
          <w:i w:val="0"/>
          <w:sz w:val="24"/>
          <w:lang w:val="en-US"/>
        </w:rPr>
        <w:t xml:space="preserve"> from </w:t>
      </w:r>
      <w:r>
        <w:rPr>
          <w:i w:val="0"/>
          <w:sz w:val="24"/>
          <w:lang w:val="en-US"/>
        </w:rPr>
        <w:t>M</w:t>
      </w:r>
      <w:r w:rsidRPr="00726534">
        <w:rPr>
          <w:i w:val="0"/>
          <w:sz w:val="24"/>
          <w:lang w:val="en-US"/>
        </w:rPr>
        <w:t>odel 5</w:t>
      </w:r>
      <w:r>
        <w:rPr>
          <w:i w:val="0"/>
          <w:sz w:val="24"/>
          <w:lang w:val="en-US"/>
        </w:rPr>
        <w:t>,</w:t>
      </w:r>
      <w:r w:rsidRPr="00726534">
        <w:rPr>
          <w:i w:val="0"/>
          <w:sz w:val="24"/>
          <w:lang w:val="en-US"/>
        </w:rPr>
        <w:t xml:space="preserve"> </w:t>
      </w:r>
      <w:r>
        <w:rPr>
          <w:i w:val="0"/>
          <w:sz w:val="24"/>
          <w:lang w:val="en-US"/>
        </w:rPr>
        <w:t>T</w:t>
      </w:r>
      <w:r w:rsidRPr="00726534">
        <w:rPr>
          <w:i w:val="0"/>
          <w:sz w:val="24"/>
          <w:lang w:val="en-US"/>
        </w:rPr>
        <w:t xml:space="preserve">able </w:t>
      </w:r>
      <w:r>
        <w:rPr>
          <w:i w:val="0"/>
          <w:sz w:val="24"/>
          <w:lang w:val="en-US"/>
        </w:rPr>
        <w:t>4</w:t>
      </w:r>
      <w:r w:rsidRPr="00726534">
        <w:rPr>
          <w:i w:val="0"/>
          <w:sz w:val="24"/>
          <w:lang w:val="en-US"/>
        </w:rPr>
        <w:t>.</w:t>
      </w:r>
    </w:p>
    <w:tbl>
      <w:tblPr>
        <w:tblW w:w="5000" w:type="pct"/>
        <w:tblLook w:val="0000" w:firstRow="0" w:lastRow="0" w:firstColumn="0" w:lastColumn="0" w:noHBand="0" w:noVBand="0"/>
      </w:tblPr>
      <w:tblGrid>
        <w:gridCol w:w="1815"/>
        <w:gridCol w:w="1815"/>
        <w:gridCol w:w="1814"/>
        <w:gridCol w:w="1814"/>
        <w:gridCol w:w="1814"/>
      </w:tblGrid>
      <w:tr w:rsidR="005A7587" w14:paraId="6BB9B3D2" w14:textId="77777777" w:rsidTr="00F07BFC">
        <w:tc>
          <w:tcPr>
            <w:tcW w:w="1000" w:type="pct"/>
            <w:tcBorders>
              <w:top w:val="single" w:sz="4" w:space="0" w:color="auto"/>
              <w:left w:val="nil"/>
              <w:bottom w:val="single" w:sz="4" w:space="0" w:color="auto"/>
              <w:right w:val="nil"/>
            </w:tcBorders>
          </w:tcPr>
          <w:p w14:paraId="10AF963E"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p>
        </w:tc>
        <w:tc>
          <w:tcPr>
            <w:tcW w:w="1000" w:type="pct"/>
            <w:tcBorders>
              <w:top w:val="single" w:sz="4" w:space="0" w:color="auto"/>
              <w:left w:val="nil"/>
              <w:bottom w:val="single" w:sz="4" w:space="0" w:color="auto"/>
              <w:right w:val="nil"/>
            </w:tcBorders>
          </w:tcPr>
          <w:p w14:paraId="3B23855E"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Mean</w:t>
            </w:r>
          </w:p>
        </w:tc>
        <w:tc>
          <w:tcPr>
            <w:tcW w:w="1000" w:type="pct"/>
            <w:tcBorders>
              <w:top w:val="single" w:sz="4" w:space="0" w:color="auto"/>
              <w:left w:val="nil"/>
              <w:bottom w:val="single" w:sz="4" w:space="0" w:color="auto"/>
              <w:right w:val="nil"/>
            </w:tcBorders>
          </w:tcPr>
          <w:p w14:paraId="5CC02D81"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STD</w:t>
            </w:r>
          </w:p>
        </w:tc>
        <w:tc>
          <w:tcPr>
            <w:tcW w:w="1000" w:type="pct"/>
            <w:tcBorders>
              <w:top w:val="single" w:sz="4" w:space="0" w:color="auto"/>
              <w:left w:val="nil"/>
              <w:bottom w:val="single" w:sz="4" w:space="0" w:color="auto"/>
              <w:right w:val="nil"/>
            </w:tcBorders>
          </w:tcPr>
          <w:p w14:paraId="539E9D35"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Min</w:t>
            </w:r>
          </w:p>
        </w:tc>
        <w:tc>
          <w:tcPr>
            <w:tcW w:w="1000" w:type="pct"/>
            <w:tcBorders>
              <w:top w:val="single" w:sz="4" w:space="0" w:color="auto"/>
              <w:left w:val="nil"/>
              <w:bottom w:val="single" w:sz="4" w:space="0" w:color="auto"/>
              <w:right w:val="nil"/>
            </w:tcBorders>
          </w:tcPr>
          <w:p w14:paraId="0701D0F3"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Max</w:t>
            </w:r>
          </w:p>
        </w:tc>
      </w:tr>
      <w:tr w:rsidR="005A7587" w14:paraId="179873FA" w14:textId="77777777" w:rsidTr="00F07BFC">
        <w:tc>
          <w:tcPr>
            <w:tcW w:w="1000" w:type="pct"/>
            <w:tcBorders>
              <w:top w:val="single" w:sz="4" w:space="0" w:color="auto"/>
              <w:left w:val="nil"/>
              <w:bottom w:val="nil"/>
              <w:right w:val="nil"/>
            </w:tcBorders>
          </w:tcPr>
          <w:p w14:paraId="4E346C4F"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Weekly work</w:t>
            </w:r>
          </w:p>
        </w:tc>
        <w:tc>
          <w:tcPr>
            <w:tcW w:w="1000" w:type="pct"/>
            <w:tcBorders>
              <w:top w:val="single" w:sz="4" w:space="0" w:color="auto"/>
              <w:left w:val="nil"/>
              <w:bottom w:val="nil"/>
              <w:right w:val="nil"/>
            </w:tcBorders>
          </w:tcPr>
          <w:p w14:paraId="4C2BF7A1"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B5443E">
              <w:rPr>
                <w:rFonts w:ascii="Times New Roman" w:hAnsi="Times New Roman" w:cs="Times New Roman"/>
                <w:sz w:val="24"/>
                <w:szCs w:val="24"/>
              </w:rPr>
              <w:t>69.774</w:t>
            </w:r>
          </w:p>
        </w:tc>
        <w:tc>
          <w:tcPr>
            <w:tcW w:w="1000" w:type="pct"/>
            <w:tcBorders>
              <w:top w:val="single" w:sz="4" w:space="0" w:color="auto"/>
              <w:left w:val="nil"/>
              <w:bottom w:val="nil"/>
              <w:right w:val="nil"/>
            </w:tcBorders>
          </w:tcPr>
          <w:p w14:paraId="4DC7A8AA"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B5443E">
              <w:rPr>
                <w:rFonts w:ascii="Times New Roman" w:hAnsi="Times New Roman" w:cs="Times New Roman"/>
                <w:sz w:val="24"/>
                <w:szCs w:val="24"/>
              </w:rPr>
              <w:t>6.780</w:t>
            </w:r>
          </w:p>
        </w:tc>
        <w:tc>
          <w:tcPr>
            <w:tcW w:w="1000" w:type="pct"/>
            <w:tcBorders>
              <w:top w:val="single" w:sz="4" w:space="0" w:color="auto"/>
              <w:left w:val="nil"/>
              <w:bottom w:val="nil"/>
              <w:right w:val="nil"/>
            </w:tcBorders>
          </w:tcPr>
          <w:p w14:paraId="7F9E5F0A"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000" w:type="pct"/>
            <w:tcBorders>
              <w:top w:val="single" w:sz="4" w:space="0" w:color="auto"/>
              <w:left w:val="nil"/>
              <w:bottom w:val="nil"/>
              <w:right w:val="nil"/>
            </w:tcBorders>
          </w:tcPr>
          <w:p w14:paraId="79B1084D"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5A7587" w14:paraId="56340554" w14:textId="77777777" w:rsidTr="00F07BFC">
        <w:tc>
          <w:tcPr>
            <w:tcW w:w="1000" w:type="pct"/>
            <w:tcBorders>
              <w:top w:val="nil"/>
              <w:left w:val="nil"/>
              <w:bottom w:val="nil"/>
              <w:right w:val="nil"/>
            </w:tcBorders>
          </w:tcPr>
          <w:p w14:paraId="4EA5F6FD"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Comintern invite</w:t>
            </w:r>
          </w:p>
        </w:tc>
        <w:tc>
          <w:tcPr>
            <w:tcW w:w="1000" w:type="pct"/>
            <w:tcBorders>
              <w:top w:val="nil"/>
              <w:left w:val="nil"/>
              <w:bottom w:val="nil"/>
              <w:right w:val="nil"/>
            </w:tcBorders>
          </w:tcPr>
          <w:p w14:paraId="50013874"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B5443E">
              <w:rPr>
                <w:rFonts w:ascii="Times New Roman" w:hAnsi="Times New Roman" w:cs="Times New Roman"/>
                <w:sz w:val="24"/>
                <w:szCs w:val="24"/>
              </w:rPr>
              <w:t>056</w:t>
            </w:r>
          </w:p>
        </w:tc>
        <w:tc>
          <w:tcPr>
            <w:tcW w:w="1000" w:type="pct"/>
            <w:tcBorders>
              <w:top w:val="nil"/>
              <w:left w:val="nil"/>
              <w:bottom w:val="nil"/>
              <w:right w:val="nil"/>
            </w:tcBorders>
          </w:tcPr>
          <w:p w14:paraId="59DF8D3C"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t xml:space="preserve"> </w:t>
            </w:r>
            <w:r w:rsidRPr="00B5443E">
              <w:rPr>
                <w:rFonts w:ascii="Times New Roman" w:hAnsi="Times New Roman" w:cs="Times New Roman"/>
                <w:sz w:val="24"/>
                <w:szCs w:val="24"/>
              </w:rPr>
              <w:t>231</w:t>
            </w:r>
          </w:p>
        </w:tc>
        <w:tc>
          <w:tcPr>
            <w:tcW w:w="1000" w:type="pct"/>
            <w:tcBorders>
              <w:top w:val="nil"/>
              <w:left w:val="nil"/>
              <w:bottom w:val="nil"/>
              <w:right w:val="nil"/>
            </w:tcBorders>
          </w:tcPr>
          <w:p w14:paraId="703A217E"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00" w:type="pct"/>
            <w:tcBorders>
              <w:top w:val="nil"/>
              <w:left w:val="nil"/>
              <w:bottom w:val="nil"/>
              <w:right w:val="nil"/>
            </w:tcBorders>
          </w:tcPr>
          <w:p w14:paraId="0123D1CB"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A7587" w:rsidRPr="008C2D25" w14:paraId="611F3322" w14:textId="77777777" w:rsidTr="00F07BFC">
        <w:tc>
          <w:tcPr>
            <w:tcW w:w="1000" w:type="pct"/>
            <w:tcBorders>
              <w:top w:val="nil"/>
              <w:left w:val="nil"/>
              <w:bottom w:val="nil"/>
              <w:right w:val="nil"/>
            </w:tcBorders>
          </w:tcPr>
          <w:p w14:paraId="24BD4448"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GDP p.c. (log)</w:t>
            </w:r>
          </w:p>
        </w:tc>
        <w:tc>
          <w:tcPr>
            <w:tcW w:w="1000" w:type="pct"/>
            <w:tcBorders>
              <w:top w:val="nil"/>
              <w:left w:val="nil"/>
              <w:bottom w:val="nil"/>
              <w:right w:val="nil"/>
            </w:tcBorders>
          </w:tcPr>
          <w:p w14:paraId="0BF13827"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7.250</w:t>
            </w:r>
          </w:p>
        </w:tc>
        <w:tc>
          <w:tcPr>
            <w:tcW w:w="1000" w:type="pct"/>
            <w:tcBorders>
              <w:top w:val="nil"/>
              <w:left w:val="nil"/>
              <w:bottom w:val="nil"/>
              <w:right w:val="nil"/>
            </w:tcBorders>
          </w:tcPr>
          <w:p w14:paraId="4003FA46"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D6557">
              <w:rPr>
                <w:rFonts w:ascii="Times New Roman" w:hAnsi="Times New Roman" w:cs="Times New Roman"/>
                <w:sz w:val="24"/>
                <w:szCs w:val="24"/>
              </w:rPr>
              <w:t>.777</w:t>
            </w:r>
          </w:p>
        </w:tc>
        <w:tc>
          <w:tcPr>
            <w:tcW w:w="1000" w:type="pct"/>
            <w:tcBorders>
              <w:top w:val="nil"/>
              <w:left w:val="nil"/>
              <w:bottom w:val="nil"/>
              <w:right w:val="nil"/>
            </w:tcBorders>
          </w:tcPr>
          <w:p w14:paraId="73A51B8E"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5.131</w:t>
            </w:r>
          </w:p>
        </w:tc>
        <w:tc>
          <w:tcPr>
            <w:tcW w:w="1000" w:type="pct"/>
            <w:tcBorders>
              <w:top w:val="nil"/>
              <w:left w:val="nil"/>
              <w:bottom w:val="nil"/>
              <w:right w:val="nil"/>
            </w:tcBorders>
          </w:tcPr>
          <w:p w14:paraId="201F0568"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10.599</w:t>
            </w:r>
          </w:p>
        </w:tc>
      </w:tr>
      <w:tr w:rsidR="005A7587" w:rsidRPr="008C2D25" w14:paraId="48656BF8" w14:textId="77777777" w:rsidTr="00F07BFC">
        <w:tc>
          <w:tcPr>
            <w:tcW w:w="1000" w:type="pct"/>
            <w:tcBorders>
              <w:top w:val="nil"/>
              <w:left w:val="nil"/>
              <w:bottom w:val="single" w:sz="4" w:space="0" w:color="auto"/>
              <w:right w:val="nil"/>
            </w:tcBorders>
          </w:tcPr>
          <w:p w14:paraId="04F97CB7" w14:textId="77777777" w:rsidR="005A7587" w:rsidRDefault="005A7587" w:rsidP="00C26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Population (log)</w:t>
            </w:r>
          </w:p>
        </w:tc>
        <w:tc>
          <w:tcPr>
            <w:tcW w:w="1000" w:type="pct"/>
            <w:tcBorders>
              <w:top w:val="nil"/>
              <w:left w:val="nil"/>
              <w:bottom w:val="single" w:sz="4" w:space="0" w:color="auto"/>
              <w:right w:val="nil"/>
            </w:tcBorders>
          </w:tcPr>
          <w:p w14:paraId="72323864"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8.185</w:t>
            </w:r>
          </w:p>
        </w:tc>
        <w:tc>
          <w:tcPr>
            <w:tcW w:w="1000" w:type="pct"/>
            <w:tcBorders>
              <w:top w:val="nil"/>
              <w:left w:val="nil"/>
              <w:bottom w:val="single" w:sz="4" w:space="0" w:color="auto"/>
              <w:right w:val="nil"/>
            </w:tcBorders>
          </w:tcPr>
          <w:p w14:paraId="0BAA5236"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1.566</w:t>
            </w:r>
          </w:p>
        </w:tc>
        <w:tc>
          <w:tcPr>
            <w:tcW w:w="1000" w:type="pct"/>
            <w:tcBorders>
              <w:top w:val="nil"/>
              <w:left w:val="nil"/>
              <w:bottom w:val="single" w:sz="4" w:space="0" w:color="auto"/>
              <w:right w:val="nil"/>
            </w:tcBorders>
          </w:tcPr>
          <w:p w14:paraId="20209B17"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4.289</w:t>
            </w:r>
          </w:p>
        </w:tc>
        <w:tc>
          <w:tcPr>
            <w:tcW w:w="1000" w:type="pct"/>
            <w:tcBorders>
              <w:top w:val="nil"/>
              <w:left w:val="nil"/>
              <w:bottom w:val="single" w:sz="4" w:space="0" w:color="auto"/>
              <w:right w:val="nil"/>
            </w:tcBorders>
          </w:tcPr>
          <w:p w14:paraId="1DEA810C" w14:textId="77777777" w:rsidR="005A7587" w:rsidRDefault="005A7587" w:rsidP="00C2624F">
            <w:pPr>
              <w:widowControl w:val="0"/>
              <w:autoSpaceDE w:val="0"/>
              <w:autoSpaceDN w:val="0"/>
              <w:adjustRightInd w:val="0"/>
              <w:spacing w:after="0" w:line="240" w:lineRule="auto"/>
              <w:jc w:val="center"/>
              <w:rPr>
                <w:rFonts w:ascii="Times New Roman" w:hAnsi="Times New Roman" w:cs="Times New Roman"/>
                <w:sz w:val="24"/>
                <w:szCs w:val="24"/>
              </w:rPr>
            </w:pPr>
            <w:r w:rsidRPr="002D6557">
              <w:rPr>
                <w:rFonts w:ascii="Times New Roman" w:hAnsi="Times New Roman" w:cs="Times New Roman"/>
                <w:sz w:val="24"/>
                <w:szCs w:val="24"/>
              </w:rPr>
              <w:t>13.171</w:t>
            </w:r>
          </w:p>
        </w:tc>
      </w:tr>
    </w:tbl>
    <w:p w14:paraId="75EBF54A" w14:textId="77777777" w:rsidR="005A7587" w:rsidRPr="006F5916" w:rsidRDefault="005A7587" w:rsidP="005A7587">
      <w:pPr>
        <w:rPr>
          <w:sz w:val="32"/>
          <w:lang w:val="en"/>
        </w:rPr>
      </w:pPr>
    </w:p>
    <w:p w14:paraId="782DFCCF" w14:textId="77777777" w:rsidR="005A7587" w:rsidRDefault="005A7587" w:rsidP="005A7587">
      <w:pPr>
        <w:rPr>
          <w:lang w:val="en"/>
        </w:rPr>
      </w:pPr>
    </w:p>
    <w:p w14:paraId="174884D1" w14:textId="77777777" w:rsidR="005A7587" w:rsidRDefault="005A7587" w:rsidP="005A7587">
      <w:pPr>
        <w:rPr>
          <w:lang w:val="en"/>
        </w:rPr>
      </w:pPr>
    </w:p>
    <w:p w14:paraId="541C03E4" w14:textId="77777777" w:rsidR="005A7587" w:rsidRDefault="005A7587" w:rsidP="005A7587">
      <w:pPr>
        <w:rPr>
          <w:lang w:val="en"/>
        </w:rPr>
      </w:pPr>
    </w:p>
    <w:p w14:paraId="51CE23FC" w14:textId="77777777" w:rsidR="005A7587" w:rsidRDefault="005A7587" w:rsidP="005A7587">
      <w:pPr>
        <w:rPr>
          <w:lang w:val="en"/>
        </w:rPr>
      </w:pPr>
    </w:p>
    <w:p w14:paraId="6C47526F" w14:textId="77777777" w:rsidR="005A7587" w:rsidRDefault="005A7587" w:rsidP="005A7587">
      <w:pPr>
        <w:rPr>
          <w:lang w:val="en"/>
        </w:rPr>
      </w:pPr>
    </w:p>
    <w:p w14:paraId="07326F01" w14:textId="77777777" w:rsidR="005A7587" w:rsidRPr="00A04019" w:rsidRDefault="005A7587" w:rsidP="005A7587">
      <w:pPr>
        <w:rPr>
          <w:lang w:val="en"/>
        </w:rPr>
      </w:pPr>
    </w:p>
    <w:p w14:paraId="34D92473" w14:textId="77777777" w:rsidR="005A7587" w:rsidRDefault="005A7587" w:rsidP="005A7587">
      <w:pPr>
        <w:rPr>
          <w:rFonts w:ascii="Garamond" w:eastAsiaTheme="majorEastAsia" w:hAnsi="Garamond" w:cstheme="majorBidi"/>
          <w:b/>
          <w:sz w:val="26"/>
          <w:szCs w:val="26"/>
          <w:lang w:val="en"/>
        </w:rPr>
      </w:pPr>
      <w:r w:rsidRPr="00DA7F03">
        <w:br w:type="page"/>
      </w:r>
    </w:p>
    <w:p w14:paraId="09581444" w14:textId="77777777" w:rsidR="005A7587" w:rsidRDefault="005A7587" w:rsidP="005A7587">
      <w:pPr>
        <w:pStyle w:val="Overskrift2"/>
      </w:pPr>
      <w:r>
        <w:lastRenderedPageBreak/>
        <w:t xml:space="preserve">Appendix </w:t>
      </w:r>
      <w:r w:rsidRPr="00465352">
        <w:t>A</w:t>
      </w:r>
      <w:r>
        <w:t>4: Major reforms in different European countries, grouped by participation in WWI and history as independent country.</w:t>
      </w:r>
      <w:r w:rsidRPr="00465352">
        <w:t xml:space="preserve"> </w:t>
      </w:r>
    </w:p>
    <w:p w14:paraId="130E28EE" w14:textId="77777777" w:rsidR="005A7587" w:rsidRPr="000F11AE" w:rsidRDefault="005A7587" w:rsidP="005A7587">
      <w:pPr>
        <w:rPr>
          <w:rFonts w:ascii="Garamond" w:hAnsi="Garamond"/>
          <w:sz w:val="24"/>
          <w:lang w:val="en"/>
        </w:rPr>
      </w:pPr>
    </w:p>
    <w:p w14:paraId="2144FD17" w14:textId="77777777" w:rsidR="005A7587" w:rsidRPr="000F11AE" w:rsidRDefault="005A7587" w:rsidP="005A7587">
      <w:pPr>
        <w:keepNext/>
        <w:spacing w:line="240" w:lineRule="auto"/>
        <w:jc w:val="both"/>
        <w:rPr>
          <w:rFonts w:ascii="Garamond" w:eastAsiaTheme="minorEastAsia" w:hAnsi="Garamond" w:cs="Times New Roman"/>
          <w:bCs/>
          <w:sz w:val="24"/>
          <w:szCs w:val="18"/>
          <w:lang w:eastAsia="zh-CN"/>
        </w:rPr>
      </w:pPr>
      <w:r w:rsidRPr="000F11AE">
        <w:rPr>
          <w:rFonts w:ascii="Garamond" w:eastAsiaTheme="minorEastAsia" w:hAnsi="Garamond" w:cs="Times New Roman"/>
          <w:bCs/>
          <w:sz w:val="24"/>
          <w:szCs w:val="18"/>
          <w:lang w:eastAsia="zh-CN"/>
        </w:rPr>
        <w:t>Table IV</w:t>
      </w:r>
      <w:r>
        <w:rPr>
          <w:rFonts w:ascii="Garamond" w:eastAsiaTheme="minorEastAsia" w:hAnsi="Garamond" w:cs="Times New Roman"/>
          <w:bCs/>
          <w:sz w:val="24"/>
          <w:szCs w:val="18"/>
          <w:lang w:eastAsia="zh-CN"/>
        </w:rPr>
        <w:t>:</w:t>
      </w:r>
      <w:r w:rsidRPr="000F11AE">
        <w:rPr>
          <w:rFonts w:ascii="Garamond" w:eastAsiaTheme="minorEastAsia" w:hAnsi="Garamond" w:cs="Times New Roman"/>
          <w:bCs/>
          <w:sz w:val="24"/>
          <w:szCs w:val="18"/>
          <w:lang w:eastAsia="zh-CN"/>
        </w:rPr>
        <w:t xml:space="preserve"> Policy developments/reforms following Bolshevik revolution in countries invited to Comintern meeting in 1919 up to 1925</w:t>
      </w:r>
    </w:p>
    <w:tbl>
      <w:tblPr>
        <w:tblW w:w="5000" w:type="pct"/>
        <w:tblLook w:val="0000" w:firstRow="0" w:lastRow="0" w:firstColumn="0" w:lastColumn="0" w:noHBand="0" w:noVBand="0"/>
      </w:tblPr>
      <w:tblGrid>
        <w:gridCol w:w="1296"/>
        <w:gridCol w:w="1071"/>
        <w:gridCol w:w="1308"/>
        <w:gridCol w:w="1071"/>
        <w:gridCol w:w="1773"/>
        <w:gridCol w:w="844"/>
        <w:gridCol w:w="1709"/>
      </w:tblGrid>
      <w:tr w:rsidR="005A7587" w:rsidRPr="00F667E0" w14:paraId="75BFC5B3" w14:textId="77777777" w:rsidTr="00F07BFC">
        <w:tc>
          <w:tcPr>
            <w:tcW w:w="648" w:type="pct"/>
            <w:tcBorders>
              <w:top w:val="single" w:sz="4" w:space="0" w:color="auto"/>
              <w:left w:val="nil"/>
              <w:bottom w:val="single" w:sz="4" w:space="0" w:color="auto"/>
              <w:right w:val="nil"/>
            </w:tcBorders>
          </w:tcPr>
          <w:p w14:paraId="6EAE31E5" w14:textId="77777777" w:rsidR="005A7587" w:rsidRPr="006F5916" w:rsidRDefault="005A7587" w:rsidP="00C2624F">
            <w:pPr>
              <w:widowControl w:val="0"/>
              <w:autoSpaceDE w:val="0"/>
              <w:autoSpaceDN w:val="0"/>
              <w:adjustRightInd w:val="0"/>
              <w:spacing w:after="0" w:line="240" w:lineRule="auto"/>
              <w:jc w:val="both"/>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Country</w:t>
            </w:r>
          </w:p>
        </w:tc>
        <w:tc>
          <w:tcPr>
            <w:tcW w:w="556" w:type="pct"/>
            <w:tcBorders>
              <w:top w:val="single" w:sz="4" w:space="0" w:color="auto"/>
              <w:left w:val="nil"/>
              <w:bottom w:val="single" w:sz="4" w:space="0" w:color="auto"/>
              <w:right w:val="nil"/>
            </w:tcBorders>
          </w:tcPr>
          <w:p w14:paraId="2BBD168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roofErr w:type="gramStart"/>
            <w:r w:rsidRPr="006F5916">
              <w:rPr>
                <w:rFonts w:ascii="Garamond" w:eastAsiaTheme="minorEastAsia" w:hAnsi="Garamond" w:cs="Times New Roman"/>
                <w:sz w:val="18"/>
                <w:szCs w:val="20"/>
                <w:lang w:eastAsia="zh-CN"/>
              </w:rPr>
              <w:t>48 hour</w:t>
            </w:r>
            <w:proofErr w:type="gramEnd"/>
            <w:r w:rsidRPr="006F5916">
              <w:rPr>
                <w:rFonts w:ascii="Garamond" w:eastAsiaTheme="minorEastAsia" w:hAnsi="Garamond" w:cs="Times New Roman"/>
                <w:sz w:val="18"/>
                <w:szCs w:val="20"/>
                <w:lang w:eastAsia="zh-CN"/>
              </w:rPr>
              <w:t xml:space="preserve"> law or more generous</w:t>
            </w:r>
          </w:p>
        </w:tc>
        <w:tc>
          <w:tcPr>
            <w:tcW w:w="659" w:type="pct"/>
            <w:tcBorders>
              <w:top w:val="single" w:sz="4" w:space="0" w:color="auto"/>
              <w:left w:val="nil"/>
              <w:bottom w:val="single" w:sz="4" w:space="0" w:color="auto"/>
              <w:right w:val="nil"/>
            </w:tcBorders>
          </w:tcPr>
          <w:p w14:paraId="1016081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Unemployment benefits</w:t>
            </w:r>
          </w:p>
        </w:tc>
        <w:tc>
          <w:tcPr>
            <w:tcW w:w="538" w:type="pct"/>
            <w:tcBorders>
              <w:top w:val="single" w:sz="4" w:space="0" w:color="auto"/>
              <w:left w:val="nil"/>
              <w:bottom w:val="single" w:sz="4" w:space="0" w:color="auto"/>
              <w:right w:val="nil"/>
            </w:tcBorders>
          </w:tcPr>
          <w:p w14:paraId="38414C6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Sickness benefits</w:t>
            </w:r>
          </w:p>
        </w:tc>
        <w:tc>
          <w:tcPr>
            <w:tcW w:w="882" w:type="pct"/>
            <w:tcBorders>
              <w:top w:val="single" w:sz="4" w:space="0" w:color="auto"/>
              <w:left w:val="nil"/>
              <w:bottom w:val="single" w:sz="4" w:space="0" w:color="auto"/>
              <w:right w:val="nil"/>
            </w:tcBorders>
          </w:tcPr>
          <w:p w14:paraId="3C1CAA1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Old-age pensions</w:t>
            </w:r>
          </w:p>
        </w:tc>
        <w:tc>
          <w:tcPr>
            <w:tcW w:w="430" w:type="pct"/>
            <w:tcBorders>
              <w:top w:val="single" w:sz="4" w:space="0" w:color="auto"/>
              <w:left w:val="nil"/>
              <w:bottom w:val="single" w:sz="4" w:space="0" w:color="auto"/>
              <w:right w:val="nil"/>
            </w:tcBorders>
          </w:tcPr>
          <w:p w14:paraId="32B50CD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Electoral reform</w:t>
            </w:r>
          </w:p>
        </w:tc>
        <w:tc>
          <w:tcPr>
            <w:tcW w:w="1287" w:type="pct"/>
            <w:tcBorders>
              <w:top w:val="single" w:sz="4" w:space="0" w:color="auto"/>
              <w:left w:val="nil"/>
              <w:bottom w:val="single" w:sz="4" w:space="0" w:color="auto"/>
              <w:right w:val="nil"/>
            </w:tcBorders>
          </w:tcPr>
          <w:p w14:paraId="66B9821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Other major reform</w:t>
            </w:r>
          </w:p>
        </w:tc>
      </w:tr>
      <w:tr w:rsidR="005A7587" w:rsidRPr="009F2D50" w14:paraId="65C23317" w14:textId="77777777" w:rsidTr="00F07BFC">
        <w:tc>
          <w:tcPr>
            <w:tcW w:w="5000" w:type="pct"/>
            <w:gridSpan w:val="7"/>
            <w:tcBorders>
              <w:top w:val="single" w:sz="4" w:space="0" w:color="auto"/>
              <w:left w:val="nil"/>
              <w:right w:val="nil"/>
            </w:tcBorders>
          </w:tcPr>
          <w:p w14:paraId="59106A13"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b/>
                <w:sz w:val="18"/>
                <w:szCs w:val="20"/>
                <w:lang w:eastAsia="zh-CN"/>
              </w:rPr>
              <w:t>Existed prior to 1914 and neutral during WW1</w:t>
            </w:r>
          </w:p>
        </w:tc>
      </w:tr>
      <w:tr w:rsidR="005A7587" w:rsidRPr="00F667E0" w14:paraId="09C0805E" w14:textId="77777777" w:rsidTr="00F07BFC">
        <w:tc>
          <w:tcPr>
            <w:tcW w:w="648" w:type="pct"/>
            <w:tcBorders>
              <w:left w:val="nil"/>
              <w:bottom w:val="nil"/>
              <w:right w:val="nil"/>
            </w:tcBorders>
          </w:tcPr>
          <w:p w14:paraId="662EF18A"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Denmark</w:t>
            </w:r>
          </w:p>
        </w:tc>
        <w:tc>
          <w:tcPr>
            <w:tcW w:w="556" w:type="pct"/>
            <w:tcBorders>
              <w:left w:val="nil"/>
              <w:bottom w:val="nil"/>
              <w:right w:val="nil"/>
            </w:tcBorders>
          </w:tcPr>
          <w:p w14:paraId="31F5227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w:t>
            </w:r>
          </w:p>
        </w:tc>
        <w:tc>
          <w:tcPr>
            <w:tcW w:w="659" w:type="pct"/>
            <w:tcBorders>
              <w:left w:val="nil"/>
              <w:bottom w:val="nil"/>
              <w:right w:val="nil"/>
            </w:tcBorders>
          </w:tcPr>
          <w:p w14:paraId="2437CED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1918-1924</w:t>
            </w:r>
            <w:r w:rsidRPr="006F5916">
              <w:rPr>
                <w:rFonts w:ascii="Garamond" w:eastAsiaTheme="minorEastAsia" w:hAnsi="Garamond" w:cs="Times New Roman" w:hint="eastAsia"/>
                <w:sz w:val="18"/>
                <w:szCs w:val="20"/>
                <w:lang w:eastAsia="zh-CN"/>
              </w:rPr>
              <w:t>↑</w:t>
            </w:r>
          </w:p>
        </w:tc>
        <w:tc>
          <w:tcPr>
            <w:tcW w:w="538" w:type="pct"/>
            <w:tcBorders>
              <w:left w:val="nil"/>
              <w:bottom w:val="nil"/>
              <w:right w:val="nil"/>
            </w:tcBorders>
          </w:tcPr>
          <w:p w14:paraId="0C074DB3"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1915</w:t>
            </w:r>
          </w:p>
        </w:tc>
        <w:tc>
          <w:tcPr>
            <w:tcW w:w="882" w:type="pct"/>
            <w:tcBorders>
              <w:left w:val="nil"/>
              <w:bottom w:val="nil"/>
              <w:right w:val="nil"/>
            </w:tcBorders>
          </w:tcPr>
          <w:p w14:paraId="0F3C90F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1891</w:t>
            </w:r>
          </w:p>
        </w:tc>
        <w:tc>
          <w:tcPr>
            <w:tcW w:w="430" w:type="pct"/>
            <w:tcBorders>
              <w:left w:val="nil"/>
              <w:bottom w:val="nil"/>
              <w:right w:val="nil"/>
            </w:tcBorders>
          </w:tcPr>
          <w:p w14:paraId="21920B6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1918 -1920 - PR</w:t>
            </w:r>
          </w:p>
        </w:tc>
        <w:tc>
          <w:tcPr>
            <w:tcW w:w="1287" w:type="pct"/>
            <w:tcBorders>
              <w:left w:val="nil"/>
              <w:bottom w:val="nil"/>
              <w:right w:val="nil"/>
            </w:tcBorders>
          </w:tcPr>
          <w:p w14:paraId="7ACC46A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1921 – invalidity insurance, employment exchange</w:t>
            </w:r>
          </w:p>
        </w:tc>
      </w:tr>
      <w:tr w:rsidR="005A7587" w:rsidRPr="009F2D50" w14:paraId="4A952C23" w14:textId="77777777" w:rsidTr="00F07BFC">
        <w:trPr>
          <w:trHeight w:val="278"/>
        </w:trPr>
        <w:tc>
          <w:tcPr>
            <w:tcW w:w="648" w:type="pct"/>
            <w:tcBorders>
              <w:top w:val="nil"/>
              <w:left w:val="nil"/>
              <w:bottom w:val="nil"/>
              <w:right w:val="nil"/>
            </w:tcBorders>
          </w:tcPr>
          <w:p w14:paraId="39095311"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Netherlands</w:t>
            </w:r>
          </w:p>
        </w:tc>
        <w:tc>
          <w:tcPr>
            <w:tcW w:w="556" w:type="pct"/>
            <w:tcBorders>
              <w:top w:val="nil"/>
              <w:left w:val="nil"/>
              <w:bottom w:val="nil"/>
              <w:right w:val="nil"/>
            </w:tcBorders>
          </w:tcPr>
          <w:p w14:paraId="35C4808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 xml:space="preserve">1919 </w:t>
            </w:r>
          </w:p>
        </w:tc>
        <w:tc>
          <w:tcPr>
            <w:tcW w:w="659" w:type="pct"/>
            <w:tcBorders>
              <w:top w:val="nil"/>
              <w:left w:val="nil"/>
              <w:bottom w:val="nil"/>
              <w:right w:val="nil"/>
            </w:tcBorders>
          </w:tcPr>
          <w:p w14:paraId="4E8299B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1916-1917</w:t>
            </w:r>
            <w:r w:rsidRPr="006F5916">
              <w:rPr>
                <w:rFonts w:ascii="Garamond" w:eastAsiaTheme="minorEastAsia" w:hAnsi="Garamond" w:cs="Times New Roman" w:hint="eastAsia"/>
                <w:sz w:val="18"/>
                <w:szCs w:val="20"/>
                <w:lang w:eastAsia="zh-CN"/>
              </w:rPr>
              <w:t>↑</w:t>
            </w:r>
          </w:p>
        </w:tc>
        <w:tc>
          <w:tcPr>
            <w:tcW w:w="538" w:type="pct"/>
            <w:tcBorders>
              <w:top w:val="nil"/>
              <w:left w:val="nil"/>
              <w:bottom w:val="nil"/>
              <w:right w:val="nil"/>
            </w:tcBorders>
          </w:tcPr>
          <w:p w14:paraId="0350254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1913</w:t>
            </w:r>
          </w:p>
        </w:tc>
        <w:tc>
          <w:tcPr>
            <w:tcW w:w="882" w:type="pct"/>
            <w:tcBorders>
              <w:top w:val="nil"/>
              <w:left w:val="nil"/>
              <w:bottom w:val="nil"/>
              <w:right w:val="nil"/>
            </w:tcBorders>
          </w:tcPr>
          <w:p w14:paraId="34B2CAD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1919</w:t>
            </w:r>
            <w:r w:rsidRPr="006F5916">
              <w:rPr>
                <w:rFonts w:ascii="Garamond" w:eastAsiaTheme="minorEastAsia" w:hAnsi="Garamond" w:cs="Times New Roman" w:hint="eastAsia"/>
                <w:sz w:val="18"/>
                <w:szCs w:val="20"/>
                <w:lang w:eastAsia="zh-CN"/>
              </w:rPr>
              <w:t>↑</w:t>
            </w:r>
          </w:p>
        </w:tc>
        <w:tc>
          <w:tcPr>
            <w:tcW w:w="430" w:type="pct"/>
            <w:tcBorders>
              <w:top w:val="nil"/>
              <w:left w:val="nil"/>
              <w:bottom w:val="nil"/>
              <w:right w:val="nil"/>
            </w:tcBorders>
          </w:tcPr>
          <w:p w14:paraId="4A1B8C5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1918 - PR</w:t>
            </w:r>
          </w:p>
        </w:tc>
        <w:tc>
          <w:tcPr>
            <w:tcW w:w="1287" w:type="pct"/>
            <w:tcBorders>
              <w:top w:val="nil"/>
              <w:left w:val="nil"/>
              <w:bottom w:val="nil"/>
              <w:right w:val="nil"/>
            </w:tcBorders>
          </w:tcPr>
          <w:p w14:paraId="1DE3E35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1919-1920 Supreme Labor Council established, 1921 – Accident insurance (improved benefits), 1922 – accident insurance extended to rural workers</w:t>
            </w:r>
          </w:p>
        </w:tc>
      </w:tr>
      <w:tr w:rsidR="005A7587" w:rsidRPr="009F2D50" w14:paraId="49A81710" w14:textId="77777777" w:rsidTr="00F07BFC">
        <w:tc>
          <w:tcPr>
            <w:tcW w:w="648" w:type="pct"/>
            <w:tcBorders>
              <w:top w:val="nil"/>
              <w:left w:val="nil"/>
              <w:bottom w:val="nil"/>
              <w:right w:val="nil"/>
            </w:tcBorders>
          </w:tcPr>
          <w:p w14:paraId="57CB2902"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Norway</w:t>
            </w:r>
          </w:p>
        </w:tc>
        <w:tc>
          <w:tcPr>
            <w:tcW w:w="556" w:type="pct"/>
            <w:tcBorders>
              <w:top w:val="nil"/>
              <w:left w:val="nil"/>
              <w:bottom w:val="nil"/>
              <w:right w:val="nil"/>
            </w:tcBorders>
          </w:tcPr>
          <w:p w14:paraId="27F119F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 xml:space="preserve">1919 </w:t>
            </w:r>
          </w:p>
        </w:tc>
        <w:tc>
          <w:tcPr>
            <w:tcW w:w="659" w:type="pct"/>
            <w:tcBorders>
              <w:top w:val="nil"/>
              <w:left w:val="nil"/>
              <w:bottom w:val="nil"/>
              <w:right w:val="nil"/>
            </w:tcBorders>
          </w:tcPr>
          <w:p w14:paraId="677D728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1918-1922</w:t>
            </w:r>
            <w:r w:rsidRPr="006F5916">
              <w:rPr>
                <w:rFonts w:ascii="Garamond" w:eastAsiaTheme="minorEastAsia" w:hAnsi="Garamond" w:cs="Times New Roman" w:hint="eastAsia"/>
                <w:sz w:val="18"/>
                <w:szCs w:val="20"/>
                <w:lang w:eastAsia="zh-CN"/>
              </w:rPr>
              <w:t>↑</w:t>
            </w:r>
          </w:p>
        </w:tc>
        <w:tc>
          <w:tcPr>
            <w:tcW w:w="538" w:type="pct"/>
            <w:tcBorders>
              <w:top w:val="nil"/>
              <w:left w:val="nil"/>
              <w:bottom w:val="nil"/>
              <w:right w:val="nil"/>
            </w:tcBorders>
          </w:tcPr>
          <w:p w14:paraId="529F19B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1915-1925</w:t>
            </w:r>
            <w:r w:rsidRPr="006F5916">
              <w:rPr>
                <w:rFonts w:ascii="Garamond" w:eastAsiaTheme="minorEastAsia" w:hAnsi="Garamond" w:cs="Times New Roman" w:hint="eastAsia"/>
                <w:sz w:val="18"/>
                <w:szCs w:val="20"/>
                <w:lang w:eastAsia="zh-CN"/>
              </w:rPr>
              <w:t>↑</w:t>
            </w:r>
          </w:p>
        </w:tc>
        <w:tc>
          <w:tcPr>
            <w:tcW w:w="882" w:type="pct"/>
            <w:tcBorders>
              <w:top w:val="nil"/>
              <w:left w:val="nil"/>
              <w:bottom w:val="nil"/>
              <w:right w:val="nil"/>
            </w:tcBorders>
          </w:tcPr>
          <w:p w14:paraId="3CAAE45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(1923)</w:t>
            </w:r>
          </w:p>
        </w:tc>
        <w:tc>
          <w:tcPr>
            <w:tcW w:w="430" w:type="pct"/>
            <w:tcBorders>
              <w:top w:val="nil"/>
              <w:left w:val="nil"/>
              <w:bottom w:val="nil"/>
              <w:right w:val="nil"/>
            </w:tcBorders>
          </w:tcPr>
          <w:p w14:paraId="03079DE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1919 - PR</w:t>
            </w:r>
          </w:p>
        </w:tc>
        <w:tc>
          <w:tcPr>
            <w:tcW w:w="1287" w:type="pct"/>
            <w:tcBorders>
              <w:top w:val="nil"/>
              <w:left w:val="nil"/>
              <w:bottom w:val="nil"/>
              <w:right w:val="nil"/>
            </w:tcBorders>
          </w:tcPr>
          <w:p w14:paraId="5642544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 minimum wage for commercial workers, 1919 - Social assistance, Commission on socialization, (1919 -work council) 1920 – accident insurance (improved benefits)</w:t>
            </w:r>
          </w:p>
        </w:tc>
      </w:tr>
      <w:tr w:rsidR="005A7587" w:rsidRPr="00F667E0" w14:paraId="5B4215C5" w14:textId="77777777" w:rsidTr="00F07BFC">
        <w:tc>
          <w:tcPr>
            <w:tcW w:w="648" w:type="pct"/>
            <w:tcBorders>
              <w:top w:val="nil"/>
              <w:left w:val="nil"/>
              <w:right w:val="nil"/>
            </w:tcBorders>
          </w:tcPr>
          <w:p w14:paraId="5089A78A"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Spain</w:t>
            </w:r>
          </w:p>
        </w:tc>
        <w:tc>
          <w:tcPr>
            <w:tcW w:w="556" w:type="pct"/>
            <w:tcBorders>
              <w:top w:val="nil"/>
              <w:left w:val="nil"/>
              <w:right w:val="nil"/>
            </w:tcBorders>
          </w:tcPr>
          <w:p w14:paraId="4BED341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 xml:space="preserve">1919 </w:t>
            </w:r>
          </w:p>
        </w:tc>
        <w:tc>
          <w:tcPr>
            <w:tcW w:w="659" w:type="pct"/>
            <w:tcBorders>
              <w:top w:val="nil"/>
              <w:left w:val="nil"/>
              <w:right w:val="nil"/>
            </w:tcBorders>
          </w:tcPr>
          <w:p w14:paraId="65F46A3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1919</w:t>
            </w:r>
            <w:r w:rsidRPr="006F5916">
              <w:rPr>
                <w:rFonts w:ascii="Garamond" w:eastAsiaTheme="minorEastAsia" w:hAnsi="Garamond" w:cs="Times New Roman" w:hint="eastAsia"/>
                <w:sz w:val="18"/>
                <w:szCs w:val="20"/>
                <w:lang w:eastAsia="zh-CN"/>
              </w:rPr>
              <w:t>↑</w:t>
            </w:r>
          </w:p>
        </w:tc>
        <w:tc>
          <w:tcPr>
            <w:tcW w:w="538" w:type="pct"/>
            <w:tcBorders>
              <w:top w:val="nil"/>
              <w:left w:val="nil"/>
              <w:right w:val="nil"/>
            </w:tcBorders>
          </w:tcPr>
          <w:p w14:paraId="6C9A9BB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(1923</w:t>
            </w:r>
            <w:r w:rsidRPr="006F5916">
              <w:rPr>
                <w:rFonts w:ascii="Garamond" w:eastAsiaTheme="minorEastAsia" w:hAnsi="Garamond" w:cs="Times New Roman" w:hint="eastAsia"/>
                <w:sz w:val="18"/>
                <w:szCs w:val="20"/>
                <w:lang w:eastAsia="zh-CN"/>
              </w:rPr>
              <w:t>↑</w:t>
            </w:r>
            <w:r w:rsidRPr="006F5916">
              <w:rPr>
                <w:rFonts w:ascii="Garamond" w:eastAsiaTheme="minorEastAsia" w:hAnsi="Garamond" w:cs="Times New Roman" w:hint="eastAsia"/>
                <w:sz w:val="18"/>
                <w:szCs w:val="20"/>
                <w:lang w:eastAsia="zh-CN"/>
              </w:rPr>
              <w:t>)</w:t>
            </w:r>
          </w:p>
        </w:tc>
        <w:tc>
          <w:tcPr>
            <w:tcW w:w="882" w:type="pct"/>
            <w:tcBorders>
              <w:top w:val="nil"/>
              <w:left w:val="nil"/>
              <w:right w:val="nil"/>
            </w:tcBorders>
          </w:tcPr>
          <w:p w14:paraId="0255758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1919</w:t>
            </w:r>
            <w:r w:rsidRPr="006F5916">
              <w:rPr>
                <w:rFonts w:ascii="Garamond" w:eastAsiaTheme="minorEastAsia" w:hAnsi="Garamond" w:cs="Times New Roman" w:hint="eastAsia"/>
                <w:sz w:val="18"/>
                <w:szCs w:val="20"/>
                <w:lang w:eastAsia="zh-CN"/>
              </w:rPr>
              <w:t>↑</w:t>
            </w:r>
          </w:p>
        </w:tc>
        <w:tc>
          <w:tcPr>
            <w:tcW w:w="430" w:type="pct"/>
            <w:tcBorders>
              <w:top w:val="nil"/>
              <w:left w:val="nil"/>
              <w:right w:val="nil"/>
            </w:tcBorders>
          </w:tcPr>
          <w:p w14:paraId="2389B99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1287" w:type="pct"/>
            <w:tcBorders>
              <w:top w:val="nil"/>
              <w:left w:val="nil"/>
              <w:right w:val="nil"/>
            </w:tcBorders>
          </w:tcPr>
          <w:p w14:paraId="75A1CCF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1920 –</w:t>
            </w:r>
            <w:r w:rsidRPr="006F5916">
              <w:rPr>
                <w:rFonts w:ascii="Garamond" w:hAnsi="Garamond"/>
                <w:sz w:val="18"/>
              </w:rPr>
              <w:t xml:space="preserve"> employment exchanges</w:t>
            </w:r>
          </w:p>
        </w:tc>
      </w:tr>
      <w:tr w:rsidR="005A7587" w:rsidRPr="009F2D50" w14:paraId="0EAB703A" w14:textId="77777777" w:rsidTr="00F07BFC">
        <w:tc>
          <w:tcPr>
            <w:tcW w:w="648" w:type="pct"/>
            <w:tcBorders>
              <w:top w:val="nil"/>
              <w:left w:val="nil"/>
              <w:right w:val="nil"/>
            </w:tcBorders>
          </w:tcPr>
          <w:p w14:paraId="114A1D2E"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Portugal</w:t>
            </w:r>
          </w:p>
        </w:tc>
        <w:tc>
          <w:tcPr>
            <w:tcW w:w="556" w:type="pct"/>
            <w:tcBorders>
              <w:top w:val="nil"/>
              <w:left w:val="nil"/>
              <w:right w:val="nil"/>
            </w:tcBorders>
          </w:tcPr>
          <w:p w14:paraId="634E35C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1922</w:t>
            </w:r>
          </w:p>
        </w:tc>
        <w:tc>
          <w:tcPr>
            <w:tcW w:w="659" w:type="pct"/>
            <w:tcBorders>
              <w:top w:val="nil"/>
              <w:left w:val="nil"/>
              <w:right w:val="nil"/>
            </w:tcBorders>
          </w:tcPr>
          <w:p w14:paraId="4A727C8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538" w:type="pct"/>
            <w:tcBorders>
              <w:top w:val="nil"/>
              <w:left w:val="nil"/>
              <w:right w:val="nil"/>
            </w:tcBorders>
          </w:tcPr>
          <w:p w14:paraId="2520CB7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w:t>
            </w:r>
          </w:p>
        </w:tc>
        <w:tc>
          <w:tcPr>
            <w:tcW w:w="882" w:type="pct"/>
            <w:tcBorders>
              <w:top w:val="nil"/>
              <w:left w:val="nil"/>
              <w:right w:val="nil"/>
            </w:tcBorders>
          </w:tcPr>
          <w:p w14:paraId="762B894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w:t>
            </w:r>
          </w:p>
        </w:tc>
        <w:tc>
          <w:tcPr>
            <w:tcW w:w="430" w:type="pct"/>
            <w:tcBorders>
              <w:top w:val="nil"/>
              <w:left w:val="nil"/>
              <w:right w:val="nil"/>
            </w:tcBorders>
          </w:tcPr>
          <w:p w14:paraId="7F3F115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1915 – PR</w:t>
            </w:r>
          </w:p>
        </w:tc>
        <w:tc>
          <w:tcPr>
            <w:tcW w:w="1287" w:type="pct"/>
            <w:tcBorders>
              <w:top w:val="nil"/>
              <w:left w:val="nil"/>
              <w:right w:val="nil"/>
            </w:tcBorders>
          </w:tcPr>
          <w:p w14:paraId="3189CDD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 – accident insurance extended to all employed persons</w:t>
            </w:r>
          </w:p>
        </w:tc>
      </w:tr>
      <w:tr w:rsidR="005A7587" w:rsidRPr="00F667E0" w14:paraId="3BA4D7A1" w14:textId="77777777" w:rsidTr="00F07BFC">
        <w:tc>
          <w:tcPr>
            <w:tcW w:w="648" w:type="pct"/>
            <w:tcBorders>
              <w:top w:val="nil"/>
              <w:left w:val="nil"/>
              <w:right w:val="nil"/>
            </w:tcBorders>
          </w:tcPr>
          <w:p w14:paraId="61FD2BD9"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Sweden</w:t>
            </w:r>
          </w:p>
        </w:tc>
        <w:tc>
          <w:tcPr>
            <w:tcW w:w="556" w:type="pct"/>
            <w:tcBorders>
              <w:top w:val="nil"/>
              <w:left w:val="nil"/>
              <w:right w:val="nil"/>
            </w:tcBorders>
          </w:tcPr>
          <w:p w14:paraId="4888085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 xml:space="preserve">1919 </w:t>
            </w:r>
          </w:p>
        </w:tc>
        <w:tc>
          <w:tcPr>
            <w:tcW w:w="659" w:type="pct"/>
            <w:tcBorders>
              <w:top w:val="nil"/>
              <w:left w:val="nil"/>
              <w:right w:val="nil"/>
            </w:tcBorders>
          </w:tcPr>
          <w:p w14:paraId="25B3AEC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(1920)</w:t>
            </w:r>
          </w:p>
        </w:tc>
        <w:tc>
          <w:tcPr>
            <w:tcW w:w="538" w:type="pct"/>
            <w:tcBorders>
              <w:top w:val="nil"/>
              <w:left w:val="nil"/>
              <w:right w:val="nil"/>
            </w:tcBorders>
          </w:tcPr>
          <w:p w14:paraId="7945716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1891-1921</w:t>
            </w:r>
          </w:p>
        </w:tc>
        <w:tc>
          <w:tcPr>
            <w:tcW w:w="882" w:type="pct"/>
            <w:tcBorders>
              <w:top w:val="nil"/>
              <w:left w:val="nil"/>
              <w:right w:val="nil"/>
            </w:tcBorders>
          </w:tcPr>
          <w:p w14:paraId="781C0CC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1913</w:t>
            </w:r>
          </w:p>
        </w:tc>
        <w:tc>
          <w:tcPr>
            <w:tcW w:w="430" w:type="pct"/>
            <w:tcBorders>
              <w:top w:val="nil"/>
              <w:left w:val="nil"/>
              <w:right w:val="nil"/>
            </w:tcBorders>
          </w:tcPr>
          <w:p w14:paraId="672212A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1911 – PR</w:t>
            </w:r>
          </w:p>
        </w:tc>
        <w:tc>
          <w:tcPr>
            <w:tcW w:w="1287" w:type="pct"/>
            <w:tcBorders>
              <w:top w:val="nil"/>
              <w:left w:val="nil"/>
              <w:right w:val="nil"/>
            </w:tcBorders>
          </w:tcPr>
          <w:p w14:paraId="2132F9C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Commission on socialization</w:t>
            </w:r>
          </w:p>
        </w:tc>
      </w:tr>
      <w:tr w:rsidR="005A7587" w:rsidRPr="009F2D50" w14:paraId="0BAEB324" w14:textId="77777777" w:rsidTr="00F07BFC">
        <w:tc>
          <w:tcPr>
            <w:tcW w:w="648" w:type="pct"/>
            <w:tcBorders>
              <w:top w:val="nil"/>
              <w:left w:val="nil"/>
              <w:bottom w:val="single" w:sz="4" w:space="0" w:color="auto"/>
              <w:right w:val="nil"/>
            </w:tcBorders>
          </w:tcPr>
          <w:p w14:paraId="3DF105E4"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Switzerland</w:t>
            </w:r>
          </w:p>
        </w:tc>
        <w:tc>
          <w:tcPr>
            <w:tcW w:w="556" w:type="pct"/>
            <w:tcBorders>
              <w:top w:val="nil"/>
              <w:left w:val="nil"/>
              <w:bottom w:val="single" w:sz="4" w:space="0" w:color="auto"/>
              <w:right w:val="nil"/>
            </w:tcBorders>
          </w:tcPr>
          <w:p w14:paraId="627BE3D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w:t>
            </w:r>
          </w:p>
        </w:tc>
        <w:tc>
          <w:tcPr>
            <w:tcW w:w="659" w:type="pct"/>
            <w:tcBorders>
              <w:top w:val="nil"/>
              <w:left w:val="nil"/>
              <w:bottom w:val="single" w:sz="4" w:space="0" w:color="auto"/>
              <w:right w:val="nil"/>
            </w:tcBorders>
          </w:tcPr>
          <w:p w14:paraId="45E01A5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1924</w:t>
            </w:r>
            <w:r w:rsidRPr="006F5916">
              <w:rPr>
                <w:rFonts w:ascii="Garamond" w:eastAsiaTheme="minorEastAsia" w:hAnsi="Garamond" w:cs="Times New Roman" w:hint="eastAsia"/>
                <w:sz w:val="18"/>
                <w:szCs w:val="20"/>
                <w:lang w:eastAsia="zh-CN"/>
              </w:rPr>
              <w:t>↑</w:t>
            </w:r>
          </w:p>
        </w:tc>
        <w:tc>
          <w:tcPr>
            <w:tcW w:w="538" w:type="pct"/>
            <w:tcBorders>
              <w:top w:val="nil"/>
              <w:left w:val="nil"/>
              <w:bottom w:val="single" w:sz="4" w:space="0" w:color="auto"/>
              <w:right w:val="nil"/>
            </w:tcBorders>
          </w:tcPr>
          <w:p w14:paraId="415FBC7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1925</w:t>
            </w:r>
            <w:r w:rsidRPr="006F5916">
              <w:rPr>
                <w:rFonts w:ascii="Garamond" w:eastAsiaTheme="minorEastAsia" w:hAnsi="Garamond" w:cs="Times New Roman" w:hint="eastAsia"/>
                <w:sz w:val="18"/>
                <w:szCs w:val="20"/>
                <w:lang w:eastAsia="zh-CN"/>
              </w:rPr>
              <w:t>↑</w:t>
            </w:r>
          </w:p>
        </w:tc>
        <w:tc>
          <w:tcPr>
            <w:tcW w:w="882" w:type="pct"/>
            <w:tcBorders>
              <w:top w:val="nil"/>
              <w:left w:val="nil"/>
              <w:bottom w:val="single" w:sz="4" w:space="0" w:color="auto"/>
              <w:right w:val="nil"/>
            </w:tcBorders>
          </w:tcPr>
          <w:p w14:paraId="10CE364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430" w:type="pct"/>
            <w:tcBorders>
              <w:top w:val="nil"/>
              <w:left w:val="nil"/>
              <w:bottom w:val="single" w:sz="4" w:space="0" w:color="auto"/>
              <w:right w:val="nil"/>
            </w:tcBorders>
          </w:tcPr>
          <w:p w14:paraId="52048D0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1919 - PR</w:t>
            </w:r>
          </w:p>
        </w:tc>
        <w:tc>
          <w:tcPr>
            <w:tcW w:w="1287" w:type="pct"/>
            <w:tcBorders>
              <w:top w:val="nil"/>
              <w:left w:val="nil"/>
              <w:bottom w:val="single" w:sz="4" w:space="0" w:color="auto"/>
              <w:right w:val="nil"/>
            </w:tcBorders>
          </w:tcPr>
          <w:p w14:paraId="13A3BDA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1918-1920 - accident insurance, 1920 – federal labor department</w:t>
            </w:r>
          </w:p>
        </w:tc>
      </w:tr>
      <w:tr w:rsidR="005A7587" w:rsidRPr="009F2D50" w14:paraId="543D14C2" w14:textId="77777777" w:rsidTr="00F07BFC">
        <w:tc>
          <w:tcPr>
            <w:tcW w:w="5000" w:type="pct"/>
            <w:gridSpan w:val="7"/>
            <w:tcBorders>
              <w:top w:val="single" w:sz="4" w:space="0" w:color="auto"/>
              <w:left w:val="nil"/>
              <w:right w:val="nil"/>
            </w:tcBorders>
          </w:tcPr>
          <w:p w14:paraId="481B23E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b/>
                <w:sz w:val="18"/>
                <w:szCs w:val="20"/>
                <w:lang w:eastAsia="zh-CN"/>
              </w:rPr>
              <w:t>Existed prior to 1914 and participated in WW1</w:t>
            </w:r>
          </w:p>
        </w:tc>
      </w:tr>
      <w:tr w:rsidR="005A7587" w:rsidRPr="009F2D50" w14:paraId="2FC5CA7A" w14:textId="77777777" w:rsidTr="00F07BFC">
        <w:trPr>
          <w:trHeight w:val="181"/>
        </w:trPr>
        <w:tc>
          <w:tcPr>
            <w:tcW w:w="648" w:type="pct"/>
            <w:tcBorders>
              <w:left w:val="nil"/>
              <w:right w:val="nil"/>
            </w:tcBorders>
          </w:tcPr>
          <w:p w14:paraId="46522706"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Austria</w:t>
            </w:r>
          </w:p>
        </w:tc>
        <w:tc>
          <w:tcPr>
            <w:tcW w:w="556" w:type="pct"/>
            <w:tcBorders>
              <w:left w:val="nil"/>
              <w:right w:val="nil"/>
            </w:tcBorders>
          </w:tcPr>
          <w:p w14:paraId="58AFF52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1918/19</w:t>
            </w:r>
          </w:p>
        </w:tc>
        <w:tc>
          <w:tcPr>
            <w:tcW w:w="659" w:type="pct"/>
            <w:tcBorders>
              <w:left w:val="nil"/>
              <w:right w:val="nil"/>
            </w:tcBorders>
          </w:tcPr>
          <w:p w14:paraId="715BFF0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 1920</w:t>
            </w:r>
          </w:p>
        </w:tc>
        <w:tc>
          <w:tcPr>
            <w:tcW w:w="538" w:type="pct"/>
            <w:tcBorders>
              <w:left w:val="nil"/>
              <w:right w:val="nil"/>
            </w:tcBorders>
          </w:tcPr>
          <w:p w14:paraId="71539C0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1920/21</w:t>
            </w:r>
          </w:p>
        </w:tc>
        <w:tc>
          <w:tcPr>
            <w:tcW w:w="882" w:type="pct"/>
            <w:tcBorders>
              <w:left w:val="nil"/>
              <w:right w:val="nil"/>
            </w:tcBorders>
          </w:tcPr>
          <w:p w14:paraId="2F960613"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1920</w:t>
            </w:r>
          </w:p>
        </w:tc>
        <w:tc>
          <w:tcPr>
            <w:tcW w:w="430" w:type="pct"/>
            <w:tcBorders>
              <w:left w:val="nil"/>
              <w:right w:val="nil"/>
            </w:tcBorders>
          </w:tcPr>
          <w:p w14:paraId="2973C3A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1919-PR</w:t>
            </w:r>
          </w:p>
        </w:tc>
        <w:tc>
          <w:tcPr>
            <w:tcW w:w="1287" w:type="pct"/>
            <w:tcBorders>
              <w:left w:val="nil"/>
              <w:right w:val="nil"/>
            </w:tcBorders>
          </w:tcPr>
          <w:p w14:paraId="59265CD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 – act of socialization, Work council reform, socialization commission and act of community control, 1920 – work council act, 1919-1921 accident benefits increased</w:t>
            </w:r>
          </w:p>
        </w:tc>
      </w:tr>
      <w:tr w:rsidR="005A7587" w:rsidRPr="009F2D50" w14:paraId="347BEC89" w14:textId="77777777" w:rsidTr="00F07BFC">
        <w:tc>
          <w:tcPr>
            <w:tcW w:w="648" w:type="pct"/>
            <w:tcBorders>
              <w:left w:val="nil"/>
              <w:right w:val="nil"/>
            </w:tcBorders>
          </w:tcPr>
          <w:p w14:paraId="51F580A3"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
        </w:tc>
        <w:tc>
          <w:tcPr>
            <w:tcW w:w="556" w:type="pct"/>
            <w:tcBorders>
              <w:left w:val="nil"/>
              <w:right w:val="nil"/>
            </w:tcBorders>
          </w:tcPr>
          <w:p w14:paraId="5254D0A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1AD5253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7E011ED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0C0A28D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7CCD225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64ABF8F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9F2D50" w14:paraId="44EFDEAB" w14:textId="77777777" w:rsidTr="00F07BFC">
        <w:tc>
          <w:tcPr>
            <w:tcW w:w="648" w:type="pct"/>
            <w:tcBorders>
              <w:left w:val="nil"/>
              <w:right w:val="nil"/>
            </w:tcBorders>
          </w:tcPr>
          <w:p w14:paraId="112E0975"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Bulgaria</w:t>
            </w:r>
          </w:p>
        </w:tc>
        <w:tc>
          <w:tcPr>
            <w:tcW w:w="556" w:type="pct"/>
            <w:tcBorders>
              <w:left w:val="nil"/>
              <w:right w:val="nil"/>
            </w:tcBorders>
          </w:tcPr>
          <w:p w14:paraId="2E2D7E2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1917/1919</w:t>
            </w:r>
          </w:p>
        </w:tc>
        <w:tc>
          <w:tcPr>
            <w:tcW w:w="659" w:type="pct"/>
            <w:tcBorders>
              <w:left w:val="nil"/>
              <w:right w:val="nil"/>
            </w:tcBorders>
          </w:tcPr>
          <w:p w14:paraId="224CB3C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1925</w:t>
            </w:r>
          </w:p>
        </w:tc>
        <w:tc>
          <w:tcPr>
            <w:tcW w:w="538" w:type="pct"/>
            <w:tcBorders>
              <w:left w:val="nil"/>
              <w:right w:val="nil"/>
            </w:tcBorders>
          </w:tcPr>
          <w:p w14:paraId="7399691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1918/19</w:t>
            </w:r>
          </w:p>
        </w:tc>
        <w:tc>
          <w:tcPr>
            <w:tcW w:w="882" w:type="pct"/>
            <w:tcBorders>
              <w:left w:val="nil"/>
              <w:right w:val="nil"/>
            </w:tcBorders>
          </w:tcPr>
          <w:p w14:paraId="5F61F0C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1924</w:t>
            </w:r>
          </w:p>
        </w:tc>
        <w:tc>
          <w:tcPr>
            <w:tcW w:w="430" w:type="pct"/>
            <w:tcBorders>
              <w:left w:val="nil"/>
              <w:right w:val="nil"/>
            </w:tcBorders>
          </w:tcPr>
          <w:p w14:paraId="4B5FA0B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Pr>
                <w:rFonts w:ascii="Garamond" w:eastAsiaTheme="minorEastAsia" w:hAnsi="Garamond" w:cs="Times New Roman"/>
                <w:sz w:val="18"/>
                <w:szCs w:val="20"/>
                <w:lang w:eastAsia="zh-CN"/>
              </w:rPr>
              <w:t>1913</w:t>
            </w:r>
            <w:r w:rsidRPr="006F5916">
              <w:rPr>
                <w:rFonts w:ascii="Garamond" w:eastAsiaTheme="minorEastAsia" w:hAnsi="Garamond" w:cs="Times New Roman"/>
                <w:sz w:val="18"/>
                <w:szCs w:val="20"/>
                <w:lang w:eastAsia="zh-CN"/>
              </w:rPr>
              <w:t>-PR</w:t>
            </w:r>
          </w:p>
        </w:tc>
        <w:tc>
          <w:tcPr>
            <w:tcW w:w="1287" w:type="pct"/>
            <w:tcBorders>
              <w:left w:val="nil"/>
              <w:right w:val="nil"/>
            </w:tcBorders>
          </w:tcPr>
          <w:p w14:paraId="2EA682A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1917 – factory inspection, 1918-24 accident insurance, 1920-1923 - land reform</w:t>
            </w:r>
          </w:p>
        </w:tc>
      </w:tr>
      <w:tr w:rsidR="005A7587" w:rsidRPr="009F2D50" w14:paraId="22002AE6" w14:textId="77777777" w:rsidTr="00F07BFC">
        <w:tc>
          <w:tcPr>
            <w:tcW w:w="648" w:type="pct"/>
            <w:tcBorders>
              <w:left w:val="nil"/>
              <w:right w:val="nil"/>
            </w:tcBorders>
          </w:tcPr>
          <w:p w14:paraId="413E2C53"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
        </w:tc>
        <w:tc>
          <w:tcPr>
            <w:tcW w:w="556" w:type="pct"/>
            <w:tcBorders>
              <w:left w:val="nil"/>
              <w:right w:val="nil"/>
            </w:tcBorders>
          </w:tcPr>
          <w:p w14:paraId="09373CB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272082F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254DBCD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3253306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3C75534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7C09E0C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F667E0" w14:paraId="40FF6E75" w14:textId="77777777" w:rsidTr="00F07BFC">
        <w:tc>
          <w:tcPr>
            <w:tcW w:w="648" w:type="pct"/>
            <w:tcBorders>
              <w:left w:val="nil"/>
              <w:right w:val="nil"/>
            </w:tcBorders>
          </w:tcPr>
          <w:p w14:paraId="7B7A8AD9"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Hungary</w:t>
            </w:r>
          </w:p>
        </w:tc>
        <w:tc>
          <w:tcPr>
            <w:tcW w:w="556" w:type="pct"/>
            <w:tcBorders>
              <w:left w:val="nil"/>
              <w:right w:val="nil"/>
            </w:tcBorders>
          </w:tcPr>
          <w:p w14:paraId="272DAA1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659" w:type="pct"/>
            <w:tcBorders>
              <w:left w:val="nil"/>
              <w:right w:val="nil"/>
            </w:tcBorders>
          </w:tcPr>
          <w:p w14:paraId="1DE3B0A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538" w:type="pct"/>
            <w:tcBorders>
              <w:left w:val="nil"/>
              <w:right w:val="nil"/>
            </w:tcBorders>
          </w:tcPr>
          <w:p w14:paraId="42FC4D7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1917/19/25</w:t>
            </w:r>
          </w:p>
        </w:tc>
        <w:tc>
          <w:tcPr>
            <w:tcW w:w="882" w:type="pct"/>
            <w:tcBorders>
              <w:left w:val="nil"/>
              <w:right w:val="nil"/>
            </w:tcBorders>
          </w:tcPr>
          <w:p w14:paraId="64345F1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1928</w:t>
            </w:r>
          </w:p>
        </w:tc>
        <w:tc>
          <w:tcPr>
            <w:tcW w:w="430" w:type="pct"/>
            <w:tcBorders>
              <w:left w:val="nil"/>
              <w:right w:val="nil"/>
            </w:tcBorders>
          </w:tcPr>
          <w:p w14:paraId="4830CA2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Pr>
                <w:rFonts w:ascii="Garamond" w:eastAsiaTheme="minorEastAsia" w:hAnsi="Garamond" w:cs="Times New Roman"/>
                <w:sz w:val="18"/>
                <w:szCs w:val="20"/>
                <w:lang w:eastAsia="zh-CN"/>
              </w:rPr>
              <w:t>1920</w:t>
            </w:r>
            <w:r w:rsidRPr="006F5916">
              <w:rPr>
                <w:rFonts w:ascii="Garamond" w:eastAsiaTheme="minorEastAsia" w:hAnsi="Garamond" w:cs="Times New Roman"/>
                <w:sz w:val="18"/>
                <w:szCs w:val="20"/>
                <w:lang w:eastAsia="zh-CN"/>
              </w:rPr>
              <w:t>-PR</w:t>
            </w:r>
          </w:p>
        </w:tc>
        <w:tc>
          <w:tcPr>
            <w:tcW w:w="1287" w:type="pct"/>
            <w:tcBorders>
              <w:left w:val="nil"/>
              <w:right w:val="nil"/>
            </w:tcBorders>
          </w:tcPr>
          <w:p w14:paraId="12C8EB8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 xml:space="preserve">General lack of reform. </w:t>
            </w:r>
          </w:p>
        </w:tc>
      </w:tr>
      <w:tr w:rsidR="005A7587" w:rsidRPr="00F667E0" w14:paraId="4E9470EF" w14:textId="77777777" w:rsidTr="00F07BFC">
        <w:tc>
          <w:tcPr>
            <w:tcW w:w="648" w:type="pct"/>
            <w:tcBorders>
              <w:left w:val="nil"/>
              <w:right w:val="nil"/>
            </w:tcBorders>
          </w:tcPr>
          <w:p w14:paraId="223D59FE"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
        </w:tc>
        <w:tc>
          <w:tcPr>
            <w:tcW w:w="556" w:type="pct"/>
            <w:tcBorders>
              <w:left w:val="nil"/>
              <w:right w:val="nil"/>
            </w:tcBorders>
          </w:tcPr>
          <w:p w14:paraId="26B236C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1DECFB9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277B99C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4BC758A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39A11E6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7518AC3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9F2D50" w14:paraId="1C923ABC" w14:textId="77777777" w:rsidTr="00F07BFC">
        <w:tc>
          <w:tcPr>
            <w:tcW w:w="648" w:type="pct"/>
            <w:tcBorders>
              <w:left w:val="nil"/>
              <w:right w:val="nil"/>
            </w:tcBorders>
          </w:tcPr>
          <w:p w14:paraId="2FBD5379"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Germany</w:t>
            </w:r>
          </w:p>
        </w:tc>
        <w:tc>
          <w:tcPr>
            <w:tcW w:w="556" w:type="pct"/>
            <w:tcBorders>
              <w:left w:val="nil"/>
              <w:right w:val="nil"/>
            </w:tcBorders>
          </w:tcPr>
          <w:p w14:paraId="0D3809D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1918/19/22</w:t>
            </w:r>
          </w:p>
        </w:tc>
        <w:tc>
          <w:tcPr>
            <w:tcW w:w="659" w:type="pct"/>
            <w:tcBorders>
              <w:left w:val="nil"/>
              <w:right w:val="nil"/>
            </w:tcBorders>
          </w:tcPr>
          <w:p w14:paraId="39DE88D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(1918)1923</w:t>
            </w:r>
          </w:p>
        </w:tc>
        <w:tc>
          <w:tcPr>
            <w:tcW w:w="538" w:type="pct"/>
            <w:tcBorders>
              <w:left w:val="nil"/>
              <w:right w:val="nil"/>
            </w:tcBorders>
          </w:tcPr>
          <w:p w14:paraId="2934BD7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1919/23</w:t>
            </w:r>
          </w:p>
        </w:tc>
        <w:tc>
          <w:tcPr>
            <w:tcW w:w="882" w:type="pct"/>
            <w:tcBorders>
              <w:left w:val="nil"/>
              <w:right w:val="nil"/>
            </w:tcBorders>
          </w:tcPr>
          <w:p w14:paraId="6754F61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1911/25</w:t>
            </w:r>
          </w:p>
        </w:tc>
        <w:tc>
          <w:tcPr>
            <w:tcW w:w="430" w:type="pct"/>
            <w:tcBorders>
              <w:left w:val="nil"/>
              <w:right w:val="nil"/>
            </w:tcBorders>
          </w:tcPr>
          <w:p w14:paraId="4170A55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1918-PR</w:t>
            </w:r>
          </w:p>
        </w:tc>
        <w:tc>
          <w:tcPr>
            <w:tcW w:w="1287" w:type="pct"/>
            <w:tcBorders>
              <w:left w:val="nil"/>
              <w:right w:val="nil"/>
            </w:tcBorders>
          </w:tcPr>
          <w:p w14:paraId="1984F40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 xml:space="preserve">1919 – collective bargain law, 1920 - </w:t>
            </w:r>
            <w:r w:rsidRPr="006F5916">
              <w:rPr>
                <w:rFonts w:ascii="Garamond" w:eastAsiaTheme="minorEastAsia" w:hAnsi="Garamond" w:cs="Times New Roman"/>
                <w:sz w:val="18"/>
                <w:szCs w:val="20"/>
                <w:lang w:eastAsia="zh-CN"/>
              </w:rPr>
              <w:lastRenderedPageBreak/>
              <w:t xml:space="preserve">Work council reform, socialization commission </w:t>
            </w:r>
          </w:p>
        </w:tc>
      </w:tr>
      <w:tr w:rsidR="005A7587" w:rsidRPr="009F2D50" w14:paraId="5B4A490A" w14:textId="77777777" w:rsidTr="00F07BFC">
        <w:tc>
          <w:tcPr>
            <w:tcW w:w="648" w:type="pct"/>
            <w:tcBorders>
              <w:left w:val="nil"/>
              <w:right w:val="nil"/>
            </w:tcBorders>
          </w:tcPr>
          <w:p w14:paraId="30E40CBF"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
        </w:tc>
        <w:tc>
          <w:tcPr>
            <w:tcW w:w="556" w:type="pct"/>
            <w:tcBorders>
              <w:left w:val="nil"/>
              <w:right w:val="nil"/>
            </w:tcBorders>
          </w:tcPr>
          <w:p w14:paraId="37C9DC0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560B77F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11066D7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3EA2382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705247A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1F92BC3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F667E0" w14:paraId="6D2C027D" w14:textId="77777777" w:rsidTr="00F07BFC">
        <w:tc>
          <w:tcPr>
            <w:tcW w:w="648" w:type="pct"/>
            <w:tcBorders>
              <w:left w:val="nil"/>
              <w:right w:val="nil"/>
            </w:tcBorders>
          </w:tcPr>
          <w:p w14:paraId="4BE0E909"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Greece</w:t>
            </w:r>
          </w:p>
        </w:tc>
        <w:tc>
          <w:tcPr>
            <w:tcW w:w="556" w:type="pct"/>
            <w:tcBorders>
              <w:left w:val="nil"/>
              <w:right w:val="nil"/>
            </w:tcBorders>
          </w:tcPr>
          <w:p w14:paraId="0E58E76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1920</w:t>
            </w:r>
          </w:p>
        </w:tc>
        <w:tc>
          <w:tcPr>
            <w:tcW w:w="659" w:type="pct"/>
            <w:tcBorders>
              <w:left w:val="nil"/>
              <w:right w:val="nil"/>
            </w:tcBorders>
          </w:tcPr>
          <w:p w14:paraId="03B1E17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(1922)</w:t>
            </w:r>
          </w:p>
        </w:tc>
        <w:tc>
          <w:tcPr>
            <w:tcW w:w="538" w:type="pct"/>
            <w:tcBorders>
              <w:left w:val="nil"/>
              <w:right w:val="nil"/>
            </w:tcBorders>
          </w:tcPr>
          <w:p w14:paraId="5A23488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(1922)</w:t>
            </w:r>
          </w:p>
        </w:tc>
        <w:tc>
          <w:tcPr>
            <w:tcW w:w="882" w:type="pct"/>
            <w:tcBorders>
              <w:left w:val="nil"/>
              <w:right w:val="nil"/>
            </w:tcBorders>
          </w:tcPr>
          <w:p w14:paraId="16A33D8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(1922)</w:t>
            </w:r>
          </w:p>
        </w:tc>
        <w:tc>
          <w:tcPr>
            <w:tcW w:w="430" w:type="pct"/>
            <w:tcBorders>
              <w:left w:val="nil"/>
              <w:right w:val="nil"/>
            </w:tcBorders>
          </w:tcPr>
          <w:p w14:paraId="0F7BA0D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Pr>
                <w:rFonts w:ascii="Garamond" w:eastAsiaTheme="minorEastAsia" w:hAnsi="Garamond" w:cs="Times New Roman"/>
                <w:sz w:val="18"/>
                <w:szCs w:val="20"/>
                <w:lang w:eastAsia="zh-CN"/>
              </w:rPr>
              <w:t>-</w:t>
            </w:r>
          </w:p>
        </w:tc>
        <w:tc>
          <w:tcPr>
            <w:tcW w:w="1287" w:type="pct"/>
            <w:tcBorders>
              <w:left w:val="nil"/>
              <w:right w:val="nil"/>
            </w:tcBorders>
          </w:tcPr>
          <w:p w14:paraId="14D5E7D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1918-1925 – land reform, 1922 – accident legislation,</w:t>
            </w:r>
          </w:p>
        </w:tc>
      </w:tr>
      <w:tr w:rsidR="005A7587" w:rsidRPr="00F667E0" w14:paraId="7D1D75A8" w14:textId="77777777" w:rsidTr="00F07BFC">
        <w:tc>
          <w:tcPr>
            <w:tcW w:w="648" w:type="pct"/>
            <w:tcBorders>
              <w:left w:val="nil"/>
              <w:right w:val="nil"/>
            </w:tcBorders>
          </w:tcPr>
          <w:p w14:paraId="4C685804"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b/>
                <w:sz w:val="18"/>
                <w:szCs w:val="20"/>
                <w:lang w:eastAsia="zh-CN"/>
              </w:rPr>
            </w:pPr>
          </w:p>
        </w:tc>
        <w:tc>
          <w:tcPr>
            <w:tcW w:w="556" w:type="pct"/>
            <w:tcBorders>
              <w:left w:val="nil"/>
              <w:right w:val="nil"/>
            </w:tcBorders>
          </w:tcPr>
          <w:p w14:paraId="5A056CC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1D2B6B5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25C16F93"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08E2302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685CE74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4F22979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F667E0" w14:paraId="5149C52C" w14:textId="77777777" w:rsidTr="00F07BFC">
        <w:tc>
          <w:tcPr>
            <w:tcW w:w="648" w:type="pct"/>
            <w:tcBorders>
              <w:left w:val="nil"/>
              <w:right w:val="nil"/>
            </w:tcBorders>
          </w:tcPr>
          <w:p w14:paraId="6E37A205"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Romania</w:t>
            </w:r>
          </w:p>
        </w:tc>
        <w:tc>
          <w:tcPr>
            <w:tcW w:w="556" w:type="pct"/>
            <w:tcBorders>
              <w:left w:val="nil"/>
              <w:right w:val="nil"/>
            </w:tcBorders>
          </w:tcPr>
          <w:p w14:paraId="674F7A8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659" w:type="pct"/>
            <w:tcBorders>
              <w:left w:val="nil"/>
              <w:right w:val="nil"/>
            </w:tcBorders>
          </w:tcPr>
          <w:p w14:paraId="6F1D39E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1991</w:t>
            </w:r>
          </w:p>
        </w:tc>
        <w:tc>
          <w:tcPr>
            <w:tcW w:w="538" w:type="pct"/>
            <w:tcBorders>
              <w:left w:val="nil"/>
              <w:right w:val="nil"/>
            </w:tcBorders>
          </w:tcPr>
          <w:p w14:paraId="4F42519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1912</w:t>
            </w:r>
          </w:p>
        </w:tc>
        <w:tc>
          <w:tcPr>
            <w:tcW w:w="882" w:type="pct"/>
            <w:tcBorders>
              <w:left w:val="nil"/>
              <w:right w:val="nil"/>
            </w:tcBorders>
          </w:tcPr>
          <w:p w14:paraId="3E40FA9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1912</w:t>
            </w:r>
          </w:p>
        </w:tc>
        <w:tc>
          <w:tcPr>
            <w:tcW w:w="430" w:type="pct"/>
            <w:tcBorders>
              <w:left w:val="nil"/>
              <w:right w:val="nil"/>
            </w:tcBorders>
          </w:tcPr>
          <w:p w14:paraId="5DD9C8B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Pr>
                <w:rFonts w:ascii="Garamond" w:eastAsiaTheme="minorEastAsia" w:hAnsi="Garamond" w:cs="Times New Roman"/>
                <w:sz w:val="18"/>
                <w:szCs w:val="20"/>
                <w:lang w:eastAsia="zh-CN"/>
              </w:rPr>
              <w:t>-</w:t>
            </w:r>
          </w:p>
        </w:tc>
        <w:tc>
          <w:tcPr>
            <w:tcW w:w="1287" w:type="pct"/>
            <w:tcBorders>
              <w:left w:val="nil"/>
              <w:right w:val="nil"/>
            </w:tcBorders>
          </w:tcPr>
          <w:p w14:paraId="06F71E1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1921-1937 - land reform</w:t>
            </w:r>
          </w:p>
        </w:tc>
      </w:tr>
      <w:tr w:rsidR="005A7587" w:rsidRPr="00F667E0" w14:paraId="317831C5" w14:textId="77777777" w:rsidTr="00F07BFC">
        <w:tc>
          <w:tcPr>
            <w:tcW w:w="648" w:type="pct"/>
            <w:tcBorders>
              <w:left w:val="nil"/>
              <w:right w:val="nil"/>
            </w:tcBorders>
          </w:tcPr>
          <w:p w14:paraId="161E1602"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
        </w:tc>
        <w:tc>
          <w:tcPr>
            <w:tcW w:w="556" w:type="pct"/>
            <w:tcBorders>
              <w:left w:val="nil"/>
              <w:right w:val="nil"/>
            </w:tcBorders>
          </w:tcPr>
          <w:p w14:paraId="1B3F093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5C516F8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3B3155A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6EAEE06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45E46E6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676BE68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F667E0" w14:paraId="79C20D2E" w14:textId="77777777" w:rsidTr="00F07BFC">
        <w:tc>
          <w:tcPr>
            <w:tcW w:w="648" w:type="pct"/>
            <w:tcBorders>
              <w:left w:val="nil"/>
              <w:right w:val="nil"/>
            </w:tcBorders>
          </w:tcPr>
          <w:p w14:paraId="6B1A3326"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Belgium</w:t>
            </w:r>
          </w:p>
        </w:tc>
        <w:tc>
          <w:tcPr>
            <w:tcW w:w="556" w:type="pct"/>
            <w:tcBorders>
              <w:left w:val="nil"/>
              <w:right w:val="nil"/>
            </w:tcBorders>
          </w:tcPr>
          <w:p w14:paraId="672917D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1922</w:t>
            </w:r>
          </w:p>
        </w:tc>
        <w:tc>
          <w:tcPr>
            <w:tcW w:w="659" w:type="pct"/>
            <w:tcBorders>
              <w:left w:val="nil"/>
              <w:right w:val="nil"/>
            </w:tcBorders>
          </w:tcPr>
          <w:p w14:paraId="2E836CB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1920-25</w:t>
            </w:r>
          </w:p>
        </w:tc>
        <w:tc>
          <w:tcPr>
            <w:tcW w:w="538" w:type="pct"/>
            <w:tcBorders>
              <w:left w:val="nil"/>
              <w:right w:val="nil"/>
            </w:tcBorders>
          </w:tcPr>
          <w:p w14:paraId="02ED8BE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1910/1925</w:t>
            </w:r>
          </w:p>
        </w:tc>
        <w:tc>
          <w:tcPr>
            <w:tcW w:w="882" w:type="pct"/>
            <w:tcBorders>
              <w:left w:val="nil"/>
              <w:right w:val="nil"/>
            </w:tcBorders>
          </w:tcPr>
          <w:p w14:paraId="6E1C1ED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1920/24</w:t>
            </w:r>
          </w:p>
        </w:tc>
        <w:tc>
          <w:tcPr>
            <w:tcW w:w="430" w:type="pct"/>
            <w:tcBorders>
              <w:left w:val="nil"/>
              <w:right w:val="nil"/>
            </w:tcBorders>
          </w:tcPr>
          <w:p w14:paraId="47D6F6D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Pr>
                <w:rFonts w:ascii="Garamond" w:eastAsiaTheme="minorEastAsia" w:hAnsi="Garamond" w:cs="Times New Roman"/>
                <w:sz w:val="18"/>
                <w:szCs w:val="20"/>
                <w:lang w:eastAsia="zh-CN"/>
              </w:rPr>
              <w:t>1899-PR</w:t>
            </w:r>
          </w:p>
        </w:tc>
        <w:tc>
          <w:tcPr>
            <w:tcW w:w="1287" w:type="pct"/>
            <w:tcBorders>
              <w:left w:val="nil"/>
              <w:right w:val="nil"/>
            </w:tcBorders>
          </w:tcPr>
          <w:p w14:paraId="1CC9836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 family allowances, labor inspection, 1919-1920- accident insurance. 1922 – employment contracts</w:t>
            </w:r>
          </w:p>
        </w:tc>
      </w:tr>
      <w:tr w:rsidR="005A7587" w:rsidRPr="00F667E0" w14:paraId="489B919A" w14:textId="77777777" w:rsidTr="00F07BFC">
        <w:tc>
          <w:tcPr>
            <w:tcW w:w="648" w:type="pct"/>
            <w:tcBorders>
              <w:left w:val="nil"/>
              <w:right w:val="nil"/>
            </w:tcBorders>
          </w:tcPr>
          <w:p w14:paraId="2480A1F6"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
        </w:tc>
        <w:tc>
          <w:tcPr>
            <w:tcW w:w="556" w:type="pct"/>
            <w:tcBorders>
              <w:left w:val="nil"/>
              <w:right w:val="nil"/>
            </w:tcBorders>
          </w:tcPr>
          <w:p w14:paraId="75D224C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19D9819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484C7603"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38581ED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27A4F2F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7E095F5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5C239C" w14:paraId="3DED1A98" w14:textId="77777777" w:rsidTr="00F07BFC">
        <w:tc>
          <w:tcPr>
            <w:tcW w:w="648" w:type="pct"/>
            <w:tcBorders>
              <w:left w:val="nil"/>
              <w:right w:val="nil"/>
            </w:tcBorders>
          </w:tcPr>
          <w:p w14:paraId="132DAAAC"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France</w:t>
            </w:r>
          </w:p>
        </w:tc>
        <w:tc>
          <w:tcPr>
            <w:tcW w:w="556" w:type="pct"/>
            <w:tcBorders>
              <w:left w:val="nil"/>
              <w:right w:val="nil"/>
            </w:tcBorders>
          </w:tcPr>
          <w:p w14:paraId="59F9474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w:t>
            </w:r>
          </w:p>
        </w:tc>
        <w:tc>
          <w:tcPr>
            <w:tcW w:w="659" w:type="pct"/>
            <w:tcBorders>
              <w:left w:val="nil"/>
              <w:right w:val="nil"/>
            </w:tcBorders>
          </w:tcPr>
          <w:p w14:paraId="4B302A83"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1905/10</w:t>
            </w:r>
          </w:p>
        </w:tc>
        <w:tc>
          <w:tcPr>
            <w:tcW w:w="538" w:type="pct"/>
            <w:tcBorders>
              <w:left w:val="nil"/>
              <w:right w:val="nil"/>
            </w:tcBorders>
          </w:tcPr>
          <w:p w14:paraId="11DBB48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(1898)1928</w:t>
            </w:r>
          </w:p>
        </w:tc>
        <w:tc>
          <w:tcPr>
            <w:tcW w:w="882" w:type="pct"/>
            <w:tcBorders>
              <w:left w:val="nil"/>
              <w:right w:val="nil"/>
            </w:tcBorders>
          </w:tcPr>
          <w:p w14:paraId="34A8E60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1910/1928</w:t>
            </w:r>
          </w:p>
        </w:tc>
        <w:tc>
          <w:tcPr>
            <w:tcW w:w="430" w:type="pct"/>
            <w:tcBorders>
              <w:left w:val="nil"/>
              <w:right w:val="nil"/>
            </w:tcBorders>
          </w:tcPr>
          <w:p w14:paraId="4E8D454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Pr>
                <w:rFonts w:ascii="Garamond" w:eastAsiaTheme="minorEastAsia" w:hAnsi="Garamond" w:cs="Times New Roman"/>
                <w:sz w:val="18"/>
                <w:szCs w:val="20"/>
                <w:lang w:eastAsia="zh-CN"/>
              </w:rPr>
              <w:t>-</w:t>
            </w:r>
          </w:p>
        </w:tc>
        <w:tc>
          <w:tcPr>
            <w:tcW w:w="1287" w:type="pct"/>
            <w:tcBorders>
              <w:left w:val="nil"/>
              <w:right w:val="nil"/>
            </w:tcBorders>
          </w:tcPr>
          <w:p w14:paraId="1CA6969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1917-24 – Family allowances, - law on profit-sharing schemes.</w:t>
            </w:r>
            <w:r w:rsidRPr="006F5916">
              <w:rPr>
                <w:rFonts w:ascii="Garamond" w:eastAsiaTheme="minorEastAsia" w:hAnsi="Garamond" w:cs="Times New Roman"/>
                <w:sz w:val="18"/>
                <w:szCs w:val="20"/>
                <w:lang w:eastAsia="zh-CN"/>
              </w:rPr>
              <w:br/>
              <w:t>1922 – accident legislation</w:t>
            </w:r>
          </w:p>
        </w:tc>
      </w:tr>
      <w:tr w:rsidR="005A7587" w:rsidRPr="005C239C" w14:paraId="1F6DC610" w14:textId="77777777" w:rsidTr="00F07BFC">
        <w:tc>
          <w:tcPr>
            <w:tcW w:w="648" w:type="pct"/>
            <w:tcBorders>
              <w:left w:val="nil"/>
              <w:right w:val="nil"/>
            </w:tcBorders>
          </w:tcPr>
          <w:p w14:paraId="4C2201F9"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
        </w:tc>
        <w:tc>
          <w:tcPr>
            <w:tcW w:w="556" w:type="pct"/>
            <w:tcBorders>
              <w:left w:val="nil"/>
              <w:right w:val="nil"/>
            </w:tcBorders>
          </w:tcPr>
          <w:p w14:paraId="4FB2959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1122479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6B20E4A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67F116D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2705074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06F5D15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9F2D50" w14:paraId="3C828967" w14:textId="77777777" w:rsidTr="00F07BFC">
        <w:tc>
          <w:tcPr>
            <w:tcW w:w="648" w:type="pct"/>
            <w:tcBorders>
              <w:left w:val="nil"/>
              <w:right w:val="nil"/>
            </w:tcBorders>
          </w:tcPr>
          <w:p w14:paraId="51540F28"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Italy</w:t>
            </w:r>
          </w:p>
        </w:tc>
        <w:tc>
          <w:tcPr>
            <w:tcW w:w="556" w:type="pct"/>
            <w:tcBorders>
              <w:left w:val="nil"/>
              <w:right w:val="nil"/>
            </w:tcBorders>
          </w:tcPr>
          <w:p w14:paraId="20D645F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1923</w:t>
            </w:r>
          </w:p>
        </w:tc>
        <w:tc>
          <w:tcPr>
            <w:tcW w:w="659" w:type="pct"/>
            <w:tcBorders>
              <w:left w:val="nil"/>
              <w:right w:val="nil"/>
            </w:tcBorders>
          </w:tcPr>
          <w:p w14:paraId="5747567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1919-1923</w:t>
            </w:r>
          </w:p>
        </w:tc>
        <w:tc>
          <w:tcPr>
            <w:tcW w:w="538" w:type="pct"/>
            <w:tcBorders>
              <w:left w:val="nil"/>
              <w:right w:val="nil"/>
            </w:tcBorders>
          </w:tcPr>
          <w:p w14:paraId="66CE155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(1919-1920)</w:t>
            </w:r>
          </w:p>
        </w:tc>
        <w:tc>
          <w:tcPr>
            <w:tcW w:w="882" w:type="pct"/>
            <w:tcBorders>
              <w:left w:val="nil"/>
              <w:right w:val="nil"/>
            </w:tcBorders>
          </w:tcPr>
          <w:p w14:paraId="0B155DD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1919-1925</w:t>
            </w:r>
          </w:p>
        </w:tc>
        <w:tc>
          <w:tcPr>
            <w:tcW w:w="430" w:type="pct"/>
            <w:tcBorders>
              <w:left w:val="nil"/>
              <w:right w:val="nil"/>
            </w:tcBorders>
          </w:tcPr>
          <w:p w14:paraId="4DBE7DB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1919-PR</w:t>
            </w:r>
          </w:p>
        </w:tc>
        <w:tc>
          <w:tcPr>
            <w:tcW w:w="1287" w:type="pct"/>
            <w:tcBorders>
              <w:left w:val="nil"/>
              <w:right w:val="nil"/>
            </w:tcBorders>
          </w:tcPr>
          <w:p w14:paraId="1FE8AEB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1917- accident insurance 1918/1920 – profit-sharing and worker participation in management bill and commission</w:t>
            </w:r>
          </w:p>
        </w:tc>
      </w:tr>
      <w:tr w:rsidR="005A7587" w:rsidRPr="009F2D50" w14:paraId="54133A57" w14:textId="77777777" w:rsidTr="00F07BFC">
        <w:tc>
          <w:tcPr>
            <w:tcW w:w="648" w:type="pct"/>
            <w:tcBorders>
              <w:left w:val="nil"/>
              <w:right w:val="nil"/>
            </w:tcBorders>
          </w:tcPr>
          <w:p w14:paraId="76DE0ABB"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
        </w:tc>
        <w:tc>
          <w:tcPr>
            <w:tcW w:w="556" w:type="pct"/>
            <w:tcBorders>
              <w:left w:val="nil"/>
              <w:right w:val="nil"/>
            </w:tcBorders>
          </w:tcPr>
          <w:p w14:paraId="3F4EB1B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490507E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610D393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5359602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26C9A7B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21339CC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9F2D50" w14:paraId="52B9E91C" w14:textId="77777777" w:rsidTr="00F07BFC">
        <w:tc>
          <w:tcPr>
            <w:tcW w:w="648" w:type="pct"/>
            <w:tcBorders>
              <w:left w:val="nil"/>
              <w:right w:val="nil"/>
            </w:tcBorders>
          </w:tcPr>
          <w:p w14:paraId="00B1FB98"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roofErr w:type="gramStart"/>
            <w:r w:rsidRPr="006F5916">
              <w:rPr>
                <w:rFonts w:ascii="Garamond" w:eastAsiaTheme="minorEastAsia" w:hAnsi="Garamond" w:cs="Times New Roman"/>
                <w:sz w:val="18"/>
                <w:szCs w:val="20"/>
                <w:lang w:eastAsia="zh-CN"/>
              </w:rPr>
              <w:t>United kingdom</w:t>
            </w:r>
            <w:proofErr w:type="gramEnd"/>
          </w:p>
        </w:tc>
        <w:tc>
          <w:tcPr>
            <w:tcW w:w="556" w:type="pct"/>
            <w:tcBorders>
              <w:left w:val="nil"/>
              <w:right w:val="nil"/>
            </w:tcBorders>
          </w:tcPr>
          <w:p w14:paraId="470D9D7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659" w:type="pct"/>
            <w:tcBorders>
              <w:left w:val="nil"/>
              <w:right w:val="nil"/>
            </w:tcBorders>
          </w:tcPr>
          <w:p w14:paraId="705F586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(1911)1920 1925</w:t>
            </w:r>
          </w:p>
        </w:tc>
        <w:tc>
          <w:tcPr>
            <w:tcW w:w="538" w:type="pct"/>
            <w:tcBorders>
              <w:left w:val="nil"/>
              <w:right w:val="nil"/>
            </w:tcBorders>
          </w:tcPr>
          <w:p w14:paraId="14CFD2E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1911</w:t>
            </w:r>
          </w:p>
        </w:tc>
        <w:tc>
          <w:tcPr>
            <w:tcW w:w="882" w:type="pct"/>
            <w:tcBorders>
              <w:left w:val="nil"/>
              <w:right w:val="nil"/>
            </w:tcBorders>
          </w:tcPr>
          <w:p w14:paraId="03DB575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(1908)1920/21/24/25</w:t>
            </w:r>
          </w:p>
        </w:tc>
        <w:tc>
          <w:tcPr>
            <w:tcW w:w="430" w:type="pct"/>
            <w:tcBorders>
              <w:left w:val="nil"/>
              <w:right w:val="nil"/>
            </w:tcBorders>
          </w:tcPr>
          <w:p w14:paraId="10B17F0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 xml:space="preserve">1919 – female suffrage </w:t>
            </w:r>
          </w:p>
        </w:tc>
        <w:tc>
          <w:tcPr>
            <w:tcW w:w="1287" w:type="pct"/>
            <w:tcBorders>
              <w:left w:val="nil"/>
              <w:right w:val="nil"/>
            </w:tcBorders>
          </w:tcPr>
          <w:p w14:paraId="046285F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1918/20– industrial courts (arbitration system), 1923-25 accident insurance reforms</w:t>
            </w:r>
          </w:p>
        </w:tc>
      </w:tr>
      <w:tr w:rsidR="005A7587" w:rsidRPr="009F2D50" w14:paraId="32CB1FA9" w14:textId="77777777" w:rsidTr="00F07BFC">
        <w:tc>
          <w:tcPr>
            <w:tcW w:w="648" w:type="pct"/>
            <w:tcBorders>
              <w:left w:val="nil"/>
              <w:right w:val="nil"/>
            </w:tcBorders>
          </w:tcPr>
          <w:p w14:paraId="4130C099"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b/>
                <w:sz w:val="18"/>
                <w:szCs w:val="20"/>
                <w:lang w:eastAsia="zh-CN"/>
              </w:rPr>
            </w:pPr>
          </w:p>
        </w:tc>
        <w:tc>
          <w:tcPr>
            <w:tcW w:w="556" w:type="pct"/>
            <w:tcBorders>
              <w:left w:val="nil"/>
              <w:right w:val="nil"/>
            </w:tcBorders>
          </w:tcPr>
          <w:p w14:paraId="065976D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3131C87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5DE532D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3CDC03E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5F8E655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74D1E1A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F667E0" w14:paraId="22E879C1" w14:textId="77777777" w:rsidTr="00F07BFC">
        <w:tc>
          <w:tcPr>
            <w:tcW w:w="648" w:type="pct"/>
            <w:tcBorders>
              <w:left w:val="nil"/>
              <w:right w:val="nil"/>
            </w:tcBorders>
          </w:tcPr>
          <w:p w14:paraId="358A5543"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Ireland</w:t>
            </w:r>
          </w:p>
        </w:tc>
        <w:tc>
          <w:tcPr>
            <w:tcW w:w="556" w:type="pct"/>
            <w:tcBorders>
              <w:left w:val="nil"/>
              <w:right w:val="nil"/>
            </w:tcBorders>
          </w:tcPr>
          <w:p w14:paraId="16F5AE0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659" w:type="pct"/>
            <w:tcBorders>
              <w:left w:val="nil"/>
              <w:right w:val="nil"/>
            </w:tcBorders>
          </w:tcPr>
          <w:p w14:paraId="6A220F5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1911/1920)</w:t>
            </w:r>
          </w:p>
        </w:tc>
        <w:tc>
          <w:tcPr>
            <w:tcW w:w="538" w:type="pct"/>
            <w:tcBorders>
              <w:left w:val="nil"/>
              <w:right w:val="nil"/>
            </w:tcBorders>
          </w:tcPr>
          <w:p w14:paraId="37B383C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1911</w:t>
            </w:r>
          </w:p>
        </w:tc>
        <w:tc>
          <w:tcPr>
            <w:tcW w:w="882" w:type="pct"/>
            <w:tcBorders>
              <w:left w:val="nil"/>
              <w:right w:val="nil"/>
            </w:tcBorders>
          </w:tcPr>
          <w:p w14:paraId="7CD336D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1909</w:t>
            </w:r>
          </w:p>
        </w:tc>
        <w:tc>
          <w:tcPr>
            <w:tcW w:w="430" w:type="pct"/>
            <w:tcBorders>
              <w:left w:val="nil"/>
              <w:right w:val="nil"/>
            </w:tcBorders>
          </w:tcPr>
          <w:p w14:paraId="4DEBD63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Pr>
                <w:rFonts w:ascii="Garamond" w:eastAsiaTheme="minorEastAsia" w:hAnsi="Garamond" w:cs="Times New Roman"/>
                <w:sz w:val="18"/>
                <w:szCs w:val="20"/>
                <w:lang w:eastAsia="zh-CN"/>
              </w:rPr>
              <w:t>1922-PR</w:t>
            </w:r>
          </w:p>
        </w:tc>
        <w:tc>
          <w:tcPr>
            <w:tcW w:w="1287" w:type="pct"/>
            <w:tcBorders>
              <w:left w:val="nil"/>
              <w:right w:val="nil"/>
            </w:tcBorders>
          </w:tcPr>
          <w:p w14:paraId="6B8686A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r>
      <w:tr w:rsidR="005A7587" w:rsidRPr="00F667E0" w14:paraId="23F79F8D" w14:textId="77777777" w:rsidTr="00F07BFC">
        <w:tc>
          <w:tcPr>
            <w:tcW w:w="648" w:type="pct"/>
            <w:tcBorders>
              <w:left w:val="nil"/>
              <w:right w:val="nil"/>
            </w:tcBorders>
          </w:tcPr>
          <w:p w14:paraId="4B93A6DF"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
        </w:tc>
        <w:tc>
          <w:tcPr>
            <w:tcW w:w="556" w:type="pct"/>
            <w:tcBorders>
              <w:left w:val="nil"/>
              <w:right w:val="nil"/>
            </w:tcBorders>
          </w:tcPr>
          <w:p w14:paraId="7A7596F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0C2D9FC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4D568C1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0C4984E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7B7B97D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4F7DB0E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9F2D50" w14:paraId="3409748B" w14:textId="77777777" w:rsidTr="00F07BFC">
        <w:tc>
          <w:tcPr>
            <w:tcW w:w="648" w:type="pct"/>
            <w:tcBorders>
              <w:left w:val="nil"/>
              <w:right w:val="nil"/>
            </w:tcBorders>
          </w:tcPr>
          <w:p w14:paraId="6DB0A8B4"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United States</w:t>
            </w:r>
          </w:p>
        </w:tc>
        <w:tc>
          <w:tcPr>
            <w:tcW w:w="556" w:type="pct"/>
            <w:tcBorders>
              <w:left w:val="nil"/>
              <w:right w:val="nil"/>
            </w:tcBorders>
          </w:tcPr>
          <w:p w14:paraId="2D45025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659" w:type="pct"/>
            <w:tcBorders>
              <w:left w:val="nil"/>
              <w:right w:val="nil"/>
            </w:tcBorders>
          </w:tcPr>
          <w:p w14:paraId="4B77B4A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538" w:type="pct"/>
            <w:tcBorders>
              <w:left w:val="nil"/>
              <w:right w:val="nil"/>
            </w:tcBorders>
          </w:tcPr>
          <w:p w14:paraId="4A5B07F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882" w:type="pct"/>
            <w:tcBorders>
              <w:left w:val="nil"/>
              <w:right w:val="nil"/>
            </w:tcBorders>
          </w:tcPr>
          <w:p w14:paraId="214E8F7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430" w:type="pct"/>
            <w:tcBorders>
              <w:left w:val="nil"/>
              <w:right w:val="nil"/>
            </w:tcBorders>
          </w:tcPr>
          <w:p w14:paraId="5DE37DA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Pr>
                <w:rFonts w:ascii="Garamond" w:eastAsiaTheme="minorEastAsia" w:hAnsi="Garamond" w:cs="Times New Roman"/>
                <w:sz w:val="18"/>
                <w:szCs w:val="20"/>
                <w:lang w:eastAsia="zh-CN"/>
              </w:rPr>
              <w:t>-</w:t>
            </w:r>
          </w:p>
        </w:tc>
        <w:tc>
          <w:tcPr>
            <w:tcW w:w="1287" w:type="pct"/>
            <w:tcBorders>
              <w:left w:val="nil"/>
              <w:right w:val="nil"/>
            </w:tcBorders>
          </w:tcPr>
          <w:p w14:paraId="7B59832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 – immigration act (restrictions of anarchists) 1921 – Emergency quota act (restriction on migration from Europe)</w:t>
            </w:r>
          </w:p>
        </w:tc>
      </w:tr>
      <w:tr w:rsidR="005A7587" w:rsidRPr="009F2D50" w14:paraId="6802E738" w14:textId="77777777" w:rsidTr="00F07BFC">
        <w:tc>
          <w:tcPr>
            <w:tcW w:w="648" w:type="pct"/>
            <w:tcBorders>
              <w:left w:val="nil"/>
              <w:right w:val="nil"/>
            </w:tcBorders>
          </w:tcPr>
          <w:p w14:paraId="69C8B842"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
        </w:tc>
        <w:tc>
          <w:tcPr>
            <w:tcW w:w="556" w:type="pct"/>
            <w:tcBorders>
              <w:left w:val="nil"/>
              <w:right w:val="nil"/>
            </w:tcBorders>
          </w:tcPr>
          <w:p w14:paraId="5451ABE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5C3D3E7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349180B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4D03DC7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282EE32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29CE3CE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9F2D50" w14:paraId="1D8D791E" w14:textId="77777777" w:rsidTr="00F07BFC">
        <w:tc>
          <w:tcPr>
            <w:tcW w:w="648" w:type="pct"/>
            <w:tcBorders>
              <w:left w:val="nil"/>
              <w:right w:val="nil"/>
            </w:tcBorders>
          </w:tcPr>
          <w:p w14:paraId="526D3ADD"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Australia</w:t>
            </w:r>
          </w:p>
        </w:tc>
        <w:tc>
          <w:tcPr>
            <w:tcW w:w="556" w:type="pct"/>
            <w:tcBorders>
              <w:left w:val="nil"/>
              <w:right w:val="nil"/>
            </w:tcBorders>
          </w:tcPr>
          <w:p w14:paraId="4378233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659" w:type="pct"/>
            <w:tcBorders>
              <w:left w:val="nil"/>
              <w:right w:val="nil"/>
            </w:tcBorders>
          </w:tcPr>
          <w:p w14:paraId="72EC33F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538" w:type="pct"/>
            <w:tcBorders>
              <w:left w:val="nil"/>
              <w:right w:val="nil"/>
            </w:tcBorders>
          </w:tcPr>
          <w:p w14:paraId="6A92B15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(1912)1944</w:t>
            </w:r>
          </w:p>
        </w:tc>
        <w:tc>
          <w:tcPr>
            <w:tcW w:w="882" w:type="pct"/>
            <w:tcBorders>
              <w:left w:val="nil"/>
              <w:right w:val="nil"/>
            </w:tcBorders>
          </w:tcPr>
          <w:p w14:paraId="18AB622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1908</w:t>
            </w:r>
          </w:p>
        </w:tc>
        <w:tc>
          <w:tcPr>
            <w:tcW w:w="430" w:type="pct"/>
            <w:tcBorders>
              <w:left w:val="nil"/>
              <w:right w:val="nil"/>
            </w:tcBorders>
          </w:tcPr>
          <w:p w14:paraId="01E1477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Pr>
                <w:rFonts w:ascii="Garamond" w:eastAsiaTheme="minorEastAsia" w:hAnsi="Garamond" w:cs="Times New Roman"/>
                <w:sz w:val="18"/>
                <w:szCs w:val="20"/>
                <w:lang w:eastAsia="zh-CN"/>
              </w:rPr>
              <w:t>-</w:t>
            </w:r>
          </w:p>
        </w:tc>
        <w:tc>
          <w:tcPr>
            <w:tcW w:w="1287" w:type="pct"/>
            <w:tcBorders>
              <w:left w:val="nil"/>
              <w:right w:val="nil"/>
            </w:tcBorders>
          </w:tcPr>
          <w:p w14:paraId="3A7E624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Several important arbitration decisions (</w:t>
            </w:r>
            <w:proofErr w:type="gramStart"/>
            <w:r w:rsidRPr="006F5916">
              <w:rPr>
                <w:rFonts w:ascii="Garamond" w:eastAsiaTheme="minorEastAsia" w:hAnsi="Garamond" w:cs="Times New Roman"/>
                <w:sz w:val="18"/>
                <w:szCs w:val="20"/>
                <w:lang w:eastAsia="zh-CN"/>
              </w:rPr>
              <w:t>44 hour</w:t>
            </w:r>
            <w:proofErr w:type="gramEnd"/>
            <w:r w:rsidRPr="006F5916">
              <w:rPr>
                <w:rFonts w:ascii="Garamond" w:eastAsiaTheme="minorEastAsia" w:hAnsi="Garamond" w:cs="Times New Roman"/>
                <w:sz w:val="18"/>
                <w:szCs w:val="20"/>
                <w:lang w:eastAsia="zh-CN"/>
              </w:rPr>
              <w:t xml:space="preserve"> week in 1920, reversed in 1922)</w:t>
            </w:r>
          </w:p>
        </w:tc>
      </w:tr>
      <w:tr w:rsidR="005A7587" w:rsidRPr="009F2D50" w14:paraId="38F4678C" w14:textId="77777777" w:rsidTr="00F07BFC">
        <w:tc>
          <w:tcPr>
            <w:tcW w:w="648" w:type="pct"/>
            <w:tcBorders>
              <w:left w:val="nil"/>
              <w:right w:val="nil"/>
            </w:tcBorders>
          </w:tcPr>
          <w:p w14:paraId="576C4246"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p>
        </w:tc>
        <w:tc>
          <w:tcPr>
            <w:tcW w:w="556" w:type="pct"/>
            <w:tcBorders>
              <w:left w:val="nil"/>
              <w:right w:val="nil"/>
            </w:tcBorders>
          </w:tcPr>
          <w:p w14:paraId="6F37511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right w:val="nil"/>
            </w:tcBorders>
          </w:tcPr>
          <w:p w14:paraId="382FD5F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right w:val="nil"/>
            </w:tcBorders>
          </w:tcPr>
          <w:p w14:paraId="1E31794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right w:val="nil"/>
            </w:tcBorders>
          </w:tcPr>
          <w:p w14:paraId="6B06198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right w:val="nil"/>
            </w:tcBorders>
          </w:tcPr>
          <w:p w14:paraId="640EBC4A"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right w:val="nil"/>
            </w:tcBorders>
          </w:tcPr>
          <w:p w14:paraId="245A582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9F2D50" w14:paraId="24D0E040" w14:textId="77777777" w:rsidTr="00F07BFC">
        <w:tc>
          <w:tcPr>
            <w:tcW w:w="648" w:type="pct"/>
            <w:tcBorders>
              <w:left w:val="nil"/>
              <w:right w:val="nil"/>
            </w:tcBorders>
          </w:tcPr>
          <w:p w14:paraId="1335331D"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Japan</w:t>
            </w:r>
          </w:p>
        </w:tc>
        <w:tc>
          <w:tcPr>
            <w:tcW w:w="556" w:type="pct"/>
            <w:tcBorders>
              <w:left w:val="nil"/>
              <w:right w:val="nil"/>
            </w:tcBorders>
          </w:tcPr>
          <w:p w14:paraId="7AF69D6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659" w:type="pct"/>
            <w:tcBorders>
              <w:left w:val="nil"/>
              <w:right w:val="nil"/>
            </w:tcBorders>
          </w:tcPr>
          <w:p w14:paraId="620239C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538" w:type="pct"/>
            <w:tcBorders>
              <w:left w:val="nil"/>
              <w:right w:val="nil"/>
            </w:tcBorders>
          </w:tcPr>
          <w:p w14:paraId="0A6FB01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1922</w:t>
            </w:r>
          </w:p>
        </w:tc>
        <w:tc>
          <w:tcPr>
            <w:tcW w:w="882" w:type="pct"/>
            <w:tcBorders>
              <w:left w:val="nil"/>
              <w:right w:val="nil"/>
            </w:tcBorders>
          </w:tcPr>
          <w:p w14:paraId="79C3DEB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430" w:type="pct"/>
            <w:tcBorders>
              <w:left w:val="nil"/>
              <w:right w:val="nil"/>
            </w:tcBorders>
          </w:tcPr>
          <w:p w14:paraId="6A43E353"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Pr>
                <w:rFonts w:ascii="Garamond" w:eastAsiaTheme="minorEastAsia" w:hAnsi="Garamond" w:cs="Times New Roman"/>
                <w:sz w:val="18"/>
                <w:szCs w:val="20"/>
                <w:lang w:eastAsia="zh-CN"/>
              </w:rPr>
              <w:t>-</w:t>
            </w:r>
          </w:p>
        </w:tc>
        <w:tc>
          <w:tcPr>
            <w:tcW w:w="1287" w:type="pct"/>
            <w:tcBorders>
              <w:left w:val="nil"/>
              <w:right w:val="nil"/>
            </w:tcBorders>
          </w:tcPr>
          <w:p w14:paraId="4974E70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1923 – minimum age of factory workers, and working hours of women and children</w:t>
            </w:r>
          </w:p>
        </w:tc>
      </w:tr>
      <w:tr w:rsidR="005A7587" w:rsidRPr="009F2D50" w14:paraId="7DF6D82A" w14:textId="77777777" w:rsidTr="00F07BFC">
        <w:tc>
          <w:tcPr>
            <w:tcW w:w="648" w:type="pct"/>
            <w:tcBorders>
              <w:left w:val="nil"/>
              <w:bottom w:val="single" w:sz="4" w:space="0" w:color="auto"/>
              <w:right w:val="nil"/>
            </w:tcBorders>
          </w:tcPr>
          <w:p w14:paraId="7C37BAC2"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b/>
                <w:sz w:val="18"/>
                <w:szCs w:val="20"/>
                <w:lang w:eastAsia="zh-CN"/>
              </w:rPr>
            </w:pPr>
          </w:p>
        </w:tc>
        <w:tc>
          <w:tcPr>
            <w:tcW w:w="556" w:type="pct"/>
            <w:tcBorders>
              <w:left w:val="nil"/>
              <w:bottom w:val="single" w:sz="4" w:space="0" w:color="auto"/>
              <w:right w:val="nil"/>
            </w:tcBorders>
          </w:tcPr>
          <w:p w14:paraId="0104979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659" w:type="pct"/>
            <w:tcBorders>
              <w:left w:val="nil"/>
              <w:bottom w:val="single" w:sz="4" w:space="0" w:color="auto"/>
              <w:right w:val="nil"/>
            </w:tcBorders>
          </w:tcPr>
          <w:p w14:paraId="28376F8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538" w:type="pct"/>
            <w:tcBorders>
              <w:left w:val="nil"/>
              <w:bottom w:val="single" w:sz="4" w:space="0" w:color="auto"/>
              <w:right w:val="nil"/>
            </w:tcBorders>
          </w:tcPr>
          <w:p w14:paraId="71BDECA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882" w:type="pct"/>
            <w:tcBorders>
              <w:left w:val="nil"/>
              <w:bottom w:val="single" w:sz="4" w:space="0" w:color="auto"/>
              <w:right w:val="nil"/>
            </w:tcBorders>
          </w:tcPr>
          <w:p w14:paraId="1E2B9B0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430" w:type="pct"/>
            <w:tcBorders>
              <w:left w:val="nil"/>
              <w:bottom w:val="single" w:sz="4" w:space="0" w:color="auto"/>
              <w:right w:val="nil"/>
            </w:tcBorders>
          </w:tcPr>
          <w:p w14:paraId="09E6C57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c>
          <w:tcPr>
            <w:tcW w:w="1287" w:type="pct"/>
            <w:tcBorders>
              <w:left w:val="nil"/>
              <w:bottom w:val="single" w:sz="4" w:space="0" w:color="auto"/>
              <w:right w:val="nil"/>
            </w:tcBorders>
          </w:tcPr>
          <w:p w14:paraId="7531437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p>
        </w:tc>
      </w:tr>
      <w:tr w:rsidR="005A7587" w:rsidRPr="009F2D50" w14:paraId="1B2B5060" w14:textId="77777777" w:rsidTr="00F07BFC">
        <w:tc>
          <w:tcPr>
            <w:tcW w:w="5000" w:type="pct"/>
            <w:gridSpan w:val="7"/>
            <w:tcBorders>
              <w:top w:val="single" w:sz="4" w:space="0" w:color="auto"/>
              <w:left w:val="nil"/>
              <w:right w:val="nil"/>
            </w:tcBorders>
          </w:tcPr>
          <w:p w14:paraId="01CFC7A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b/>
                <w:sz w:val="18"/>
                <w:szCs w:val="20"/>
                <w:lang w:eastAsia="zh-CN"/>
              </w:rPr>
              <w:t>Existed after 1914 and didn’t mobilize as self-organized units</w:t>
            </w:r>
          </w:p>
        </w:tc>
      </w:tr>
      <w:tr w:rsidR="005A7587" w:rsidRPr="00F667E0" w14:paraId="4225BC80" w14:textId="77777777" w:rsidTr="00F07BFC">
        <w:tc>
          <w:tcPr>
            <w:tcW w:w="648" w:type="pct"/>
            <w:tcBorders>
              <w:top w:val="nil"/>
              <w:left w:val="nil"/>
              <w:right w:val="nil"/>
            </w:tcBorders>
          </w:tcPr>
          <w:p w14:paraId="67B72C45"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b/>
                <w:sz w:val="18"/>
                <w:szCs w:val="20"/>
                <w:lang w:eastAsia="zh-CN"/>
              </w:rPr>
            </w:pPr>
            <w:r w:rsidRPr="006F5916">
              <w:rPr>
                <w:rFonts w:ascii="Garamond" w:hAnsi="Garamond"/>
                <w:sz w:val="18"/>
                <w:szCs w:val="20"/>
                <w:lang w:val="en"/>
              </w:rPr>
              <w:t>Czechoslovakia</w:t>
            </w:r>
          </w:p>
        </w:tc>
        <w:tc>
          <w:tcPr>
            <w:tcW w:w="556" w:type="pct"/>
            <w:tcBorders>
              <w:top w:val="nil"/>
              <w:left w:val="nil"/>
              <w:right w:val="nil"/>
            </w:tcBorders>
          </w:tcPr>
          <w:p w14:paraId="792A492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 xml:space="preserve">1919 </w:t>
            </w:r>
          </w:p>
        </w:tc>
        <w:tc>
          <w:tcPr>
            <w:tcW w:w="659" w:type="pct"/>
            <w:tcBorders>
              <w:top w:val="nil"/>
              <w:left w:val="nil"/>
              <w:right w:val="nil"/>
            </w:tcBorders>
          </w:tcPr>
          <w:p w14:paraId="6645413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1921</w:t>
            </w:r>
            <w:r w:rsidRPr="006F5916">
              <w:rPr>
                <w:rFonts w:ascii="Garamond" w:eastAsiaTheme="minorEastAsia" w:hAnsi="Garamond" w:cs="Times New Roman" w:hint="eastAsia"/>
                <w:sz w:val="18"/>
                <w:szCs w:val="20"/>
                <w:lang w:eastAsia="zh-CN"/>
              </w:rPr>
              <w:t>↑</w:t>
            </w:r>
          </w:p>
        </w:tc>
        <w:tc>
          <w:tcPr>
            <w:tcW w:w="538" w:type="pct"/>
            <w:tcBorders>
              <w:top w:val="nil"/>
              <w:left w:val="nil"/>
              <w:right w:val="nil"/>
            </w:tcBorders>
          </w:tcPr>
          <w:p w14:paraId="09E307E3"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1919</w:t>
            </w:r>
            <w:r w:rsidRPr="006F5916">
              <w:rPr>
                <w:rFonts w:ascii="Garamond" w:eastAsiaTheme="minorEastAsia" w:hAnsi="Garamond" w:cs="Times New Roman" w:hint="eastAsia"/>
                <w:sz w:val="18"/>
                <w:szCs w:val="20"/>
                <w:lang w:eastAsia="zh-CN"/>
              </w:rPr>
              <w:t>↑</w:t>
            </w:r>
          </w:p>
        </w:tc>
        <w:tc>
          <w:tcPr>
            <w:tcW w:w="882" w:type="pct"/>
            <w:tcBorders>
              <w:top w:val="nil"/>
              <w:left w:val="nil"/>
              <w:right w:val="nil"/>
            </w:tcBorders>
          </w:tcPr>
          <w:p w14:paraId="65B25871"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(1919)1924</w:t>
            </w:r>
            <w:r w:rsidRPr="006F5916">
              <w:rPr>
                <w:rFonts w:ascii="Garamond" w:eastAsiaTheme="minorEastAsia" w:hAnsi="Garamond" w:cs="Times New Roman" w:hint="eastAsia"/>
                <w:sz w:val="18"/>
                <w:szCs w:val="20"/>
                <w:lang w:eastAsia="zh-CN"/>
              </w:rPr>
              <w:t>↑</w:t>
            </w:r>
          </w:p>
        </w:tc>
        <w:tc>
          <w:tcPr>
            <w:tcW w:w="430" w:type="pct"/>
            <w:tcBorders>
              <w:top w:val="nil"/>
              <w:left w:val="nil"/>
              <w:right w:val="nil"/>
            </w:tcBorders>
          </w:tcPr>
          <w:p w14:paraId="05F7E41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1919 - PR</w:t>
            </w:r>
          </w:p>
        </w:tc>
        <w:tc>
          <w:tcPr>
            <w:tcW w:w="1287" w:type="pct"/>
            <w:tcBorders>
              <w:top w:val="nil"/>
              <w:left w:val="nil"/>
              <w:right w:val="nil"/>
            </w:tcBorders>
          </w:tcPr>
          <w:p w14:paraId="11F6BFB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 Land reform, 1920- Socialization of mines, 1921 –</w:t>
            </w:r>
            <w:r w:rsidRPr="006F5916">
              <w:rPr>
                <w:rFonts w:ascii="Garamond" w:hAnsi="Garamond"/>
                <w:sz w:val="18"/>
              </w:rPr>
              <w:t xml:space="preserve"> </w:t>
            </w:r>
            <w:r w:rsidRPr="006F5916">
              <w:rPr>
                <w:rFonts w:ascii="Garamond" w:eastAsiaTheme="minorEastAsia" w:hAnsi="Garamond" w:cs="Times New Roman"/>
                <w:sz w:val="18"/>
                <w:szCs w:val="20"/>
                <w:lang w:eastAsia="zh-CN"/>
              </w:rPr>
              <w:t xml:space="preserve">requisitioning land for building purposes, </w:t>
            </w:r>
            <w:r w:rsidRPr="006F5916">
              <w:rPr>
                <w:rFonts w:ascii="Garamond" w:hAnsi="Garamond" w:cs="Times New Roman"/>
                <w:sz w:val="18"/>
                <w:szCs w:val="16"/>
              </w:rPr>
              <w:t xml:space="preserve">Works Committees. 1924 – </w:t>
            </w:r>
            <w:r w:rsidRPr="006F5916">
              <w:rPr>
                <w:rFonts w:ascii="Garamond" w:hAnsi="Garamond" w:cs="Times New Roman"/>
                <w:sz w:val="18"/>
                <w:szCs w:val="16"/>
              </w:rPr>
              <w:lastRenderedPageBreak/>
              <w:t>sickness and maternity benefits (major re-organization)</w:t>
            </w:r>
          </w:p>
        </w:tc>
      </w:tr>
      <w:tr w:rsidR="005A7587" w:rsidRPr="009F2D50" w14:paraId="538C1105" w14:textId="77777777" w:rsidTr="00F07BFC">
        <w:tc>
          <w:tcPr>
            <w:tcW w:w="648" w:type="pct"/>
            <w:tcBorders>
              <w:top w:val="nil"/>
              <w:left w:val="nil"/>
              <w:right w:val="nil"/>
            </w:tcBorders>
          </w:tcPr>
          <w:p w14:paraId="3CBD5F5B"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b/>
                <w:sz w:val="18"/>
                <w:szCs w:val="20"/>
                <w:lang w:eastAsia="zh-CN"/>
              </w:rPr>
            </w:pPr>
            <w:r w:rsidRPr="006F5916">
              <w:rPr>
                <w:rFonts w:ascii="Garamond" w:hAnsi="Garamond"/>
                <w:sz w:val="18"/>
                <w:szCs w:val="20"/>
                <w:lang w:val="en"/>
              </w:rPr>
              <w:lastRenderedPageBreak/>
              <w:t>Estonia</w:t>
            </w:r>
          </w:p>
        </w:tc>
        <w:tc>
          <w:tcPr>
            <w:tcW w:w="556" w:type="pct"/>
            <w:tcBorders>
              <w:top w:val="nil"/>
              <w:left w:val="nil"/>
              <w:right w:val="nil"/>
            </w:tcBorders>
          </w:tcPr>
          <w:p w14:paraId="47FFEC4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1931</w:t>
            </w:r>
          </w:p>
        </w:tc>
        <w:tc>
          <w:tcPr>
            <w:tcW w:w="659" w:type="pct"/>
            <w:tcBorders>
              <w:top w:val="nil"/>
              <w:left w:val="nil"/>
              <w:right w:val="nil"/>
            </w:tcBorders>
          </w:tcPr>
          <w:p w14:paraId="4017CE1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538" w:type="pct"/>
            <w:tcBorders>
              <w:top w:val="nil"/>
              <w:left w:val="nil"/>
              <w:right w:val="nil"/>
            </w:tcBorders>
          </w:tcPr>
          <w:p w14:paraId="6C4AE71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1917</w:t>
            </w:r>
            <w:r w:rsidRPr="006F5916">
              <w:rPr>
                <w:rFonts w:ascii="Garamond" w:eastAsiaTheme="minorEastAsia" w:hAnsi="Garamond" w:cs="Times New Roman" w:hint="eastAsia"/>
                <w:sz w:val="18"/>
                <w:szCs w:val="20"/>
                <w:lang w:eastAsia="zh-CN"/>
              </w:rPr>
              <w:t>↑</w:t>
            </w:r>
          </w:p>
        </w:tc>
        <w:tc>
          <w:tcPr>
            <w:tcW w:w="882" w:type="pct"/>
            <w:tcBorders>
              <w:top w:val="nil"/>
              <w:left w:val="nil"/>
              <w:right w:val="nil"/>
            </w:tcBorders>
          </w:tcPr>
          <w:p w14:paraId="1090D5F9"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430" w:type="pct"/>
            <w:tcBorders>
              <w:top w:val="nil"/>
              <w:left w:val="nil"/>
              <w:right w:val="nil"/>
            </w:tcBorders>
          </w:tcPr>
          <w:p w14:paraId="1F6D58F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1920 - PR</w:t>
            </w:r>
          </w:p>
        </w:tc>
        <w:tc>
          <w:tcPr>
            <w:tcW w:w="1287" w:type="pct"/>
            <w:tcBorders>
              <w:top w:val="nil"/>
              <w:left w:val="nil"/>
              <w:right w:val="nil"/>
            </w:tcBorders>
          </w:tcPr>
          <w:p w14:paraId="40FA0B3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1921 - Wage and Hours act for rural workers, 1922- accident insurance</w:t>
            </w:r>
          </w:p>
        </w:tc>
      </w:tr>
      <w:tr w:rsidR="005A7587" w:rsidRPr="009F2D50" w14:paraId="5E20ECE1" w14:textId="77777777" w:rsidTr="00F07BFC">
        <w:tc>
          <w:tcPr>
            <w:tcW w:w="648" w:type="pct"/>
            <w:tcBorders>
              <w:top w:val="nil"/>
              <w:left w:val="nil"/>
              <w:right w:val="nil"/>
            </w:tcBorders>
          </w:tcPr>
          <w:p w14:paraId="3F75CBD3"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Finland</w:t>
            </w:r>
          </w:p>
        </w:tc>
        <w:tc>
          <w:tcPr>
            <w:tcW w:w="556" w:type="pct"/>
            <w:tcBorders>
              <w:top w:val="nil"/>
              <w:left w:val="nil"/>
              <w:right w:val="nil"/>
            </w:tcBorders>
          </w:tcPr>
          <w:p w14:paraId="251943C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1917</w:t>
            </w:r>
          </w:p>
        </w:tc>
        <w:tc>
          <w:tcPr>
            <w:tcW w:w="659" w:type="pct"/>
            <w:tcBorders>
              <w:top w:val="nil"/>
              <w:left w:val="nil"/>
              <w:right w:val="nil"/>
            </w:tcBorders>
          </w:tcPr>
          <w:p w14:paraId="554A193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1917-1921</w:t>
            </w:r>
            <w:r w:rsidRPr="006F5916">
              <w:rPr>
                <w:rFonts w:ascii="Garamond" w:eastAsiaTheme="minorEastAsia" w:hAnsi="Garamond" w:cs="Times New Roman" w:hint="eastAsia"/>
                <w:sz w:val="18"/>
                <w:szCs w:val="20"/>
                <w:lang w:eastAsia="zh-CN"/>
              </w:rPr>
              <w:t>↑</w:t>
            </w:r>
          </w:p>
        </w:tc>
        <w:tc>
          <w:tcPr>
            <w:tcW w:w="538" w:type="pct"/>
            <w:tcBorders>
              <w:top w:val="nil"/>
              <w:left w:val="nil"/>
              <w:right w:val="nil"/>
            </w:tcBorders>
          </w:tcPr>
          <w:p w14:paraId="16B6FAE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1897</w:t>
            </w:r>
          </w:p>
        </w:tc>
        <w:tc>
          <w:tcPr>
            <w:tcW w:w="882" w:type="pct"/>
            <w:tcBorders>
              <w:top w:val="nil"/>
              <w:left w:val="nil"/>
              <w:right w:val="nil"/>
            </w:tcBorders>
          </w:tcPr>
          <w:p w14:paraId="04C32252"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430" w:type="pct"/>
            <w:tcBorders>
              <w:top w:val="nil"/>
              <w:left w:val="nil"/>
              <w:right w:val="nil"/>
            </w:tcBorders>
          </w:tcPr>
          <w:p w14:paraId="4D08471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1907 - PR</w:t>
            </w:r>
          </w:p>
        </w:tc>
        <w:tc>
          <w:tcPr>
            <w:tcW w:w="1287" w:type="pct"/>
            <w:tcBorders>
              <w:top w:val="nil"/>
              <w:left w:val="nil"/>
              <w:right w:val="nil"/>
            </w:tcBorders>
          </w:tcPr>
          <w:p w14:paraId="519BB94F"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1917-1918 – compulsory accident insurance, 1924-1939 land reform</w:t>
            </w:r>
          </w:p>
        </w:tc>
      </w:tr>
      <w:tr w:rsidR="005A7587" w:rsidRPr="009F2D50" w14:paraId="38F46859" w14:textId="77777777" w:rsidTr="00F07BFC">
        <w:tc>
          <w:tcPr>
            <w:tcW w:w="648" w:type="pct"/>
            <w:tcBorders>
              <w:top w:val="nil"/>
              <w:left w:val="nil"/>
              <w:right w:val="nil"/>
            </w:tcBorders>
          </w:tcPr>
          <w:p w14:paraId="302C6422" w14:textId="77777777" w:rsidR="005A7587" w:rsidRPr="006F5916" w:rsidRDefault="005A7587" w:rsidP="00C2624F">
            <w:pPr>
              <w:widowControl w:val="0"/>
              <w:autoSpaceDE w:val="0"/>
              <w:autoSpaceDN w:val="0"/>
              <w:adjustRightInd w:val="0"/>
              <w:spacing w:after="0" w:line="240" w:lineRule="auto"/>
              <w:rPr>
                <w:rFonts w:ascii="Garamond" w:eastAsiaTheme="minorEastAsia" w:hAnsi="Garamond" w:cs="Times New Roman"/>
                <w:b/>
                <w:sz w:val="18"/>
                <w:szCs w:val="20"/>
                <w:lang w:eastAsia="zh-CN"/>
              </w:rPr>
            </w:pPr>
            <w:r w:rsidRPr="006F5916">
              <w:rPr>
                <w:rFonts w:ascii="Garamond" w:hAnsi="Garamond"/>
                <w:sz w:val="18"/>
                <w:szCs w:val="20"/>
                <w:lang w:val="en"/>
              </w:rPr>
              <w:t>Latvia</w:t>
            </w:r>
          </w:p>
        </w:tc>
        <w:tc>
          <w:tcPr>
            <w:tcW w:w="556" w:type="pct"/>
            <w:tcBorders>
              <w:top w:val="nil"/>
              <w:left w:val="nil"/>
              <w:right w:val="nil"/>
            </w:tcBorders>
          </w:tcPr>
          <w:p w14:paraId="320A3183"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1922</w:t>
            </w:r>
          </w:p>
        </w:tc>
        <w:tc>
          <w:tcPr>
            <w:tcW w:w="659" w:type="pct"/>
            <w:tcBorders>
              <w:top w:val="nil"/>
              <w:left w:val="nil"/>
              <w:right w:val="nil"/>
            </w:tcBorders>
          </w:tcPr>
          <w:p w14:paraId="4C1A3B2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538" w:type="pct"/>
            <w:tcBorders>
              <w:top w:val="nil"/>
              <w:left w:val="nil"/>
              <w:right w:val="nil"/>
            </w:tcBorders>
          </w:tcPr>
          <w:p w14:paraId="255CAC8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1922</w:t>
            </w:r>
            <w:r w:rsidRPr="006F5916">
              <w:rPr>
                <w:rFonts w:ascii="Garamond" w:eastAsiaTheme="minorEastAsia" w:hAnsi="Garamond" w:cs="Times New Roman" w:hint="eastAsia"/>
                <w:sz w:val="18"/>
                <w:szCs w:val="20"/>
                <w:lang w:eastAsia="zh-CN"/>
              </w:rPr>
              <w:t>↑</w:t>
            </w:r>
          </w:p>
        </w:tc>
        <w:tc>
          <w:tcPr>
            <w:tcW w:w="882" w:type="pct"/>
            <w:tcBorders>
              <w:top w:val="nil"/>
              <w:left w:val="nil"/>
              <w:right w:val="nil"/>
            </w:tcBorders>
          </w:tcPr>
          <w:p w14:paraId="6F536A97"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430" w:type="pct"/>
            <w:tcBorders>
              <w:top w:val="nil"/>
              <w:left w:val="nil"/>
              <w:right w:val="nil"/>
            </w:tcBorders>
          </w:tcPr>
          <w:p w14:paraId="6E2D21DB"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1919 - PR</w:t>
            </w:r>
          </w:p>
        </w:tc>
        <w:tc>
          <w:tcPr>
            <w:tcW w:w="1287" w:type="pct"/>
            <w:tcBorders>
              <w:top w:val="nil"/>
              <w:left w:val="nil"/>
              <w:right w:val="nil"/>
            </w:tcBorders>
          </w:tcPr>
          <w:p w14:paraId="5478CA44"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1927 – accident insurance for all employed persons</w:t>
            </w:r>
          </w:p>
        </w:tc>
      </w:tr>
      <w:tr w:rsidR="005A7587" w:rsidRPr="00F667E0" w14:paraId="38590B2A" w14:textId="77777777" w:rsidTr="00F07BFC">
        <w:tc>
          <w:tcPr>
            <w:tcW w:w="648" w:type="pct"/>
            <w:tcBorders>
              <w:top w:val="nil"/>
              <w:left w:val="nil"/>
              <w:right w:val="nil"/>
            </w:tcBorders>
          </w:tcPr>
          <w:p w14:paraId="1353E96A" w14:textId="77777777" w:rsidR="005A7587" w:rsidRPr="006F5916" w:rsidRDefault="005A7587" w:rsidP="00C2624F">
            <w:pPr>
              <w:widowControl w:val="0"/>
              <w:autoSpaceDE w:val="0"/>
              <w:autoSpaceDN w:val="0"/>
              <w:adjustRightInd w:val="0"/>
              <w:spacing w:after="0" w:line="240" w:lineRule="auto"/>
              <w:rPr>
                <w:rFonts w:ascii="Garamond" w:hAnsi="Garamond"/>
                <w:sz w:val="18"/>
                <w:szCs w:val="20"/>
                <w:lang w:val="en"/>
              </w:rPr>
            </w:pPr>
            <w:r w:rsidRPr="006F5916">
              <w:rPr>
                <w:rFonts w:ascii="Garamond" w:hAnsi="Garamond"/>
                <w:sz w:val="18"/>
                <w:szCs w:val="20"/>
                <w:lang w:val="en"/>
              </w:rPr>
              <w:t>Lithuania</w:t>
            </w:r>
          </w:p>
        </w:tc>
        <w:tc>
          <w:tcPr>
            <w:tcW w:w="556" w:type="pct"/>
            <w:tcBorders>
              <w:top w:val="nil"/>
              <w:left w:val="nil"/>
              <w:right w:val="nil"/>
            </w:tcBorders>
          </w:tcPr>
          <w:p w14:paraId="152E3B23"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 xml:space="preserve">1919 </w:t>
            </w:r>
          </w:p>
        </w:tc>
        <w:tc>
          <w:tcPr>
            <w:tcW w:w="659" w:type="pct"/>
            <w:tcBorders>
              <w:top w:val="nil"/>
              <w:left w:val="nil"/>
              <w:right w:val="nil"/>
            </w:tcBorders>
          </w:tcPr>
          <w:p w14:paraId="299F66F6"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538" w:type="pct"/>
            <w:tcBorders>
              <w:top w:val="nil"/>
              <w:left w:val="nil"/>
              <w:right w:val="nil"/>
            </w:tcBorders>
          </w:tcPr>
          <w:p w14:paraId="633DBC83"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1925</w:t>
            </w:r>
            <w:r w:rsidRPr="006F5916">
              <w:rPr>
                <w:rFonts w:ascii="Garamond" w:eastAsiaTheme="minorEastAsia" w:hAnsi="Garamond" w:cs="Times New Roman" w:hint="eastAsia"/>
                <w:sz w:val="18"/>
                <w:szCs w:val="20"/>
                <w:lang w:eastAsia="zh-CN"/>
              </w:rPr>
              <w:t>↑</w:t>
            </w:r>
          </w:p>
        </w:tc>
        <w:tc>
          <w:tcPr>
            <w:tcW w:w="882" w:type="pct"/>
            <w:tcBorders>
              <w:top w:val="nil"/>
              <w:left w:val="nil"/>
              <w:right w:val="nil"/>
            </w:tcBorders>
          </w:tcPr>
          <w:p w14:paraId="5275E2E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430" w:type="pct"/>
            <w:tcBorders>
              <w:top w:val="nil"/>
              <w:left w:val="nil"/>
              <w:right w:val="nil"/>
            </w:tcBorders>
          </w:tcPr>
          <w:p w14:paraId="0F8F892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1922 - PR</w:t>
            </w:r>
          </w:p>
        </w:tc>
        <w:tc>
          <w:tcPr>
            <w:tcW w:w="1287" w:type="pct"/>
            <w:tcBorders>
              <w:top w:val="nil"/>
              <w:left w:val="nil"/>
              <w:right w:val="nil"/>
            </w:tcBorders>
          </w:tcPr>
          <w:p w14:paraId="108E261E"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r>
      <w:tr w:rsidR="005A7587" w:rsidRPr="009F2D50" w14:paraId="6BF643AF" w14:textId="77777777" w:rsidTr="00F07BFC">
        <w:tc>
          <w:tcPr>
            <w:tcW w:w="648" w:type="pct"/>
            <w:tcBorders>
              <w:top w:val="nil"/>
              <w:left w:val="nil"/>
              <w:bottom w:val="single" w:sz="4" w:space="0" w:color="auto"/>
              <w:right w:val="nil"/>
            </w:tcBorders>
          </w:tcPr>
          <w:p w14:paraId="4B0E21EC" w14:textId="77777777" w:rsidR="005A7587" w:rsidRPr="006F5916" w:rsidRDefault="005A7587" w:rsidP="00C2624F">
            <w:pPr>
              <w:widowControl w:val="0"/>
              <w:autoSpaceDE w:val="0"/>
              <w:autoSpaceDN w:val="0"/>
              <w:adjustRightInd w:val="0"/>
              <w:spacing w:after="0" w:line="240" w:lineRule="auto"/>
              <w:rPr>
                <w:rFonts w:ascii="Garamond" w:hAnsi="Garamond"/>
                <w:sz w:val="18"/>
                <w:szCs w:val="20"/>
                <w:lang w:val="en"/>
              </w:rPr>
            </w:pPr>
            <w:r w:rsidRPr="006F5916">
              <w:rPr>
                <w:rFonts w:ascii="Garamond" w:hAnsi="Garamond"/>
                <w:sz w:val="18"/>
                <w:szCs w:val="20"/>
                <w:lang w:val="en"/>
              </w:rPr>
              <w:t>Poland</w:t>
            </w:r>
          </w:p>
        </w:tc>
        <w:tc>
          <w:tcPr>
            <w:tcW w:w="556" w:type="pct"/>
            <w:tcBorders>
              <w:top w:val="nil"/>
              <w:left w:val="nil"/>
              <w:bottom w:val="single" w:sz="4" w:space="0" w:color="auto"/>
              <w:right w:val="nil"/>
            </w:tcBorders>
          </w:tcPr>
          <w:p w14:paraId="78384880"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 xml:space="preserve">1919 </w:t>
            </w:r>
          </w:p>
        </w:tc>
        <w:tc>
          <w:tcPr>
            <w:tcW w:w="659" w:type="pct"/>
            <w:tcBorders>
              <w:top w:val="nil"/>
              <w:left w:val="nil"/>
              <w:bottom w:val="single" w:sz="4" w:space="0" w:color="auto"/>
              <w:right w:val="nil"/>
            </w:tcBorders>
          </w:tcPr>
          <w:p w14:paraId="22425AAD"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1924</w:t>
            </w:r>
            <w:r w:rsidRPr="006F5916">
              <w:rPr>
                <w:rFonts w:ascii="Garamond" w:eastAsiaTheme="minorEastAsia" w:hAnsi="Garamond" w:cs="Times New Roman" w:hint="eastAsia"/>
                <w:sz w:val="18"/>
                <w:szCs w:val="20"/>
                <w:lang w:eastAsia="zh-CN"/>
              </w:rPr>
              <w:t>↑</w:t>
            </w:r>
          </w:p>
        </w:tc>
        <w:tc>
          <w:tcPr>
            <w:tcW w:w="538" w:type="pct"/>
            <w:tcBorders>
              <w:top w:val="nil"/>
              <w:left w:val="nil"/>
              <w:bottom w:val="single" w:sz="4" w:space="0" w:color="auto"/>
              <w:right w:val="nil"/>
            </w:tcBorders>
          </w:tcPr>
          <w:p w14:paraId="669D623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hint="eastAsia"/>
                <w:sz w:val="18"/>
                <w:szCs w:val="20"/>
                <w:lang w:eastAsia="zh-CN"/>
              </w:rPr>
              <w:t>1920</w:t>
            </w:r>
            <w:r w:rsidRPr="006F5916">
              <w:rPr>
                <w:rFonts w:ascii="Garamond" w:eastAsiaTheme="minorEastAsia" w:hAnsi="Garamond" w:cs="Times New Roman" w:hint="eastAsia"/>
                <w:sz w:val="18"/>
                <w:szCs w:val="20"/>
                <w:lang w:eastAsia="zh-CN"/>
              </w:rPr>
              <w:t>↑</w:t>
            </w:r>
          </w:p>
        </w:tc>
        <w:tc>
          <w:tcPr>
            <w:tcW w:w="882" w:type="pct"/>
            <w:tcBorders>
              <w:top w:val="nil"/>
              <w:left w:val="nil"/>
              <w:bottom w:val="single" w:sz="4" w:space="0" w:color="auto"/>
              <w:right w:val="nil"/>
            </w:tcBorders>
          </w:tcPr>
          <w:p w14:paraId="3ECD7068"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w:t>
            </w:r>
          </w:p>
        </w:tc>
        <w:tc>
          <w:tcPr>
            <w:tcW w:w="430" w:type="pct"/>
            <w:tcBorders>
              <w:top w:val="nil"/>
              <w:left w:val="nil"/>
              <w:bottom w:val="single" w:sz="4" w:space="0" w:color="auto"/>
              <w:right w:val="nil"/>
            </w:tcBorders>
          </w:tcPr>
          <w:p w14:paraId="6A5E27DC"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1919 - PR</w:t>
            </w:r>
          </w:p>
        </w:tc>
        <w:tc>
          <w:tcPr>
            <w:tcW w:w="1287" w:type="pct"/>
            <w:tcBorders>
              <w:top w:val="nil"/>
              <w:left w:val="nil"/>
              <w:bottom w:val="single" w:sz="4" w:space="0" w:color="auto"/>
              <w:right w:val="nil"/>
            </w:tcBorders>
          </w:tcPr>
          <w:p w14:paraId="392C1A35" w14:textId="77777777" w:rsidR="005A7587" w:rsidRPr="006F5916" w:rsidRDefault="005A7587" w:rsidP="00C2624F">
            <w:pPr>
              <w:widowControl w:val="0"/>
              <w:autoSpaceDE w:val="0"/>
              <w:autoSpaceDN w:val="0"/>
              <w:adjustRightInd w:val="0"/>
              <w:spacing w:after="0" w:line="240" w:lineRule="auto"/>
              <w:jc w:val="center"/>
              <w:rPr>
                <w:rFonts w:ascii="Garamond" w:eastAsiaTheme="minorEastAsia" w:hAnsi="Garamond" w:cs="Times New Roman"/>
                <w:sz w:val="18"/>
                <w:szCs w:val="20"/>
                <w:lang w:eastAsia="zh-CN"/>
              </w:rPr>
            </w:pPr>
            <w:r w:rsidRPr="006F5916">
              <w:rPr>
                <w:rFonts w:ascii="Garamond" w:eastAsiaTheme="minorEastAsia" w:hAnsi="Garamond" w:cs="Times New Roman"/>
                <w:sz w:val="18"/>
                <w:szCs w:val="20"/>
                <w:lang w:eastAsia="zh-CN"/>
              </w:rPr>
              <w:t>1918 - land-reforms, 1921 – Employment exchanges, 1924 – compulsory accident insurance</w:t>
            </w:r>
          </w:p>
        </w:tc>
      </w:tr>
    </w:tbl>
    <w:p w14:paraId="618F8802" w14:textId="77777777" w:rsidR="005A7587" w:rsidRPr="006F5916" w:rsidRDefault="005A7587" w:rsidP="005A7587">
      <w:pPr>
        <w:jc w:val="both"/>
        <w:rPr>
          <w:rFonts w:ascii="Garamond" w:hAnsi="Garamond"/>
          <w:sz w:val="18"/>
          <w:szCs w:val="18"/>
          <w:lang w:val="en"/>
        </w:rPr>
      </w:pPr>
      <w:r w:rsidRPr="006F5916">
        <w:rPr>
          <w:rFonts w:ascii="Garamond" w:hAnsi="Garamond"/>
          <w:sz w:val="18"/>
          <w:szCs w:val="18"/>
        </w:rPr>
        <w:t xml:space="preserve">Oversight over major laws for labor standards and transfer welfare schemes before 1925. Health and education policies excluded. Dates in parenthesis signify moderate or quasi-temporary measures.  Dash </w:t>
      </w:r>
      <w:proofErr w:type="gramStart"/>
      <w:r w:rsidRPr="006F5916">
        <w:rPr>
          <w:rFonts w:ascii="Garamond" w:hAnsi="Garamond"/>
          <w:sz w:val="18"/>
          <w:szCs w:val="18"/>
        </w:rPr>
        <w:t>signify</w:t>
      </w:r>
      <w:proofErr w:type="gramEnd"/>
      <w:r w:rsidRPr="006F5916">
        <w:rPr>
          <w:rFonts w:ascii="Garamond" w:hAnsi="Garamond"/>
          <w:sz w:val="18"/>
          <w:szCs w:val="18"/>
        </w:rPr>
        <w:t xml:space="preserve"> no-major legislation prior to 1925. Classifications were done by tracking legislative changes in </w:t>
      </w:r>
      <w:r w:rsidRPr="006F5916">
        <w:rPr>
          <w:rFonts w:ascii="Garamond" w:hAnsi="Garamond"/>
          <w:sz w:val="18"/>
          <w:szCs w:val="18"/>
          <w:lang w:val="en"/>
        </w:rPr>
        <w:t xml:space="preserve">the </w:t>
      </w:r>
      <w:proofErr w:type="spellStart"/>
      <w:r w:rsidRPr="006F5916">
        <w:rPr>
          <w:rFonts w:ascii="Garamond" w:hAnsi="Garamond"/>
          <w:sz w:val="18"/>
          <w:szCs w:val="18"/>
          <w:lang w:val="en"/>
        </w:rPr>
        <w:t>SpaW</w:t>
      </w:r>
      <w:proofErr w:type="spellEnd"/>
      <w:r w:rsidRPr="006F5916">
        <w:rPr>
          <w:rFonts w:ascii="Garamond" w:hAnsi="Garamond"/>
          <w:sz w:val="18"/>
          <w:szCs w:val="18"/>
          <w:lang w:val="en"/>
        </w:rPr>
        <w:t xml:space="preserve"> data</w:t>
      </w:r>
      <w:r>
        <w:rPr>
          <w:rFonts w:ascii="Garamond" w:hAnsi="Garamond"/>
          <w:sz w:val="18"/>
          <w:szCs w:val="18"/>
          <w:lang w:val="en"/>
        </w:rPr>
        <w:t xml:space="preserve">set (Rasmussen 2018), which builds on </w:t>
      </w:r>
      <w:r w:rsidRPr="006F5916">
        <w:rPr>
          <w:rFonts w:ascii="Garamond" w:hAnsi="Garamond"/>
          <w:sz w:val="18"/>
          <w:szCs w:val="18"/>
          <w:lang w:val="en"/>
        </w:rPr>
        <w:t xml:space="preserve">the Legislative Series produced by the ILO, and the International Labor Review (various issues </w:t>
      </w:r>
      <w:r>
        <w:rPr>
          <w:rFonts w:ascii="Garamond" w:hAnsi="Garamond"/>
          <w:sz w:val="18"/>
          <w:szCs w:val="18"/>
          <w:lang w:val="en"/>
        </w:rPr>
        <w:t xml:space="preserve">published </w:t>
      </w:r>
      <w:r w:rsidRPr="006F5916">
        <w:rPr>
          <w:rFonts w:ascii="Garamond" w:hAnsi="Garamond"/>
          <w:sz w:val="18"/>
          <w:szCs w:val="18"/>
          <w:lang w:val="en"/>
        </w:rPr>
        <w:t>up to 1925). Land reform from Albertus (2015) and electoral reforms from V-</w:t>
      </w:r>
      <w:r>
        <w:rPr>
          <w:rFonts w:ascii="Garamond" w:hAnsi="Garamond"/>
          <w:sz w:val="18"/>
          <w:szCs w:val="18"/>
          <w:lang w:val="en"/>
        </w:rPr>
        <w:t>Dem</w:t>
      </w:r>
      <w:r w:rsidRPr="006F5916">
        <w:rPr>
          <w:rFonts w:ascii="Garamond" w:hAnsi="Garamond"/>
          <w:sz w:val="18"/>
          <w:szCs w:val="18"/>
          <w:lang w:val="en"/>
        </w:rPr>
        <w:t xml:space="preserve">. Temporary-war related unemployment benefits excluded. We have not included special legislation for smaller groups of workers, such as public servants, soldiers, </w:t>
      </w:r>
      <w:proofErr w:type="gramStart"/>
      <w:r w:rsidRPr="006F5916">
        <w:rPr>
          <w:rFonts w:ascii="Garamond" w:hAnsi="Garamond"/>
          <w:sz w:val="18"/>
          <w:szCs w:val="18"/>
          <w:lang w:val="en"/>
        </w:rPr>
        <w:t>miners</w:t>
      </w:r>
      <w:proofErr w:type="gramEnd"/>
      <w:r w:rsidRPr="006F5916">
        <w:rPr>
          <w:rFonts w:ascii="Garamond" w:hAnsi="Garamond"/>
          <w:sz w:val="18"/>
          <w:szCs w:val="18"/>
          <w:lang w:val="en"/>
        </w:rPr>
        <w:t xml:space="preserve"> and seamen for the simple reason that the graph would be even more unreadable. The category “Other major” reforms include insurance reforms such as invalidity, social assistance reforms (away from stigmatizing poor relief laws), socialization acts or commissions including land-reforms, corporative arrangements (such as work-councils), and setting up of government organizations or departments aimed at regulating the labor market. The table is not exhaustive and is not meant to be so. It is only a rough outline of the social policy development in non-waring and waring states that all faced revolutionary threat. </w:t>
      </w:r>
    </w:p>
    <w:p w14:paraId="5A61A33F" w14:textId="77777777" w:rsidR="005A7587" w:rsidRDefault="005A7587" w:rsidP="005A7587">
      <w:pPr>
        <w:rPr>
          <w:lang w:val="en"/>
        </w:rPr>
      </w:pPr>
    </w:p>
    <w:p w14:paraId="6EC07EA7" w14:textId="77777777" w:rsidR="005A7587" w:rsidRDefault="005A7587" w:rsidP="005A7587">
      <w:pPr>
        <w:rPr>
          <w:lang w:val="en"/>
        </w:rPr>
      </w:pPr>
    </w:p>
    <w:p w14:paraId="69C7B38B" w14:textId="77777777" w:rsidR="005A7587" w:rsidRDefault="005A7587" w:rsidP="005A7587">
      <w:pPr>
        <w:rPr>
          <w:lang w:val="en"/>
        </w:rPr>
      </w:pPr>
    </w:p>
    <w:p w14:paraId="2D3FC479" w14:textId="77777777" w:rsidR="005A7587" w:rsidRDefault="005A7587" w:rsidP="005A7587">
      <w:pPr>
        <w:rPr>
          <w:lang w:val="en"/>
        </w:rPr>
      </w:pPr>
    </w:p>
    <w:p w14:paraId="02611BCB" w14:textId="77777777" w:rsidR="005A7587" w:rsidRDefault="005A7587" w:rsidP="005A7587">
      <w:pPr>
        <w:rPr>
          <w:lang w:val="en"/>
        </w:rPr>
      </w:pPr>
    </w:p>
    <w:p w14:paraId="6273F94F" w14:textId="77777777" w:rsidR="005A7587" w:rsidRDefault="005A7587" w:rsidP="005A7587">
      <w:pPr>
        <w:rPr>
          <w:lang w:val="en"/>
        </w:rPr>
      </w:pPr>
    </w:p>
    <w:p w14:paraId="16303F3E" w14:textId="77777777" w:rsidR="005A7587" w:rsidRDefault="005A7587" w:rsidP="005A7587">
      <w:pPr>
        <w:rPr>
          <w:lang w:val="en"/>
        </w:rPr>
      </w:pPr>
    </w:p>
    <w:p w14:paraId="53F6FB73" w14:textId="77777777" w:rsidR="005A7587" w:rsidRDefault="005A7587" w:rsidP="005A7587">
      <w:pPr>
        <w:rPr>
          <w:lang w:val="en"/>
        </w:rPr>
      </w:pPr>
    </w:p>
    <w:p w14:paraId="45194105" w14:textId="77777777" w:rsidR="005A7587" w:rsidRDefault="005A7587" w:rsidP="005A7587">
      <w:pPr>
        <w:rPr>
          <w:lang w:val="en"/>
        </w:rPr>
      </w:pPr>
    </w:p>
    <w:p w14:paraId="74E03946" w14:textId="77777777" w:rsidR="005A7587" w:rsidRDefault="005A7587" w:rsidP="005A7587">
      <w:pPr>
        <w:rPr>
          <w:lang w:val="en"/>
        </w:rPr>
      </w:pPr>
    </w:p>
    <w:p w14:paraId="5902382D" w14:textId="77777777" w:rsidR="005A7587" w:rsidRDefault="005A7587" w:rsidP="005A7587">
      <w:pPr>
        <w:rPr>
          <w:lang w:val="en"/>
        </w:rPr>
      </w:pPr>
    </w:p>
    <w:p w14:paraId="4531F907" w14:textId="77777777" w:rsidR="005A7587" w:rsidRDefault="005A7587" w:rsidP="005A7587">
      <w:pPr>
        <w:rPr>
          <w:lang w:val="en"/>
        </w:rPr>
      </w:pPr>
    </w:p>
    <w:p w14:paraId="292B63DA" w14:textId="77777777" w:rsidR="005A7587" w:rsidRDefault="005A7587" w:rsidP="005A7587">
      <w:pPr>
        <w:rPr>
          <w:lang w:val="en"/>
        </w:rPr>
      </w:pPr>
    </w:p>
    <w:p w14:paraId="00A261AA" w14:textId="77777777" w:rsidR="005A7587" w:rsidRDefault="005A7587" w:rsidP="005A7587">
      <w:pPr>
        <w:rPr>
          <w:rFonts w:ascii="Garamond" w:eastAsiaTheme="majorEastAsia" w:hAnsi="Garamond" w:cstheme="majorBidi"/>
          <w:b/>
          <w:sz w:val="26"/>
          <w:szCs w:val="26"/>
        </w:rPr>
      </w:pPr>
      <w:r>
        <w:br w:type="page"/>
      </w:r>
    </w:p>
    <w:p w14:paraId="70896476" w14:textId="77777777" w:rsidR="005A7587" w:rsidRDefault="005A7587" w:rsidP="005A7587">
      <w:pPr>
        <w:pStyle w:val="Overskrift2"/>
      </w:pPr>
      <w:r>
        <w:lastRenderedPageBreak/>
        <w:t xml:space="preserve">Appendix A5: Controlling for additional alternative explanatory factors: General suffrage, female suffrage, regional average working hours (Learning, Diffusion), and the dependence of results on European countries (Europe dummy).  </w:t>
      </w:r>
    </w:p>
    <w:p w14:paraId="61DFFB6D" w14:textId="77777777" w:rsidR="005A7587" w:rsidRDefault="005A7587" w:rsidP="005A7587">
      <w:pPr>
        <w:rPr>
          <w:lang w:val="en"/>
        </w:rPr>
      </w:pPr>
    </w:p>
    <w:p w14:paraId="68BD7404" w14:textId="77777777" w:rsidR="005A7587" w:rsidRDefault="005A7587" w:rsidP="005A7587">
      <w:pPr>
        <w:rPr>
          <w:lang w:val="en"/>
        </w:rPr>
      </w:pPr>
    </w:p>
    <w:p w14:paraId="47189B1D" w14:textId="77777777" w:rsidR="005A7587" w:rsidRDefault="005A7587" w:rsidP="005A7587">
      <w:pPr>
        <w:rPr>
          <w:lang w:val="en"/>
        </w:rPr>
      </w:pPr>
    </w:p>
    <w:p w14:paraId="16038353" w14:textId="77777777" w:rsidR="005A7587" w:rsidRPr="00E96F37" w:rsidRDefault="005A7587" w:rsidP="005A7587">
      <w:pPr>
        <w:keepNext/>
        <w:widowControl w:val="0"/>
        <w:autoSpaceDE w:val="0"/>
        <w:autoSpaceDN w:val="0"/>
        <w:adjustRightInd w:val="0"/>
        <w:spacing w:after="120" w:line="240" w:lineRule="auto"/>
        <w:rPr>
          <w:rFonts w:ascii="Garamond" w:hAnsi="Garamond"/>
          <w:sz w:val="24"/>
        </w:rPr>
      </w:pPr>
      <w:r w:rsidRPr="00E96F37">
        <w:rPr>
          <w:rFonts w:ascii="Garamond" w:hAnsi="Garamond"/>
          <w:sz w:val="24"/>
        </w:rPr>
        <w:t>Table V</w:t>
      </w:r>
      <w:r>
        <w:rPr>
          <w:rFonts w:ascii="Garamond" w:hAnsi="Garamond"/>
          <w:sz w:val="24"/>
        </w:rPr>
        <w:t>:</w:t>
      </w:r>
      <w:r w:rsidRPr="00E96F37">
        <w:rPr>
          <w:rFonts w:ascii="Garamond" w:hAnsi="Garamond"/>
          <w:sz w:val="24"/>
        </w:rPr>
        <w:t xml:space="preserve"> Invitation to the Comintern 1919</w:t>
      </w:r>
      <w:r>
        <w:rPr>
          <w:rFonts w:ascii="Garamond" w:hAnsi="Garamond"/>
          <w:sz w:val="24"/>
        </w:rPr>
        <w:t xml:space="preserve"> and working hours: Including</w:t>
      </w:r>
      <w:r w:rsidRPr="00E96F37">
        <w:rPr>
          <w:rFonts w:ascii="Garamond" w:hAnsi="Garamond"/>
          <w:sz w:val="24"/>
        </w:rPr>
        <w:t xml:space="preserve"> additional controls</w:t>
      </w:r>
      <w:r>
        <w:rPr>
          <w:rFonts w:ascii="Garamond" w:hAnsi="Garamond"/>
          <w:sz w:val="24"/>
        </w:rPr>
        <w:t xml:space="preserve"> in the benchmark panel regression</w:t>
      </w:r>
      <w:r w:rsidRPr="00E96F37">
        <w:rPr>
          <w:rFonts w:ascii="Garamond" w:hAnsi="Garamond"/>
          <w:sz w:val="24"/>
        </w:rPr>
        <w:t xml:space="preserve">. </w:t>
      </w:r>
    </w:p>
    <w:tbl>
      <w:tblPr>
        <w:tblW w:w="5000" w:type="pct"/>
        <w:tblLook w:val="0000" w:firstRow="0" w:lastRow="0" w:firstColumn="0" w:lastColumn="0" w:noHBand="0" w:noVBand="0"/>
      </w:tblPr>
      <w:tblGrid>
        <w:gridCol w:w="2805"/>
        <w:gridCol w:w="1254"/>
        <w:gridCol w:w="1256"/>
        <w:gridCol w:w="1257"/>
        <w:gridCol w:w="1257"/>
        <w:gridCol w:w="1243"/>
      </w:tblGrid>
      <w:tr w:rsidR="005A7587" w:rsidRPr="00760F77" w14:paraId="5B04642C" w14:textId="77777777" w:rsidTr="00F07BFC">
        <w:tc>
          <w:tcPr>
            <w:tcW w:w="1546" w:type="pct"/>
            <w:tcBorders>
              <w:top w:val="single" w:sz="4" w:space="0" w:color="auto"/>
              <w:left w:val="nil"/>
              <w:bottom w:val="nil"/>
              <w:right w:val="nil"/>
            </w:tcBorders>
          </w:tcPr>
          <w:p w14:paraId="1FD1CE30"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1" w:type="pct"/>
            <w:tcBorders>
              <w:top w:val="single" w:sz="4" w:space="0" w:color="auto"/>
              <w:left w:val="nil"/>
              <w:bottom w:val="nil"/>
              <w:right w:val="nil"/>
            </w:tcBorders>
          </w:tcPr>
          <w:p w14:paraId="4EDFC268"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(1)</w:t>
            </w:r>
          </w:p>
        </w:tc>
        <w:tc>
          <w:tcPr>
            <w:tcW w:w="692" w:type="pct"/>
            <w:tcBorders>
              <w:top w:val="single" w:sz="4" w:space="0" w:color="auto"/>
              <w:left w:val="nil"/>
              <w:bottom w:val="nil"/>
              <w:right w:val="nil"/>
            </w:tcBorders>
          </w:tcPr>
          <w:p w14:paraId="7931E7BE"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(2)</w:t>
            </w:r>
          </w:p>
        </w:tc>
        <w:tc>
          <w:tcPr>
            <w:tcW w:w="693" w:type="pct"/>
            <w:tcBorders>
              <w:top w:val="single" w:sz="4" w:space="0" w:color="auto"/>
              <w:left w:val="nil"/>
              <w:bottom w:val="nil"/>
              <w:right w:val="nil"/>
            </w:tcBorders>
          </w:tcPr>
          <w:p w14:paraId="0A946DAC"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(3)</w:t>
            </w:r>
          </w:p>
        </w:tc>
        <w:tc>
          <w:tcPr>
            <w:tcW w:w="693" w:type="pct"/>
            <w:tcBorders>
              <w:top w:val="single" w:sz="4" w:space="0" w:color="auto"/>
              <w:left w:val="nil"/>
              <w:bottom w:val="nil"/>
              <w:right w:val="nil"/>
            </w:tcBorders>
          </w:tcPr>
          <w:p w14:paraId="7B400685"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(4)</w:t>
            </w:r>
          </w:p>
        </w:tc>
        <w:tc>
          <w:tcPr>
            <w:tcW w:w="685" w:type="pct"/>
            <w:tcBorders>
              <w:top w:val="single" w:sz="4" w:space="0" w:color="auto"/>
              <w:left w:val="nil"/>
              <w:bottom w:val="nil"/>
              <w:right w:val="nil"/>
            </w:tcBorders>
          </w:tcPr>
          <w:p w14:paraId="62470E81"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(5)</w:t>
            </w:r>
          </w:p>
        </w:tc>
      </w:tr>
      <w:tr w:rsidR="005A7587" w:rsidRPr="00760F77" w14:paraId="647B79EA" w14:textId="77777777" w:rsidTr="00F07BFC">
        <w:tc>
          <w:tcPr>
            <w:tcW w:w="1546" w:type="pct"/>
            <w:tcBorders>
              <w:top w:val="nil"/>
              <w:left w:val="nil"/>
              <w:bottom w:val="nil"/>
              <w:right w:val="nil"/>
            </w:tcBorders>
          </w:tcPr>
          <w:p w14:paraId="5283C8BF"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1" w:type="pct"/>
            <w:tcBorders>
              <w:top w:val="nil"/>
              <w:left w:val="nil"/>
              <w:bottom w:val="nil"/>
              <w:right w:val="nil"/>
            </w:tcBorders>
          </w:tcPr>
          <w:p w14:paraId="24B91C48"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Suffrage</w:t>
            </w:r>
          </w:p>
        </w:tc>
        <w:tc>
          <w:tcPr>
            <w:tcW w:w="692" w:type="pct"/>
            <w:tcBorders>
              <w:top w:val="nil"/>
              <w:left w:val="nil"/>
              <w:bottom w:val="nil"/>
              <w:right w:val="nil"/>
            </w:tcBorders>
          </w:tcPr>
          <w:p w14:paraId="6C7EC846"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Female suffrage</w:t>
            </w:r>
          </w:p>
        </w:tc>
        <w:tc>
          <w:tcPr>
            <w:tcW w:w="693" w:type="pct"/>
            <w:tcBorders>
              <w:top w:val="nil"/>
              <w:left w:val="nil"/>
              <w:bottom w:val="nil"/>
              <w:right w:val="nil"/>
            </w:tcBorders>
          </w:tcPr>
          <w:p w14:paraId="56D628A1"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Regional working hours</w:t>
            </w:r>
          </w:p>
        </w:tc>
        <w:tc>
          <w:tcPr>
            <w:tcW w:w="693" w:type="pct"/>
            <w:tcBorders>
              <w:top w:val="nil"/>
              <w:left w:val="nil"/>
              <w:bottom w:val="nil"/>
              <w:right w:val="nil"/>
            </w:tcBorders>
          </w:tcPr>
          <w:p w14:paraId="70E1846C"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Europe interaction</w:t>
            </w:r>
          </w:p>
        </w:tc>
        <w:tc>
          <w:tcPr>
            <w:tcW w:w="685" w:type="pct"/>
            <w:tcBorders>
              <w:top w:val="nil"/>
              <w:left w:val="nil"/>
              <w:bottom w:val="nil"/>
              <w:right w:val="nil"/>
            </w:tcBorders>
          </w:tcPr>
          <w:p w14:paraId="16A21E92"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 xml:space="preserve">Europe interaction without FE </w:t>
            </w:r>
          </w:p>
        </w:tc>
      </w:tr>
      <w:tr w:rsidR="005A7587" w:rsidRPr="00760F77" w14:paraId="4A4FB66C" w14:textId="77777777" w:rsidTr="00F07BFC">
        <w:tc>
          <w:tcPr>
            <w:tcW w:w="1546" w:type="pct"/>
            <w:tcBorders>
              <w:top w:val="single" w:sz="4" w:space="0" w:color="auto"/>
              <w:left w:val="nil"/>
              <w:bottom w:val="nil"/>
              <w:right w:val="nil"/>
            </w:tcBorders>
          </w:tcPr>
          <w:p w14:paraId="7000ECA8" w14:textId="77777777" w:rsidR="005A7587" w:rsidRPr="00760F77" w:rsidRDefault="005A7587" w:rsidP="00C2624F">
            <w:pPr>
              <w:widowControl w:val="0"/>
              <w:autoSpaceDE w:val="0"/>
              <w:autoSpaceDN w:val="0"/>
              <w:adjustRightInd w:val="0"/>
              <w:spacing w:after="0" w:line="240" w:lineRule="auto"/>
              <w:rPr>
                <w:rFonts w:ascii="Garamond" w:hAnsi="Garamond"/>
              </w:rPr>
            </w:pPr>
            <w:r w:rsidRPr="00760F77">
              <w:rPr>
                <w:rFonts w:ascii="Garamond" w:hAnsi="Garamond"/>
              </w:rPr>
              <w:t>Comintern</w:t>
            </w:r>
          </w:p>
        </w:tc>
        <w:tc>
          <w:tcPr>
            <w:tcW w:w="691" w:type="pct"/>
            <w:tcBorders>
              <w:top w:val="single" w:sz="4" w:space="0" w:color="auto"/>
              <w:left w:val="nil"/>
              <w:bottom w:val="nil"/>
              <w:right w:val="nil"/>
            </w:tcBorders>
          </w:tcPr>
          <w:p w14:paraId="6E83E363"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-10.1</w:t>
            </w:r>
            <w:r w:rsidRPr="00760F77">
              <w:rPr>
                <w:rFonts w:ascii="Garamond" w:hAnsi="Garamond"/>
                <w:vertAlign w:val="superscript"/>
              </w:rPr>
              <w:t>***</w:t>
            </w:r>
          </w:p>
        </w:tc>
        <w:tc>
          <w:tcPr>
            <w:tcW w:w="692" w:type="pct"/>
            <w:tcBorders>
              <w:top w:val="single" w:sz="4" w:space="0" w:color="auto"/>
              <w:left w:val="nil"/>
              <w:bottom w:val="nil"/>
              <w:right w:val="nil"/>
            </w:tcBorders>
          </w:tcPr>
          <w:p w14:paraId="54B73EA1"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-9.70</w:t>
            </w:r>
            <w:r w:rsidRPr="00760F77">
              <w:rPr>
                <w:rFonts w:ascii="Garamond" w:hAnsi="Garamond"/>
                <w:vertAlign w:val="superscript"/>
              </w:rPr>
              <w:t>***</w:t>
            </w:r>
          </w:p>
        </w:tc>
        <w:tc>
          <w:tcPr>
            <w:tcW w:w="693" w:type="pct"/>
            <w:tcBorders>
              <w:top w:val="single" w:sz="4" w:space="0" w:color="auto"/>
              <w:left w:val="nil"/>
              <w:bottom w:val="nil"/>
              <w:right w:val="nil"/>
            </w:tcBorders>
          </w:tcPr>
          <w:p w14:paraId="14EA9576"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-6.59</w:t>
            </w:r>
            <w:r w:rsidRPr="00760F77">
              <w:rPr>
                <w:rFonts w:ascii="Garamond" w:hAnsi="Garamond"/>
                <w:vertAlign w:val="superscript"/>
              </w:rPr>
              <w:t>*</w:t>
            </w:r>
          </w:p>
        </w:tc>
        <w:tc>
          <w:tcPr>
            <w:tcW w:w="693" w:type="pct"/>
            <w:tcBorders>
              <w:top w:val="single" w:sz="4" w:space="0" w:color="auto"/>
              <w:left w:val="nil"/>
              <w:bottom w:val="nil"/>
              <w:right w:val="nil"/>
            </w:tcBorders>
          </w:tcPr>
          <w:p w14:paraId="067483B9"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-5.67</w:t>
            </w:r>
          </w:p>
        </w:tc>
        <w:tc>
          <w:tcPr>
            <w:tcW w:w="685" w:type="pct"/>
            <w:tcBorders>
              <w:top w:val="single" w:sz="4" w:space="0" w:color="auto"/>
              <w:left w:val="nil"/>
              <w:bottom w:val="nil"/>
              <w:right w:val="nil"/>
            </w:tcBorders>
          </w:tcPr>
          <w:p w14:paraId="3EEDF7FF"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-10.3</w:t>
            </w:r>
            <w:r w:rsidRPr="00760F77">
              <w:rPr>
                <w:rFonts w:ascii="Garamond" w:hAnsi="Garamond"/>
                <w:vertAlign w:val="superscript"/>
              </w:rPr>
              <w:t>**</w:t>
            </w:r>
          </w:p>
        </w:tc>
      </w:tr>
      <w:tr w:rsidR="005A7587" w:rsidRPr="00760F77" w14:paraId="519E88CD" w14:textId="77777777" w:rsidTr="00F07BFC">
        <w:tc>
          <w:tcPr>
            <w:tcW w:w="1546" w:type="pct"/>
            <w:tcBorders>
              <w:top w:val="nil"/>
              <w:left w:val="nil"/>
              <w:bottom w:val="nil"/>
              <w:right w:val="nil"/>
            </w:tcBorders>
          </w:tcPr>
          <w:p w14:paraId="6F161D55"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1" w:type="pct"/>
            <w:tcBorders>
              <w:top w:val="nil"/>
              <w:left w:val="nil"/>
              <w:bottom w:val="nil"/>
              <w:right w:val="nil"/>
            </w:tcBorders>
          </w:tcPr>
          <w:p w14:paraId="3E702663"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(-4.04)</w:t>
            </w:r>
          </w:p>
        </w:tc>
        <w:tc>
          <w:tcPr>
            <w:tcW w:w="692" w:type="pct"/>
            <w:tcBorders>
              <w:top w:val="nil"/>
              <w:left w:val="nil"/>
              <w:bottom w:val="nil"/>
              <w:right w:val="nil"/>
            </w:tcBorders>
          </w:tcPr>
          <w:p w14:paraId="6F7D7C01"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(-4.02)</w:t>
            </w:r>
          </w:p>
        </w:tc>
        <w:tc>
          <w:tcPr>
            <w:tcW w:w="693" w:type="pct"/>
            <w:tcBorders>
              <w:top w:val="nil"/>
              <w:left w:val="nil"/>
              <w:bottom w:val="nil"/>
              <w:right w:val="nil"/>
            </w:tcBorders>
          </w:tcPr>
          <w:p w14:paraId="3C0B1C9D"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(-2.03)</w:t>
            </w:r>
          </w:p>
        </w:tc>
        <w:tc>
          <w:tcPr>
            <w:tcW w:w="693" w:type="pct"/>
            <w:tcBorders>
              <w:top w:val="nil"/>
              <w:left w:val="nil"/>
              <w:bottom w:val="nil"/>
              <w:right w:val="nil"/>
            </w:tcBorders>
          </w:tcPr>
          <w:p w14:paraId="11557C65"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(-1.52)</w:t>
            </w:r>
          </w:p>
        </w:tc>
        <w:tc>
          <w:tcPr>
            <w:tcW w:w="685" w:type="pct"/>
            <w:tcBorders>
              <w:top w:val="nil"/>
              <w:left w:val="nil"/>
              <w:bottom w:val="nil"/>
              <w:right w:val="nil"/>
            </w:tcBorders>
          </w:tcPr>
          <w:p w14:paraId="1791DB80"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(-3.10)</w:t>
            </w:r>
          </w:p>
        </w:tc>
      </w:tr>
      <w:tr w:rsidR="005A7587" w:rsidRPr="00760F77" w14:paraId="35456589" w14:textId="77777777" w:rsidTr="00F07BFC">
        <w:tc>
          <w:tcPr>
            <w:tcW w:w="1546" w:type="pct"/>
            <w:tcBorders>
              <w:top w:val="nil"/>
              <w:left w:val="nil"/>
              <w:bottom w:val="nil"/>
              <w:right w:val="nil"/>
            </w:tcBorders>
          </w:tcPr>
          <w:p w14:paraId="49F30F5E" w14:textId="77777777" w:rsidR="005A7587" w:rsidRPr="00760F77" w:rsidRDefault="005A7587" w:rsidP="00C2624F">
            <w:pPr>
              <w:widowControl w:val="0"/>
              <w:autoSpaceDE w:val="0"/>
              <w:autoSpaceDN w:val="0"/>
              <w:adjustRightInd w:val="0"/>
              <w:spacing w:after="0" w:line="240" w:lineRule="auto"/>
              <w:rPr>
                <w:rFonts w:ascii="Garamond" w:hAnsi="Garamond"/>
              </w:rPr>
            </w:pPr>
            <w:r w:rsidRPr="00760F77">
              <w:rPr>
                <w:rFonts w:ascii="Garamond" w:hAnsi="Garamond"/>
              </w:rPr>
              <w:t>Overall suffrage</w:t>
            </w:r>
          </w:p>
        </w:tc>
        <w:tc>
          <w:tcPr>
            <w:tcW w:w="691" w:type="pct"/>
            <w:tcBorders>
              <w:top w:val="nil"/>
              <w:left w:val="nil"/>
              <w:bottom w:val="nil"/>
              <w:right w:val="nil"/>
            </w:tcBorders>
          </w:tcPr>
          <w:p w14:paraId="0CA15C66"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-2.24</w:t>
            </w:r>
          </w:p>
        </w:tc>
        <w:tc>
          <w:tcPr>
            <w:tcW w:w="692" w:type="pct"/>
            <w:tcBorders>
              <w:top w:val="nil"/>
              <w:left w:val="nil"/>
              <w:bottom w:val="nil"/>
              <w:right w:val="nil"/>
            </w:tcBorders>
          </w:tcPr>
          <w:p w14:paraId="256260F7"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4A2EA824"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7AF540B2"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85" w:type="pct"/>
            <w:tcBorders>
              <w:top w:val="nil"/>
              <w:left w:val="nil"/>
              <w:bottom w:val="nil"/>
              <w:right w:val="nil"/>
            </w:tcBorders>
          </w:tcPr>
          <w:p w14:paraId="2DBFE1C7"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r>
      <w:tr w:rsidR="005A7587" w:rsidRPr="00760F77" w14:paraId="1422DEE4" w14:textId="77777777" w:rsidTr="00F07BFC">
        <w:tc>
          <w:tcPr>
            <w:tcW w:w="1546" w:type="pct"/>
            <w:tcBorders>
              <w:top w:val="nil"/>
              <w:left w:val="nil"/>
              <w:bottom w:val="nil"/>
              <w:right w:val="nil"/>
            </w:tcBorders>
          </w:tcPr>
          <w:p w14:paraId="4255153B"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1" w:type="pct"/>
            <w:tcBorders>
              <w:top w:val="nil"/>
              <w:left w:val="nil"/>
              <w:bottom w:val="nil"/>
              <w:right w:val="nil"/>
            </w:tcBorders>
          </w:tcPr>
          <w:p w14:paraId="551C57D1"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(-1.45)</w:t>
            </w:r>
          </w:p>
        </w:tc>
        <w:tc>
          <w:tcPr>
            <w:tcW w:w="692" w:type="pct"/>
            <w:tcBorders>
              <w:top w:val="nil"/>
              <w:left w:val="nil"/>
              <w:bottom w:val="nil"/>
              <w:right w:val="nil"/>
            </w:tcBorders>
          </w:tcPr>
          <w:p w14:paraId="3B61CF88"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32636FBF"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2BC2B5F9"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85" w:type="pct"/>
            <w:tcBorders>
              <w:top w:val="nil"/>
              <w:left w:val="nil"/>
              <w:bottom w:val="nil"/>
              <w:right w:val="nil"/>
            </w:tcBorders>
          </w:tcPr>
          <w:p w14:paraId="67CBE526"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r>
      <w:tr w:rsidR="005A7587" w:rsidRPr="00760F77" w14:paraId="777C43CC" w14:textId="77777777" w:rsidTr="00F07BFC">
        <w:tc>
          <w:tcPr>
            <w:tcW w:w="1546" w:type="pct"/>
            <w:tcBorders>
              <w:top w:val="nil"/>
              <w:left w:val="nil"/>
              <w:bottom w:val="nil"/>
              <w:right w:val="nil"/>
            </w:tcBorders>
          </w:tcPr>
          <w:p w14:paraId="18CD7C84" w14:textId="77777777" w:rsidR="005A7587" w:rsidRPr="00760F77" w:rsidRDefault="005A7587" w:rsidP="00C2624F">
            <w:pPr>
              <w:widowControl w:val="0"/>
              <w:autoSpaceDE w:val="0"/>
              <w:autoSpaceDN w:val="0"/>
              <w:adjustRightInd w:val="0"/>
              <w:spacing w:after="0" w:line="240" w:lineRule="auto"/>
              <w:rPr>
                <w:rFonts w:ascii="Garamond" w:hAnsi="Garamond"/>
              </w:rPr>
            </w:pPr>
            <w:r w:rsidRPr="00760F77">
              <w:rPr>
                <w:rFonts w:ascii="Garamond" w:hAnsi="Garamond"/>
              </w:rPr>
              <w:t>female suffrage</w:t>
            </w:r>
          </w:p>
        </w:tc>
        <w:tc>
          <w:tcPr>
            <w:tcW w:w="691" w:type="pct"/>
            <w:tcBorders>
              <w:top w:val="nil"/>
              <w:left w:val="nil"/>
              <w:bottom w:val="nil"/>
              <w:right w:val="nil"/>
            </w:tcBorders>
          </w:tcPr>
          <w:p w14:paraId="1E2E8376"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2" w:type="pct"/>
            <w:tcBorders>
              <w:top w:val="nil"/>
              <w:left w:val="nil"/>
              <w:bottom w:val="nil"/>
              <w:right w:val="nil"/>
            </w:tcBorders>
          </w:tcPr>
          <w:p w14:paraId="7975FF7C"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-0.0055</w:t>
            </w:r>
          </w:p>
        </w:tc>
        <w:tc>
          <w:tcPr>
            <w:tcW w:w="693" w:type="pct"/>
            <w:tcBorders>
              <w:top w:val="nil"/>
              <w:left w:val="nil"/>
              <w:bottom w:val="nil"/>
              <w:right w:val="nil"/>
            </w:tcBorders>
          </w:tcPr>
          <w:p w14:paraId="3ED72C09"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5FC13600"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85" w:type="pct"/>
            <w:tcBorders>
              <w:top w:val="nil"/>
              <w:left w:val="nil"/>
              <w:bottom w:val="nil"/>
              <w:right w:val="nil"/>
            </w:tcBorders>
          </w:tcPr>
          <w:p w14:paraId="12418AF3"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r>
      <w:tr w:rsidR="005A7587" w:rsidRPr="00760F77" w14:paraId="2789A420" w14:textId="77777777" w:rsidTr="00F07BFC">
        <w:tc>
          <w:tcPr>
            <w:tcW w:w="1546" w:type="pct"/>
            <w:tcBorders>
              <w:top w:val="nil"/>
              <w:left w:val="nil"/>
              <w:bottom w:val="nil"/>
              <w:right w:val="nil"/>
            </w:tcBorders>
          </w:tcPr>
          <w:p w14:paraId="7541D9CC"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1" w:type="pct"/>
            <w:tcBorders>
              <w:top w:val="nil"/>
              <w:left w:val="nil"/>
              <w:bottom w:val="nil"/>
              <w:right w:val="nil"/>
            </w:tcBorders>
          </w:tcPr>
          <w:p w14:paraId="7A4D6E80"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2" w:type="pct"/>
            <w:tcBorders>
              <w:top w:val="nil"/>
              <w:left w:val="nil"/>
              <w:bottom w:val="nil"/>
              <w:right w:val="nil"/>
            </w:tcBorders>
          </w:tcPr>
          <w:p w14:paraId="07952D66"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(-0.22)</w:t>
            </w:r>
          </w:p>
        </w:tc>
        <w:tc>
          <w:tcPr>
            <w:tcW w:w="693" w:type="pct"/>
            <w:tcBorders>
              <w:top w:val="nil"/>
              <w:left w:val="nil"/>
              <w:bottom w:val="nil"/>
              <w:right w:val="nil"/>
            </w:tcBorders>
          </w:tcPr>
          <w:p w14:paraId="00FB5024"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443E1D64"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85" w:type="pct"/>
            <w:tcBorders>
              <w:top w:val="nil"/>
              <w:left w:val="nil"/>
              <w:bottom w:val="nil"/>
              <w:right w:val="nil"/>
            </w:tcBorders>
          </w:tcPr>
          <w:p w14:paraId="1DFA5488"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r>
      <w:tr w:rsidR="005A7587" w:rsidRPr="00760F77" w14:paraId="2C96C869" w14:textId="77777777" w:rsidTr="00F07BFC">
        <w:tc>
          <w:tcPr>
            <w:tcW w:w="1546" w:type="pct"/>
            <w:tcBorders>
              <w:top w:val="nil"/>
              <w:left w:val="nil"/>
              <w:bottom w:val="nil"/>
              <w:right w:val="nil"/>
            </w:tcBorders>
          </w:tcPr>
          <w:p w14:paraId="666A145F" w14:textId="77777777" w:rsidR="005A7587" w:rsidRPr="00760F77" w:rsidRDefault="005A7587" w:rsidP="00C2624F">
            <w:pPr>
              <w:widowControl w:val="0"/>
              <w:autoSpaceDE w:val="0"/>
              <w:autoSpaceDN w:val="0"/>
              <w:adjustRightInd w:val="0"/>
              <w:spacing w:after="0" w:line="240" w:lineRule="auto"/>
              <w:rPr>
                <w:rFonts w:ascii="Garamond" w:hAnsi="Garamond"/>
              </w:rPr>
            </w:pPr>
            <w:r w:rsidRPr="00760F77">
              <w:rPr>
                <w:rFonts w:ascii="Garamond" w:hAnsi="Garamond"/>
              </w:rPr>
              <w:t>Regional working hours (avg.)</w:t>
            </w:r>
          </w:p>
        </w:tc>
        <w:tc>
          <w:tcPr>
            <w:tcW w:w="691" w:type="pct"/>
            <w:tcBorders>
              <w:top w:val="nil"/>
              <w:left w:val="nil"/>
              <w:bottom w:val="nil"/>
              <w:right w:val="nil"/>
            </w:tcBorders>
          </w:tcPr>
          <w:p w14:paraId="0E9C7BEC"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2" w:type="pct"/>
            <w:tcBorders>
              <w:top w:val="nil"/>
              <w:left w:val="nil"/>
              <w:bottom w:val="nil"/>
              <w:right w:val="nil"/>
            </w:tcBorders>
          </w:tcPr>
          <w:p w14:paraId="244AC66E"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63AB3E8E"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0.36</w:t>
            </w:r>
          </w:p>
        </w:tc>
        <w:tc>
          <w:tcPr>
            <w:tcW w:w="693" w:type="pct"/>
            <w:tcBorders>
              <w:top w:val="nil"/>
              <w:left w:val="nil"/>
              <w:bottom w:val="nil"/>
              <w:right w:val="nil"/>
            </w:tcBorders>
          </w:tcPr>
          <w:p w14:paraId="3B8BAA33"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85" w:type="pct"/>
            <w:tcBorders>
              <w:top w:val="nil"/>
              <w:left w:val="nil"/>
              <w:bottom w:val="nil"/>
              <w:right w:val="nil"/>
            </w:tcBorders>
          </w:tcPr>
          <w:p w14:paraId="780D2D7B"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r>
      <w:tr w:rsidR="005A7587" w:rsidRPr="00760F77" w14:paraId="5A14DACC" w14:textId="77777777" w:rsidTr="00F07BFC">
        <w:tc>
          <w:tcPr>
            <w:tcW w:w="1546" w:type="pct"/>
            <w:tcBorders>
              <w:top w:val="nil"/>
              <w:left w:val="nil"/>
              <w:bottom w:val="nil"/>
              <w:right w:val="nil"/>
            </w:tcBorders>
          </w:tcPr>
          <w:p w14:paraId="2F934062"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1" w:type="pct"/>
            <w:tcBorders>
              <w:top w:val="nil"/>
              <w:left w:val="nil"/>
              <w:bottom w:val="nil"/>
              <w:right w:val="nil"/>
            </w:tcBorders>
          </w:tcPr>
          <w:p w14:paraId="3F19BA15"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2" w:type="pct"/>
            <w:tcBorders>
              <w:top w:val="nil"/>
              <w:left w:val="nil"/>
              <w:bottom w:val="nil"/>
              <w:right w:val="nil"/>
            </w:tcBorders>
          </w:tcPr>
          <w:p w14:paraId="5904803C"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1CB85803"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(1.50)</w:t>
            </w:r>
          </w:p>
        </w:tc>
        <w:tc>
          <w:tcPr>
            <w:tcW w:w="693" w:type="pct"/>
            <w:tcBorders>
              <w:top w:val="nil"/>
              <w:left w:val="nil"/>
              <w:bottom w:val="nil"/>
              <w:right w:val="nil"/>
            </w:tcBorders>
          </w:tcPr>
          <w:p w14:paraId="6715393D"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85" w:type="pct"/>
            <w:tcBorders>
              <w:top w:val="nil"/>
              <w:left w:val="nil"/>
              <w:bottom w:val="nil"/>
              <w:right w:val="nil"/>
            </w:tcBorders>
          </w:tcPr>
          <w:p w14:paraId="3441C44F"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r>
      <w:tr w:rsidR="005A7587" w:rsidRPr="00760F77" w14:paraId="77DB69F6" w14:textId="77777777" w:rsidTr="00F07BFC">
        <w:tc>
          <w:tcPr>
            <w:tcW w:w="1546" w:type="pct"/>
            <w:tcBorders>
              <w:top w:val="nil"/>
              <w:left w:val="nil"/>
              <w:bottom w:val="nil"/>
              <w:right w:val="nil"/>
            </w:tcBorders>
          </w:tcPr>
          <w:p w14:paraId="6D1AA49D" w14:textId="77777777" w:rsidR="005A7587" w:rsidRPr="00760F77" w:rsidRDefault="005A7587" w:rsidP="00C2624F">
            <w:pPr>
              <w:widowControl w:val="0"/>
              <w:autoSpaceDE w:val="0"/>
              <w:autoSpaceDN w:val="0"/>
              <w:adjustRightInd w:val="0"/>
              <w:spacing w:after="0" w:line="240" w:lineRule="auto"/>
              <w:rPr>
                <w:rFonts w:ascii="Garamond" w:hAnsi="Garamond"/>
              </w:rPr>
            </w:pPr>
            <w:r w:rsidRPr="00760F77">
              <w:rPr>
                <w:rFonts w:ascii="Garamond" w:hAnsi="Garamond"/>
              </w:rPr>
              <w:t>Europe (dummy)</w:t>
            </w:r>
          </w:p>
        </w:tc>
        <w:tc>
          <w:tcPr>
            <w:tcW w:w="691" w:type="pct"/>
            <w:tcBorders>
              <w:top w:val="nil"/>
              <w:left w:val="nil"/>
              <w:bottom w:val="nil"/>
              <w:right w:val="nil"/>
            </w:tcBorders>
          </w:tcPr>
          <w:p w14:paraId="322A1971"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2" w:type="pct"/>
            <w:tcBorders>
              <w:top w:val="nil"/>
              <w:left w:val="nil"/>
              <w:bottom w:val="nil"/>
              <w:right w:val="nil"/>
            </w:tcBorders>
          </w:tcPr>
          <w:p w14:paraId="141EC804"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7BEBEB43"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24AD50D1"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-0.91</w:t>
            </w:r>
            <w:r w:rsidRPr="00760F77">
              <w:rPr>
                <w:rFonts w:ascii="Garamond" w:hAnsi="Garamond"/>
                <w:vertAlign w:val="superscript"/>
              </w:rPr>
              <w:t>*</w:t>
            </w:r>
          </w:p>
        </w:tc>
        <w:tc>
          <w:tcPr>
            <w:tcW w:w="685" w:type="pct"/>
            <w:tcBorders>
              <w:top w:val="nil"/>
              <w:left w:val="nil"/>
              <w:bottom w:val="nil"/>
              <w:right w:val="nil"/>
            </w:tcBorders>
          </w:tcPr>
          <w:p w14:paraId="280235EC"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-0.36</w:t>
            </w:r>
          </w:p>
        </w:tc>
      </w:tr>
      <w:tr w:rsidR="005A7587" w:rsidRPr="00760F77" w14:paraId="591BF95D" w14:textId="77777777" w:rsidTr="00F07BFC">
        <w:tc>
          <w:tcPr>
            <w:tcW w:w="1546" w:type="pct"/>
            <w:tcBorders>
              <w:top w:val="nil"/>
              <w:left w:val="nil"/>
              <w:bottom w:val="nil"/>
              <w:right w:val="nil"/>
            </w:tcBorders>
          </w:tcPr>
          <w:p w14:paraId="377CEA4B"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1" w:type="pct"/>
            <w:tcBorders>
              <w:top w:val="nil"/>
              <w:left w:val="nil"/>
              <w:bottom w:val="nil"/>
              <w:right w:val="nil"/>
            </w:tcBorders>
          </w:tcPr>
          <w:p w14:paraId="4E3516B0"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2" w:type="pct"/>
            <w:tcBorders>
              <w:top w:val="nil"/>
              <w:left w:val="nil"/>
              <w:bottom w:val="nil"/>
              <w:right w:val="nil"/>
            </w:tcBorders>
          </w:tcPr>
          <w:p w14:paraId="65B436CD"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4DA740A5"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2467E28B"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(-2.38)</w:t>
            </w:r>
          </w:p>
        </w:tc>
        <w:tc>
          <w:tcPr>
            <w:tcW w:w="685" w:type="pct"/>
            <w:tcBorders>
              <w:top w:val="nil"/>
              <w:left w:val="nil"/>
              <w:bottom w:val="nil"/>
              <w:right w:val="nil"/>
            </w:tcBorders>
          </w:tcPr>
          <w:p w14:paraId="406AB7DA"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(-1.03)</w:t>
            </w:r>
          </w:p>
        </w:tc>
      </w:tr>
      <w:tr w:rsidR="005A7587" w:rsidRPr="00760F77" w14:paraId="2A4BD6FD" w14:textId="77777777" w:rsidTr="00F07BFC">
        <w:tc>
          <w:tcPr>
            <w:tcW w:w="1546" w:type="pct"/>
            <w:tcBorders>
              <w:top w:val="nil"/>
              <w:left w:val="nil"/>
              <w:bottom w:val="nil"/>
              <w:right w:val="nil"/>
            </w:tcBorders>
          </w:tcPr>
          <w:p w14:paraId="213A5674" w14:textId="77777777" w:rsidR="005A7587" w:rsidRPr="00760F77" w:rsidRDefault="005A7587" w:rsidP="00C2624F">
            <w:pPr>
              <w:widowControl w:val="0"/>
              <w:autoSpaceDE w:val="0"/>
              <w:autoSpaceDN w:val="0"/>
              <w:adjustRightInd w:val="0"/>
              <w:spacing w:after="0" w:line="240" w:lineRule="auto"/>
              <w:rPr>
                <w:rFonts w:ascii="Garamond" w:hAnsi="Garamond"/>
              </w:rPr>
            </w:pPr>
            <w:r w:rsidRPr="00760F77">
              <w:rPr>
                <w:rFonts w:ascii="Garamond" w:hAnsi="Garamond"/>
              </w:rPr>
              <w:t>Comintern*Europe</w:t>
            </w:r>
          </w:p>
        </w:tc>
        <w:tc>
          <w:tcPr>
            <w:tcW w:w="691" w:type="pct"/>
            <w:tcBorders>
              <w:top w:val="nil"/>
              <w:left w:val="nil"/>
              <w:bottom w:val="nil"/>
              <w:right w:val="nil"/>
            </w:tcBorders>
          </w:tcPr>
          <w:p w14:paraId="561368AC"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2" w:type="pct"/>
            <w:tcBorders>
              <w:top w:val="nil"/>
              <w:left w:val="nil"/>
              <w:bottom w:val="nil"/>
              <w:right w:val="nil"/>
            </w:tcBorders>
          </w:tcPr>
          <w:p w14:paraId="41A361BB"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33E91535"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0FDF56AB"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-7.25</w:t>
            </w:r>
          </w:p>
        </w:tc>
        <w:tc>
          <w:tcPr>
            <w:tcW w:w="685" w:type="pct"/>
            <w:tcBorders>
              <w:top w:val="nil"/>
              <w:left w:val="nil"/>
              <w:bottom w:val="nil"/>
              <w:right w:val="nil"/>
            </w:tcBorders>
          </w:tcPr>
          <w:p w14:paraId="060C8B62"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-7.77</w:t>
            </w:r>
          </w:p>
        </w:tc>
      </w:tr>
      <w:tr w:rsidR="005A7587" w:rsidRPr="00760F77" w14:paraId="15DDEC6E" w14:textId="77777777" w:rsidTr="00F07BFC">
        <w:tc>
          <w:tcPr>
            <w:tcW w:w="1546" w:type="pct"/>
            <w:tcBorders>
              <w:top w:val="nil"/>
              <w:left w:val="nil"/>
              <w:bottom w:val="nil"/>
              <w:right w:val="nil"/>
            </w:tcBorders>
          </w:tcPr>
          <w:p w14:paraId="3A837E14"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1" w:type="pct"/>
            <w:tcBorders>
              <w:top w:val="nil"/>
              <w:left w:val="nil"/>
              <w:bottom w:val="nil"/>
              <w:right w:val="nil"/>
            </w:tcBorders>
          </w:tcPr>
          <w:p w14:paraId="61889AC2"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2" w:type="pct"/>
            <w:tcBorders>
              <w:top w:val="nil"/>
              <w:left w:val="nil"/>
              <w:bottom w:val="nil"/>
              <w:right w:val="nil"/>
            </w:tcBorders>
          </w:tcPr>
          <w:p w14:paraId="50A5E7FB"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07C16A6B"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p>
        </w:tc>
        <w:tc>
          <w:tcPr>
            <w:tcW w:w="693" w:type="pct"/>
            <w:tcBorders>
              <w:top w:val="nil"/>
              <w:left w:val="nil"/>
              <w:bottom w:val="nil"/>
              <w:right w:val="nil"/>
            </w:tcBorders>
          </w:tcPr>
          <w:p w14:paraId="221C435F"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(-1.80)</w:t>
            </w:r>
          </w:p>
        </w:tc>
        <w:tc>
          <w:tcPr>
            <w:tcW w:w="685" w:type="pct"/>
            <w:tcBorders>
              <w:top w:val="nil"/>
              <w:left w:val="nil"/>
              <w:bottom w:val="nil"/>
              <w:right w:val="nil"/>
            </w:tcBorders>
          </w:tcPr>
          <w:p w14:paraId="31514557"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(-1.96)</w:t>
            </w:r>
          </w:p>
        </w:tc>
      </w:tr>
      <w:tr w:rsidR="005A7587" w:rsidRPr="00760F77" w14:paraId="4C4BB098" w14:textId="77777777" w:rsidTr="00F07BFC">
        <w:tc>
          <w:tcPr>
            <w:tcW w:w="1546" w:type="pct"/>
            <w:tcBorders>
              <w:top w:val="nil"/>
              <w:left w:val="nil"/>
              <w:bottom w:val="nil"/>
              <w:right w:val="nil"/>
            </w:tcBorders>
          </w:tcPr>
          <w:p w14:paraId="7DC3F8EC"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1" w:type="pct"/>
            <w:tcBorders>
              <w:top w:val="nil"/>
              <w:left w:val="nil"/>
              <w:bottom w:val="nil"/>
              <w:right w:val="nil"/>
            </w:tcBorders>
          </w:tcPr>
          <w:p w14:paraId="62316214"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2" w:type="pct"/>
            <w:tcBorders>
              <w:top w:val="nil"/>
              <w:left w:val="nil"/>
              <w:bottom w:val="nil"/>
              <w:right w:val="nil"/>
            </w:tcBorders>
          </w:tcPr>
          <w:p w14:paraId="1B8C8C48"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3" w:type="pct"/>
            <w:tcBorders>
              <w:top w:val="nil"/>
              <w:left w:val="nil"/>
              <w:bottom w:val="nil"/>
              <w:right w:val="nil"/>
            </w:tcBorders>
          </w:tcPr>
          <w:p w14:paraId="79EE7906"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93" w:type="pct"/>
            <w:tcBorders>
              <w:top w:val="nil"/>
              <w:left w:val="nil"/>
              <w:bottom w:val="nil"/>
              <w:right w:val="nil"/>
            </w:tcBorders>
          </w:tcPr>
          <w:p w14:paraId="4CA5D756" w14:textId="77777777" w:rsidR="005A7587" w:rsidRPr="00760F77" w:rsidRDefault="005A7587" w:rsidP="00C2624F">
            <w:pPr>
              <w:widowControl w:val="0"/>
              <w:autoSpaceDE w:val="0"/>
              <w:autoSpaceDN w:val="0"/>
              <w:adjustRightInd w:val="0"/>
              <w:spacing w:after="0" w:line="240" w:lineRule="auto"/>
              <w:rPr>
                <w:rFonts w:ascii="Garamond" w:hAnsi="Garamond"/>
              </w:rPr>
            </w:pPr>
          </w:p>
        </w:tc>
        <w:tc>
          <w:tcPr>
            <w:tcW w:w="685" w:type="pct"/>
            <w:tcBorders>
              <w:top w:val="nil"/>
              <w:left w:val="nil"/>
              <w:bottom w:val="nil"/>
              <w:right w:val="nil"/>
            </w:tcBorders>
          </w:tcPr>
          <w:p w14:paraId="1142D756" w14:textId="77777777" w:rsidR="005A7587" w:rsidRPr="00760F77" w:rsidRDefault="005A7587" w:rsidP="00C2624F">
            <w:pPr>
              <w:widowControl w:val="0"/>
              <w:autoSpaceDE w:val="0"/>
              <w:autoSpaceDN w:val="0"/>
              <w:adjustRightInd w:val="0"/>
              <w:spacing w:after="0" w:line="240" w:lineRule="auto"/>
              <w:rPr>
                <w:rFonts w:ascii="Garamond" w:hAnsi="Garamond"/>
              </w:rPr>
            </w:pPr>
          </w:p>
        </w:tc>
      </w:tr>
      <w:tr w:rsidR="005A7587" w:rsidRPr="00760F77" w14:paraId="661267A7" w14:textId="77777777" w:rsidTr="00F07BFC">
        <w:tc>
          <w:tcPr>
            <w:tcW w:w="1546" w:type="pct"/>
            <w:tcBorders>
              <w:top w:val="single" w:sz="4" w:space="0" w:color="auto"/>
              <w:left w:val="nil"/>
              <w:right w:val="nil"/>
            </w:tcBorders>
          </w:tcPr>
          <w:p w14:paraId="0EC29375" w14:textId="77777777" w:rsidR="005A7587" w:rsidRPr="00760F77" w:rsidRDefault="005A7587" w:rsidP="00C2624F">
            <w:pPr>
              <w:widowControl w:val="0"/>
              <w:autoSpaceDE w:val="0"/>
              <w:autoSpaceDN w:val="0"/>
              <w:adjustRightInd w:val="0"/>
              <w:spacing w:after="0" w:line="240" w:lineRule="auto"/>
              <w:rPr>
                <w:rFonts w:ascii="Garamond" w:hAnsi="Garamond"/>
              </w:rPr>
            </w:pPr>
            <w:r w:rsidRPr="00760F77">
              <w:rPr>
                <w:rFonts w:ascii="Garamond" w:hAnsi="Garamond"/>
              </w:rPr>
              <w:t xml:space="preserve">Controls </w:t>
            </w:r>
          </w:p>
        </w:tc>
        <w:tc>
          <w:tcPr>
            <w:tcW w:w="691" w:type="pct"/>
            <w:tcBorders>
              <w:top w:val="single" w:sz="4" w:space="0" w:color="auto"/>
              <w:left w:val="nil"/>
              <w:right w:val="nil"/>
            </w:tcBorders>
          </w:tcPr>
          <w:p w14:paraId="599FB9FB"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Yes</w:t>
            </w:r>
          </w:p>
        </w:tc>
        <w:tc>
          <w:tcPr>
            <w:tcW w:w="692" w:type="pct"/>
            <w:tcBorders>
              <w:top w:val="single" w:sz="4" w:space="0" w:color="auto"/>
              <w:left w:val="nil"/>
              <w:right w:val="nil"/>
            </w:tcBorders>
          </w:tcPr>
          <w:p w14:paraId="5FAEC127"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Yes</w:t>
            </w:r>
          </w:p>
        </w:tc>
        <w:tc>
          <w:tcPr>
            <w:tcW w:w="693" w:type="pct"/>
            <w:tcBorders>
              <w:top w:val="single" w:sz="4" w:space="0" w:color="auto"/>
              <w:left w:val="nil"/>
              <w:right w:val="nil"/>
            </w:tcBorders>
          </w:tcPr>
          <w:p w14:paraId="4E34CF62"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Yes</w:t>
            </w:r>
          </w:p>
        </w:tc>
        <w:tc>
          <w:tcPr>
            <w:tcW w:w="693" w:type="pct"/>
            <w:tcBorders>
              <w:top w:val="single" w:sz="4" w:space="0" w:color="auto"/>
              <w:left w:val="nil"/>
              <w:right w:val="nil"/>
            </w:tcBorders>
          </w:tcPr>
          <w:p w14:paraId="5B04B0C0"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Yes</w:t>
            </w:r>
          </w:p>
        </w:tc>
        <w:tc>
          <w:tcPr>
            <w:tcW w:w="685" w:type="pct"/>
            <w:tcBorders>
              <w:top w:val="single" w:sz="4" w:space="0" w:color="auto"/>
              <w:left w:val="nil"/>
              <w:right w:val="nil"/>
            </w:tcBorders>
          </w:tcPr>
          <w:p w14:paraId="5DFDA0E5"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Yes</w:t>
            </w:r>
          </w:p>
        </w:tc>
      </w:tr>
      <w:tr w:rsidR="005A7587" w:rsidRPr="00760F77" w14:paraId="329CAD0F" w14:textId="77777777" w:rsidTr="00F07BFC">
        <w:tc>
          <w:tcPr>
            <w:tcW w:w="1546" w:type="pct"/>
            <w:tcBorders>
              <w:top w:val="nil"/>
              <w:left w:val="nil"/>
              <w:bottom w:val="single" w:sz="4" w:space="0" w:color="auto"/>
              <w:right w:val="nil"/>
            </w:tcBorders>
          </w:tcPr>
          <w:p w14:paraId="6B1F522C" w14:textId="77777777" w:rsidR="005A7587" w:rsidRPr="00760F77" w:rsidRDefault="005A7587" w:rsidP="00C2624F">
            <w:pPr>
              <w:widowControl w:val="0"/>
              <w:autoSpaceDE w:val="0"/>
              <w:autoSpaceDN w:val="0"/>
              <w:adjustRightInd w:val="0"/>
              <w:spacing w:after="0" w:line="240" w:lineRule="auto"/>
              <w:rPr>
                <w:rFonts w:ascii="Garamond" w:hAnsi="Garamond"/>
              </w:rPr>
            </w:pPr>
            <w:r w:rsidRPr="00760F77">
              <w:rPr>
                <w:rFonts w:ascii="Garamond" w:hAnsi="Garamond"/>
              </w:rPr>
              <w:t>Fixed effects</w:t>
            </w:r>
          </w:p>
        </w:tc>
        <w:tc>
          <w:tcPr>
            <w:tcW w:w="691" w:type="pct"/>
            <w:tcBorders>
              <w:top w:val="nil"/>
              <w:left w:val="nil"/>
              <w:bottom w:val="single" w:sz="4" w:space="0" w:color="auto"/>
              <w:right w:val="nil"/>
            </w:tcBorders>
          </w:tcPr>
          <w:p w14:paraId="2BA06064"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Yes</w:t>
            </w:r>
          </w:p>
        </w:tc>
        <w:tc>
          <w:tcPr>
            <w:tcW w:w="692" w:type="pct"/>
            <w:tcBorders>
              <w:top w:val="nil"/>
              <w:left w:val="nil"/>
              <w:bottom w:val="single" w:sz="4" w:space="0" w:color="auto"/>
              <w:right w:val="nil"/>
            </w:tcBorders>
          </w:tcPr>
          <w:p w14:paraId="429EA04A"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Yes</w:t>
            </w:r>
          </w:p>
        </w:tc>
        <w:tc>
          <w:tcPr>
            <w:tcW w:w="693" w:type="pct"/>
            <w:tcBorders>
              <w:top w:val="nil"/>
              <w:left w:val="nil"/>
              <w:bottom w:val="single" w:sz="4" w:space="0" w:color="auto"/>
              <w:right w:val="nil"/>
            </w:tcBorders>
          </w:tcPr>
          <w:p w14:paraId="5A78070E"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Yes</w:t>
            </w:r>
          </w:p>
        </w:tc>
        <w:tc>
          <w:tcPr>
            <w:tcW w:w="693" w:type="pct"/>
            <w:tcBorders>
              <w:top w:val="nil"/>
              <w:left w:val="nil"/>
              <w:bottom w:val="single" w:sz="4" w:space="0" w:color="auto"/>
              <w:right w:val="nil"/>
            </w:tcBorders>
          </w:tcPr>
          <w:p w14:paraId="49B38B90"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Yes</w:t>
            </w:r>
          </w:p>
        </w:tc>
        <w:tc>
          <w:tcPr>
            <w:tcW w:w="685" w:type="pct"/>
            <w:tcBorders>
              <w:top w:val="nil"/>
              <w:left w:val="nil"/>
              <w:bottom w:val="single" w:sz="4" w:space="0" w:color="auto"/>
              <w:right w:val="nil"/>
            </w:tcBorders>
          </w:tcPr>
          <w:p w14:paraId="07FDE73C"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No</w:t>
            </w:r>
          </w:p>
        </w:tc>
      </w:tr>
      <w:tr w:rsidR="005A7587" w:rsidRPr="00760F77" w14:paraId="5BBFA7AA" w14:textId="77777777" w:rsidTr="00F07BFC">
        <w:tc>
          <w:tcPr>
            <w:tcW w:w="1546" w:type="pct"/>
            <w:tcBorders>
              <w:top w:val="single" w:sz="4" w:space="0" w:color="auto"/>
              <w:left w:val="nil"/>
              <w:bottom w:val="nil"/>
              <w:right w:val="nil"/>
            </w:tcBorders>
          </w:tcPr>
          <w:p w14:paraId="3FA7DE22" w14:textId="77777777" w:rsidR="005A7587" w:rsidRPr="00760F77" w:rsidRDefault="005A7587" w:rsidP="00C2624F">
            <w:pPr>
              <w:widowControl w:val="0"/>
              <w:autoSpaceDE w:val="0"/>
              <w:autoSpaceDN w:val="0"/>
              <w:adjustRightInd w:val="0"/>
              <w:spacing w:after="0" w:line="240" w:lineRule="auto"/>
              <w:rPr>
                <w:rFonts w:ascii="Garamond" w:hAnsi="Garamond"/>
              </w:rPr>
            </w:pPr>
            <w:r w:rsidRPr="00760F77">
              <w:rPr>
                <w:rFonts w:ascii="Garamond" w:hAnsi="Garamond"/>
              </w:rPr>
              <w:t>Observations</w:t>
            </w:r>
          </w:p>
        </w:tc>
        <w:tc>
          <w:tcPr>
            <w:tcW w:w="691" w:type="pct"/>
            <w:tcBorders>
              <w:top w:val="single" w:sz="4" w:space="0" w:color="auto"/>
              <w:left w:val="nil"/>
              <w:bottom w:val="nil"/>
              <w:right w:val="nil"/>
            </w:tcBorders>
          </w:tcPr>
          <w:p w14:paraId="26019558"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8229</w:t>
            </w:r>
          </w:p>
        </w:tc>
        <w:tc>
          <w:tcPr>
            <w:tcW w:w="692" w:type="pct"/>
            <w:tcBorders>
              <w:top w:val="single" w:sz="4" w:space="0" w:color="auto"/>
              <w:left w:val="nil"/>
              <w:bottom w:val="nil"/>
              <w:right w:val="nil"/>
            </w:tcBorders>
          </w:tcPr>
          <w:p w14:paraId="25CB2664"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2026</w:t>
            </w:r>
          </w:p>
        </w:tc>
        <w:tc>
          <w:tcPr>
            <w:tcW w:w="693" w:type="pct"/>
            <w:tcBorders>
              <w:top w:val="single" w:sz="4" w:space="0" w:color="auto"/>
              <w:left w:val="nil"/>
              <w:bottom w:val="nil"/>
              <w:right w:val="nil"/>
            </w:tcBorders>
          </w:tcPr>
          <w:p w14:paraId="7D8C807F"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5430</w:t>
            </w:r>
          </w:p>
        </w:tc>
        <w:tc>
          <w:tcPr>
            <w:tcW w:w="693" w:type="pct"/>
            <w:tcBorders>
              <w:top w:val="single" w:sz="4" w:space="0" w:color="auto"/>
              <w:left w:val="nil"/>
              <w:bottom w:val="nil"/>
              <w:right w:val="nil"/>
            </w:tcBorders>
          </w:tcPr>
          <w:p w14:paraId="122A94DB"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5673</w:t>
            </w:r>
          </w:p>
        </w:tc>
        <w:tc>
          <w:tcPr>
            <w:tcW w:w="685" w:type="pct"/>
            <w:tcBorders>
              <w:top w:val="single" w:sz="4" w:space="0" w:color="auto"/>
              <w:left w:val="nil"/>
              <w:bottom w:val="nil"/>
              <w:right w:val="nil"/>
            </w:tcBorders>
          </w:tcPr>
          <w:p w14:paraId="069D4DD5"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5673</w:t>
            </w:r>
          </w:p>
        </w:tc>
      </w:tr>
      <w:tr w:rsidR="005A7587" w:rsidRPr="00760F77" w14:paraId="3B7C9214" w14:textId="77777777" w:rsidTr="00F07BFC">
        <w:tc>
          <w:tcPr>
            <w:tcW w:w="1546" w:type="pct"/>
            <w:tcBorders>
              <w:top w:val="nil"/>
              <w:left w:val="nil"/>
              <w:bottom w:val="single" w:sz="4" w:space="0" w:color="auto"/>
              <w:right w:val="nil"/>
            </w:tcBorders>
          </w:tcPr>
          <w:p w14:paraId="629002F1" w14:textId="77777777" w:rsidR="005A7587" w:rsidRPr="00760F77" w:rsidRDefault="005A7587" w:rsidP="00C2624F">
            <w:pPr>
              <w:widowControl w:val="0"/>
              <w:autoSpaceDE w:val="0"/>
              <w:autoSpaceDN w:val="0"/>
              <w:adjustRightInd w:val="0"/>
              <w:spacing w:after="0" w:line="240" w:lineRule="auto"/>
              <w:rPr>
                <w:rFonts w:ascii="Garamond" w:hAnsi="Garamond"/>
              </w:rPr>
            </w:pPr>
            <w:r w:rsidRPr="00760F77">
              <w:rPr>
                <w:rFonts w:ascii="Garamond" w:hAnsi="Garamond"/>
                <w:i/>
                <w:iCs/>
              </w:rPr>
              <w:t>R</w:t>
            </w:r>
            <w:r w:rsidRPr="00760F77">
              <w:rPr>
                <w:rFonts w:ascii="Garamond" w:hAnsi="Garamond"/>
                <w:vertAlign w:val="superscript"/>
              </w:rPr>
              <w:t>2</w:t>
            </w:r>
          </w:p>
        </w:tc>
        <w:tc>
          <w:tcPr>
            <w:tcW w:w="691" w:type="pct"/>
            <w:tcBorders>
              <w:top w:val="nil"/>
              <w:left w:val="nil"/>
              <w:bottom w:val="single" w:sz="4" w:space="0" w:color="auto"/>
              <w:right w:val="nil"/>
            </w:tcBorders>
          </w:tcPr>
          <w:p w14:paraId="49CDBDC1"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0.509</w:t>
            </w:r>
          </w:p>
        </w:tc>
        <w:tc>
          <w:tcPr>
            <w:tcW w:w="692" w:type="pct"/>
            <w:tcBorders>
              <w:top w:val="nil"/>
              <w:left w:val="nil"/>
              <w:bottom w:val="single" w:sz="4" w:space="0" w:color="auto"/>
              <w:right w:val="nil"/>
            </w:tcBorders>
          </w:tcPr>
          <w:p w14:paraId="74F565A9"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0.651</w:t>
            </w:r>
          </w:p>
        </w:tc>
        <w:tc>
          <w:tcPr>
            <w:tcW w:w="693" w:type="pct"/>
            <w:tcBorders>
              <w:top w:val="nil"/>
              <w:left w:val="nil"/>
              <w:bottom w:val="single" w:sz="4" w:space="0" w:color="auto"/>
              <w:right w:val="nil"/>
            </w:tcBorders>
          </w:tcPr>
          <w:p w14:paraId="0549E85A"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0.582</w:t>
            </w:r>
          </w:p>
        </w:tc>
        <w:tc>
          <w:tcPr>
            <w:tcW w:w="693" w:type="pct"/>
            <w:tcBorders>
              <w:top w:val="nil"/>
              <w:left w:val="nil"/>
              <w:bottom w:val="single" w:sz="4" w:space="0" w:color="auto"/>
              <w:right w:val="nil"/>
            </w:tcBorders>
          </w:tcPr>
          <w:p w14:paraId="7F638428"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0.431</w:t>
            </w:r>
          </w:p>
        </w:tc>
        <w:tc>
          <w:tcPr>
            <w:tcW w:w="685" w:type="pct"/>
            <w:tcBorders>
              <w:top w:val="nil"/>
              <w:left w:val="nil"/>
              <w:bottom w:val="single" w:sz="4" w:space="0" w:color="auto"/>
              <w:right w:val="nil"/>
            </w:tcBorders>
          </w:tcPr>
          <w:p w14:paraId="27D1ECF7" w14:textId="77777777" w:rsidR="005A7587" w:rsidRPr="00760F77" w:rsidRDefault="005A7587" w:rsidP="00C2624F">
            <w:pPr>
              <w:widowControl w:val="0"/>
              <w:autoSpaceDE w:val="0"/>
              <w:autoSpaceDN w:val="0"/>
              <w:adjustRightInd w:val="0"/>
              <w:spacing w:after="0" w:line="240" w:lineRule="auto"/>
              <w:jc w:val="center"/>
              <w:rPr>
                <w:rFonts w:ascii="Garamond" w:hAnsi="Garamond"/>
              </w:rPr>
            </w:pPr>
            <w:r w:rsidRPr="00760F77">
              <w:rPr>
                <w:rFonts w:ascii="Garamond" w:hAnsi="Garamond"/>
              </w:rPr>
              <w:t>0.348</w:t>
            </w:r>
          </w:p>
        </w:tc>
      </w:tr>
    </w:tbl>
    <w:p w14:paraId="34FCD4A5" w14:textId="77777777" w:rsidR="005A7587" w:rsidRPr="00760F77" w:rsidRDefault="005A7587" w:rsidP="005A7587">
      <w:pPr>
        <w:widowControl w:val="0"/>
        <w:autoSpaceDE w:val="0"/>
        <w:autoSpaceDN w:val="0"/>
        <w:adjustRightInd w:val="0"/>
        <w:spacing w:after="0" w:line="240" w:lineRule="auto"/>
        <w:rPr>
          <w:rFonts w:ascii="Garamond" w:hAnsi="Garamond"/>
          <w:sz w:val="18"/>
          <w:szCs w:val="18"/>
        </w:rPr>
      </w:pPr>
      <w:r w:rsidRPr="00760F77">
        <w:rPr>
          <w:rFonts w:ascii="Garamond" w:hAnsi="Garamond"/>
          <w:sz w:val="18"/>
          <w:szCs w:val="18"/>
        </w:rPr>
        <w:t>t statistics in parentheses. * p &lt; 0.05, ** p &lt; 0.01, *** p &lt; 0.001. OLS with standard errors clustered by country</w:t>
      </w:r>
    </w:p>
    <w:p w14:paraId="62768D70" w14:textId="77777777" w:rsidR="005A7587" w:rsidRDefault="005A7587" w:rsidP="005A7587">
      <w:pPr>
        <w:rPr>
          <w:lang w:val="en"/>
        </w:rPr>
      </w:pPr>
    </w:p>
    <w:p w14:paraId="791CF72C" w14:textId="77777777" w:rsidR="005A7587" w:rsidRDefault="005A7587" w:rsidP="005A7587">
      <w:pPr>
        <w:rPr>
          <w:lang w:val="en"/>
        </w:rPr>
      </w:pPr>
    </w:p>
    <w:p w14:paraId="67434BFE" w14:textId="77777777" w:rsidR="005A7587" w:rsidRDefault="005A7587" w:rsidP="005A7587">
      <w:pPr>
        <w:rPr>
          <w:lang w:val="en"/>
        </w:rPr>
      </w:pPr>
    </w:p>
    <w:p w14:paraId="1BC7369A" w14:textId="77777777" w:rsidR="005A7587" w:rsidRDefault="005A7587" w:rsidP="005A7587">
      <w:pPr>
        <w:rPr>
          <w:lang w:val="en"/>
        </w:rPr>
      </w:pPr>
    </w:p>
    <w:p w14:paraId="448677EE" w14:textId="77777777" w:rsidR="005A7587" w:rsidRDefault="005A7587" w:rsidP="005A7587">
      <w:pPr>
        <w:rPr>
          <w:lang w:val="en"/>
        </w:rPr>
      </w:pPr>
    </w:p>
    <w:p w14:paraId="75B3B1F6" w14:textId="77777777" w:rsidR="005A7587" w:rsidRDefault="005A7587" w:rsidP="005A7587">
      <w:pPr>
        <w:rPr>
          <w:lang w:val="en"/>
        </w:rPr>
      </w:pPr>
    </w:p>
    <w:p w14:paraId="09BF15AB" w14:textId="77777777" w:rsidR="005A7587" w:rsidRDefault="005A7587" w:rsidP="005A7587">
      <w:pPr>
        <w:rPr>
          <w:lang w:val="en"/>
        </w:rPr>
      </w:pPr>
    </w:p>
    <w:p w14:paraId="02AEF8CC" w14:textId="77777777" w:rsidR="005A7587" w:rsidRDefault="005A7587" w:rsidP="005A7587">
      <w:pPr>
        <w:rPr>
          <w:lang w:val="en"/>
        </w:rPr>
      </w:pPr>
    </w:p>
    <w:p w14:paraId="0D8B5C04" w14:textId="77777777" w:rsidR="005A7587" w:rsidRDefault="005A7587" w:rsidP="005A7587">
      <w:pPr>
        <w:rPr>
          <w:lang w:val="en"/>
        </w:rPr>
      </w:pPr>
    </w:p>
    <w:p w14:paraId="3655B7E2" w14:textId="77777777" w:rsidR="005A7587" w:rsidRDefault="005A7587" w:rsidP="005A7587">
      <w:pPr>
        <w:rPr>
          <w:lang w:val="en"/>
        </w:rPr>
      </w:pPr>
    </w:p>
    <w:p w14:paraId="117C2CF3" w14:textId="77777777" w:rsidR="005A7587" w:rsidRDefault="005A7587" w:rsidP="005A7587">
      <w:pPr>
        <w:rPr>
          <w:lang w:val="en"/>
        </w:rPr>
      </w:pPr>
    </w:p>
    <w:p w14:paraId="63D52391" w14:textId="77777777" w:rsidR="005A7587" w:rsidRPr="00132116" w:rsidRDefault="005A7587" w:rsidP="005A7587">
      <w:pPr>
        <w:pStyle w:val="Overskrift2"/>
      </w:pPr>
      <w:r w:rsidRPr="00132116">
        <w:lastRenderedPageBreak/>
        <w:t>Appendix A</w:t>
      </w:r>
      <w:r>
        <w:t>6</w:t>
      </w:r>
      <w:r w:rsidRPr="00132116">
        <w:t>: Replication of all main tables using alternative independent (attendance at the first Comintern meeting instead of invitations) or dependent variables (risk-specific program coverage measures).</w:t>
      </w:r>
    </w:p>
    <w:p w14:paraId="02C261D9" w14:textId="77777777" w:rsidR="005A7587" w:rsidRDefault="005A7587" w:rsidP="005A7587">
      <w:pPr>
        <w:rPr>
          <w:lang w:val="en"/>
        </w:rPr>
      </w:pPr>
    </w:p>
    <w:p w14:paraId="76307215" w14:textId="77777777" w:rsidR="005A7587" w:rsidRPr="00726534" w:rsidRDefault="005A7587" w:rsidP="005A7587">
      <w:pPr>
        <w:keepNext/>
        <w:widowControl w:val="0"/>
        <w:autoSpaceDE w:val="0"/>
        <w:autoSpaceDN w:val="0"/>
        <w:adjustRightInd w:val="0"/>
        <w:spacing w:after="120" w:line="240" w:lineRule="auto"/>
        <w:rPr>
          <w:rFonts w:ascii="Garamond" w:hAnsi="Garamond"/>
          <w:sz w:val="24"/>
          <w:szCs w:val="24"/>
        </w:rPr>
      </w:pPr>
      <w:r w:rsidRPr="00726534">
        <w:rPr>
          <w:rFonts w:ascii="Garamond" w:hAnsi="Garamond"/>
          <w:sz w:val="24"/>
          <w:szCs w:val="24"/>
        </w:rPr>
        <w:t>Table V</w:t>
      </w:r>
      <w:r>
        <w:rPr>
          <w:rFonts w:ascii="Garamond" w:hAnsi="Garamond"/>
          <w:sz w:val="24"/>
          <w:szCs w:val="24"/>
        </w:rPr>
        <w:t>I:</w:t>
      </w:r>
      <w:r w:rsidRPr="00726534">
        <w:rPr>
          <w:rFonts w:ascii="Garamond" w:hAnsi="Garamond"/>
          <w:sz w:val="24"/>
          <w:szCs w:val="24"/>
        </w:rPr>
        <w:t xml:space="preserve"> Attended the Comintern 1919 and Legislated Normal Working Hours</w:t>
      </w:r>
    </w:p>
    <w:tbl>
      <w:tblPr>
        <w:tblW w:w="10058" w:type="dxa"/>
        <w:tblLook w:val="0000" w:firstRow="0" w:lastRow="0" w:firstColumn="0" w:lastColumn="0" w:noHBand="0" w:noVBand="0"/>
      </w:tblPr>
      <w:tblGrid>
        <w:gridCol w:w="2333"/>
        <w:gridCol w:w="964"/>
        <w:gridCol w:w="963"/>
        <w:gridCol w:w="963"/>
        <w:gridCol w:w="1103"/>
        <w:gridCol w:w="903"/>
        <w:gridCol w:w="963"/>
        <w:gridCol w:w="903"/>
        <w:gridCol w:w="963"/>
      </w:tblGrid>
      <w:tr w:rsidR="005A7587" w:rsidRPr="00422367" w14:paraId="281B04DA" w14:textId="77777777" w:rsidTr="00F07BFC">
        <w:tc>
          <w:tcPr>
            <w:tcW w:w="0" w:type="auto"/>
            <w:tcBorders>
              <w:top w:val="single" w:sz="4" w:space="0" w:color="auto"/>
              <w:left w:val="nil"/>
              <w:bottom w:val="nil"/>
              <w:right w:val="nil"/>
            </w:tcBorders>
          </w:tcPr>
          <w:p w14:paraId="3B958EEF" w14:textId="77777777" w:rsidR="005A7587" w:rsidRPr="00422367" w:rsidRDefault="005A7587" w:rsidP="00C2624F">
            <w:pPr>
              <w:widowControl w:val="0"/>
              <w:autoSpaceDE w:val="0"/>
              <w:autoSpaceDN w:val="0"/>
              <w:adjustRightInd w:val="0"/>
              <w:spacing w:after="0" w:line="240" w:lineRule="auto"/>
              <w:rPr>
                <w:rFonts w:ascii="Garamond" w:hAnsi="Garamond" w:cs="Times New Roman"/>
              </w:rPr>
            </w:pPr>
          </w:p>
        </w:tc>
        <w:tc>
          <w:tcPr>
            <w:tcW w:w="0" w:type="auto"/>
            <w:tcBorders>
              <w:top w:val="single" w:sz="4" w:space="0" w:color="auto"/>
              <w:left w:val="nil"/>
              <w:bottom w:val="nil"/>
              <w:right w:val="nil"/>
            </w:tcBorders>
          </w:tcPr>
          <w:p w14:paraId="7399489A" w14:textId="77777777" w:rsidR="005A7587" w:rsidRPr="008C5CC0" w:rsidRDefault="005A7587" w:rsidP="00C2624F">
            <w:pPr>
              <w:widowControl w:val="0"/>
              <w:autoSpaceDE w:val="0"/>
              <w:autoSpaceDN w:val="0"/>
              <w:adjustRightInd w:val="0"/>
              <w:spacing w:after="0" w:line="240" w:lineRule="auto"/>
              <w:jc w:val="center"/>
              <w:rPr>
                <w:rFonts w:ascii="Garamond" w:hAnsi="Garamond" w:cs="Times New Roman"/>
              </w:rPr>
            </w:pPr>
            <w:r w:rsidRPr="008C5CC0">
              <w:rPr>
                <w:rFonts w:ascii="Garamond" w:hAnsi="Garamond" w:cs="Times New Roman"/>
              </w:rPr>
              <w:t>(1)</w:t>
            </w:r>
          </w:p>
        </w:tc>
        <w:tc>
          <w:tcPr>
            <w:tcW w:w="0" w:type="auto"/>
            <w:tcBorders>
              <w:top w:val="single" w:sz="4" w:space="0" w:color="auto"/>
              <w:left w:val="nil"/>
              <w:bottom w:val="nil"/>
              <w:right w:val="nil"/>
            </w:tcBorders>
          </w:tcPr>
          <w:p w14:paraId="5A833DB8" w14:textId="77777777" w:rsidR="005A7587" w:rsidRPr="008C5CC0" w:rsidRDefault="005A7587" w:rsidP="00C2624F">
            <w:pPr>
              <w:widowControl w:val="0"/>
              <w:autoSpaceDE w:val="0"/>
              <w:autoSpaceDN w:val="0"/>
              <w:adjustRightInd w:val="0"/>
              <w:spacing w:after="0" w:line="240" w:lineRule="auto"/>
              <w:jc w:val="center"/>
              <w:rPr>
                <w:rFonts w:ascii="Garamond" w:hAnsi="Garamond" w:cs="Times New Roman"/>
              </w:rPr>
            </w:pPr>
            <w:r w:rsidRPr="008C5CC0">
              <w:rPr>
                <w:rFonts w:ascii="Garamond" w:hAnsi="Garamond" w:cs="Times New Roman"/>
              </w:rPr>
              <w:t>(2)</w:t>
            </w:r>
          </w:p>
        </w:tc>
        <w:tc>
          <w:tcPr>
            <w:tcW w:w="0" w:type="auto"/>
            <w:tcBorders>
              <w:top w:val="single" w:sz="4" w:space="0" w:color="auto"/>
              <w:left w:val="nil"/>
              <w:bottom w:val="nil"/>
              <w:right w:val="nil"/>
            </w:tcBorders>
          </w:tcPr>
          <w:p w14:paraId="77E3ACC2" w14:textId="77777777" w:rsidR="005A7587" w:rsidRPr="008C5CC0" w:rsidRDefault="005A7587" w:rsidP="00C2624F">
            <w:pPr>
              <w:widowControl w:val="0"/>
              <w:autoSpaceDE w:val="0"/>
              <w:autoSpaceDN w:val="0"/>
              <w:adjustRightInd w:val="0"/>
              <w:spacing w:after="0" w:line="240" w:lineRule="auto"/>
              <w:jc w:val="center"/>
              <w:rPr>
                <w:rFonts w:ascii="Garamond" w:hAnsi="Garamond" w:cs="Times New Roman"/>
              </w:rPr>
            </w:pPr>
            <w:r w:rsidRPr="008C5CC0">
              <w:rPr>
                <w:rFonts w:ascii="Garamond" w:hAnsi="Garamond" w:cs="Times New Roman"/>
              </w:rPr>
              <w:t>(3)</w:t>
            </w:r>
          </w:p>
        </w:tc>
        <w:tc>
          <w:tcPr>
            <w:tcW w:w="0" w:type="auto"/>
            <w:tcBorders>
              <w:top w:val="single" w:sz="4" w:space="0" w:color="auto"/>
              <w:left w:val="nil"/>
              <w:bottom w:val="nil"/>
              <w:right w:val="nil"/>
            </w:tcBorders>
          </w:tcPr>
          <w:p w14:paraId="74678469" w14:textId="77777777" w:rsidR="005A7587" w:rsidRPr="00F74A2B" w:rsidRDefault="005A7587" w:rsidP="00C2624F">
            <w:pPr>
              <w:widowControl w:val="0"/>
              <w:autoSpaceDE w:val="0"/>
              <w:autoSpaceDN w:val="0"/>
              <w:adjustRightInd w:val="0"/>
              <w:spacing w:after="0" w:line="240" w:lineRule="auto"/>
              <w:jc w:val="center"/>
              <w:rPr>
                <w:rFonts w:ascii="Garamond" w:hAnsi="Garamond" w:cs="Times New Roman"/>
              </w:rPr>
            </w:pPr>
            <w:r w:rsidRPr="00F74A2B">
              <w:rPr>
                <w:rFonts w:ascii="Garamond" w:hAnsi="Garamond" w:cs="Times New Roman"/>
              </w:rPr>
              <w:t>(4)</w:t>
            </w:r>
          </w:p>
        </w:tc>
        <w:tc>
          <w:tcPr>
            <w:tcW w:w="0" w:type="auto"/>
            <w:tcBorders>
              <w:top w:val="single" w:sz="4" w:space="0" w:color="auto"/>
              <w:left w:val="nil"/>
              <w:bottom w:val="nil"/>
              <w:right w:val="nil"/>
            </w:tcBorders>
          </w:tcPr>
          <w:p w14:paraId="424FACC0" w14:textId="77777777" w:rsidR="005A7587" w:rsidRPr="00235AF2" w:rsidRDefault="005A7587" w:rsidP="00C2624F">
            <w:pPr>
              <w:widowControl w:val="0"/>
              <w:autoSpaceDE w:val="0"/>
              <w:autoSpaceDN w:val="0"/>
              <w:adjustRightInd w:val="0"/>
              <w:spacing w:after="0" w:line="240" w:lineRule="auto"/>
              <w:jc w:val="center"/>
              <w:rPr>
                <w:rFonts w:ascii="Garamond" w:hAnsi="Garamond" w:cs="Times New Roman"/>
              </w:rPr>
            </w:pPr>
            <w:r w:rsidRPr="00235AF2">
              <w:rPr>
                <w:rFonts w:ascii="Garamond" w:hAnsi="Garamond" w:cs="Times New Roman"/>
              </w:rPr>
              <w:t>(5)</w:t>
            </w:r>
          </w:p>
        </w:tc>
        <w:tc>
          <w:tcPr>
            <w:tcW w:w="0" w:type="auto"/>
            <w:tcBorders>
              <w:top w:val="single" w:sz="4" w:space="0" w:color="auto"/>
              <w:left w:val="nil"/>
              <w:bottom w:val="nil"/>
              <w:right w:val="nil"/>
            </w:tcBorders>
          </w:tcPr>
          <w:p w14:paraId="05A31E4A" w14:textId="77777777" w:rsidR="005A7587" w:rsidRPr="00862C61" w:rsidRDefault="005A7587" w:rsidP="00C2624F">
            <w:pPr>
              <w:widowControl w:val="0"/>
              <w:autoSpaceDE w:val="0"/>
              <w:autoSpaceDN w:val="0"/>
              <w:adjustRightInd w:val="0"/>
              <w:spacing w:after="0" w:line="240" w:lineRule="auto"/>
              <w:jc w:val="center"/>
              <w:rPr>
                <w:rFonts w:ascii="Garamond" w:hAnsi="Garamond" w:cs="Times New Roman"/>
              </w:rPr>
            </w:pPr>
            <w:r w:rsidRPr="00862C61">
              <w:rPr>
                <w:rFonts w:ascii="Garamond" w:hAnsi="Garamond" w:cs="Times New Roman"/>
              </w:rPr>
              <w:t>(6)</w:t>
            </w:r>
          </w:p>
        </w:tc>
        <w:tc>
          <w:tcPr>
            <w:tcW w:w="0" w:type="auto"/>
            <w:tcBorders>
              <w:top w:val="single" w:sz="4" w:space="0" w:color="auto"/>
              <w:left w:val="nil"/>
              <w:bottom w:val="nil"/>
              <w:right w:val="nil"/>
            </w:tcBorders>
          </w:tcPr>
          <w:p w14:paraId="5DCDBCDF" w14:textId="77777777" w:rsidR="005A7587" w:rsidRPr="00202569" w:rsidRDefault="005A7587" w:rsidP="00C2624F">
            <w:pPr>
              <w:widowControl w:val="0"/>
              <w:autoSpaceDE w:val="0"/>
              <w:autoSpaceDN w:val="0"/>
              <w:adjustRightInd w:val="0"/>
              <w:spacing w:after="0" w:line="240" w:lineRule="auto"/>
              <w:jc w:val="center"/>
              <w:rPr>
                <w:rFonts w:ascii="Garamond" w:hAnsi="Garamond" w:cs="Times New Roman"/>
              </w:rPr>
            </w:pPr>
            <w:r w:rsidRPr="00202569">
              <w:rPr>
                <w:rFonts w:ascii="Garamond" w:hAnsi="Garamond" w:cs="Times New Roman"/>
              </w:rPr>
              <w:t>(7)</w:t>
            </w:r>
          </w:p>
        </w:tc>
        <w:tc>
          <w:tcPr>
            <w:tcW w:w="0" w:type="auto"/>
            <w:tcBorders>
              <w:top w:val="single" w:sz="4" w:space="0" w:color="auto"/>
              <w:left w:val="nil"/>
              <w:bottom w:val="nil"/>
              <w:right w:val="nil"/>
            </w:tcBorders>
          </w:tcPr>
          <w:p w14:paraId="38D3957F" w14:textId="77777777" w:rsidR="005A7587" w:rsidRPr="00202569" w:rsidRDefault="005A7587" w:rsidP="00C2624F">
            <w:pPr>
              <w:widowControl w:val="0"/>
              <w:autoSpaceDE w:val="0"/>
              <w:autoSpaceDN w:val="0"/>
              <w:adjustRightInd w:val="0"/>
              <w:spacing w:after="0" w:line="240" w:lineRule="auto"/>
              <w:jc w:val="center"/>
              <w:rPr>
                <w:rFonts w:ascii="Garamond" w:hAnsi="Garamond" w:cs="Times New Roman"/>
              </w:rPr>
            </w:pPr>
            <w:r w:rsidRPr="00202569">
              <w:rPr>
                <w:rFonts w:ascii="Garamond" w:hAnsi="Garamond" w:cs="Times New Roman"/>
              </w:rPr>
              <w:t>(8)</w:t>
            </w:r>
          </w:p>
        </w:tc>
      </w:tr>
      <w:tr w:rsidR="005A7587" w:rsidRPr="00422367" w14:paraId="41FE8288" w14:textId="77777777" w:rsidTr="00F07BFC">
        <w:tc>
          <w:tcPr>
            <w:tcW w:w="0" w:type="auto"/>
            <w:tcBorders>
              <w:top w:val="nil"/>
              <w:left w:val="nil"/>
              <w:bottom w:val="nil"/>
              <w:right w:val="nil"/>
            </w:tcBorders>
          </w:tcPr>
          <w:p w14:paraId="2F95DF43"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p>
        </w:tc>
        <w:tc>
          <w:tcPr>
            <w:tcW w:w="0" w:type="auto"/>
            <w:tcBorders>
              <w:top w:val="nil"/>
              <w:left w:val="nil"/>
              <w:bottom w:val="nil"/>
              <w:right w:val="nil"/>
            </w:tcBorders>
          </w:tcPr>
          <w:p w14:paraId="23A2CC6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Levels</w:t>
            </w:r>
          </w:p>
        </w:tc>
        <w:tc>
          <w:tcPr>
            <w:tcW w:w="0" w:type="auto"/>
            <w:tcBorders>
              <w:top w:val="nil"/>
              <w:left w:val="nil"/>
              <w:bottom w:val="nil"/>
              <w:right w:val="nil"/>
            </w:tcBorders>
          </w:tcPr>
          <w:p w14:paraId="37896F8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Levels</w:t>
            </w:r>
          </w:p>
        </w:tc>
        <w:tc>
          <w:tcPr>
            <w:tcW w:w="0" w:type="auto"/>
            <w:tcBorders>
              <w:top w:val="nil"/>
              <w:left w:val="nil"/>
              <w:bottom w:val="nil"/>
              <w:right w:val="nil"/>
            </w:tcBorders>
          </w:tcPr>
          <w:p w14:paraId="2E895B0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Levels</w:t>
            </w:r>
          </w:p>
        </w:tc>
        <w:tc>
          <w:tcPr>
            <w:tcW w:w="0" w:type="auto"/>
            <w:tcBorders>
              <w:top w:val="nil"/>
              <w:left w:val="nil"/>
              <w:bottom w:val="nil"/>
              <w:right w:val="nil"/>
            </w:tcBorders>
          </w:tcPr>
          <w:p w14:paraId="6675D71C"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Changes</w:t>
            </w:r>
          </w:p>
        </w:tc>
        <w:tc>
          <w:tcPr>
            <w:tcW w:w="0" w:type="auto"/>
            <w:tcBorders>
              <w:top w:val="nil"/>
              <w:left w:val="nil"/>
              <w:bottom w:val="nil"/>
              <w:right w:val="nil"/>
            </w:tcBorders>
          </w:tcPr>
          <w:p w14:paraId="51CA368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Levels</w:t>
            </w:r>
          </w:p>
        </w:tc>
        <w:tc>
          <w:tcPr>
            <w:tcW w:w="0" w:type="auto"/>
            <w:tcBorders>
              <w:top w:val="nil"/>
              <w:left w:val="nil"/>
              <w:bottom w:val="nil"/>
              <w:right w:val="nil"/>
            </w:tcBorders>
          </w:tcPr>
          <w:p w14:paraId="559A74F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Levels</w:t>
            </w:r>
          </w:p>
        </w:tc>
        <w:tc>
          <w:tcPr>
            <w:tcW w:w="0" w:type="auto"/>
            <w:tcBorders>
              <w:top w:val="nil"/>
              <w:left w:val="nil"/>
              <w:bottom w:val="nil"/>
              <w:right w:val="nil"/>
            </w:tcBorders>
          </w:tcPr>
          <w:p w14:paraId="2187049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Levels</w:t>
            </w:r>
          </w:p>
        </w:tc>
        <w:tc>
          <w:tcPr>
            <w:tcW w:w="0" w:type="auto"/>
            <w:tcBorders>
              <w:top w:val="nil"/>
              <w:left w:val="nil"/>
              <w:bottom w:val="nil"/>
              <w:right w:val="nil"/>
            </w:tcBorders>
          </w:tcPr>
          <w:p w14:paraId="53C830A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Levels</w:t>
            </w:r>
          </w:p>
        </w:tc>
      </w:tr>
      <w:tr w:rsidR="005A7587" w:rsidRPr="00422367" w14:paraId="1093F05A" w14:textId="77777777" w:rsidTr="00F07BFC">
        <w:tc>
          <w:tcPr>
            <w:tcW w:w="0" w:type="auto"/>
            <w:tcBorders>
              <w:top w:val="single" w:sz="4" w:space="0" w:color="auto"/>
              <w:left w:val="nil"/>
              <w:bottom w:val="nil"/>
              <w:right w:val="nil"/>
            </w:tcBorders>
          </w:tcPr>
          <w:p w14:paraId="5BE2606A"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r w:rsidRPr="00E96F37">
              <w:rPr>
                <w:rFonts w:ascii="Garamond" w:hAnsi="Garamond" w:cs="Times New Roman"/>
              </w:rPr>
              <w:t>Attended Comintern</w:t>
            </w:r>
          </w:p>
        </w:tc>
        <w:tc>
          <w:tcPr>
            <w:tcW w:w="0" w:type="auto"/>
            <w:tcBorders>
              <w:top w:val="single" w:sz="4" w:space="0" w:color="auto"/>
              <w:left w:val="nil"/>
              <w:bottom w:val="nil"/>
              <w:right w:val="nil"/>
            </w:tcBorders>
          </w:tcPr>
          <w:p w14:paraId="1699A784"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-16.8</w:t>
            </w:r>
            <w:r w:rsidRPr="00E96F37">
              <w:rPr>
                <w:rFonts w:ascii="Garamond" w:hAnsi="Garamond" w:cs="Times New Roman"/>
                <w:vertAlign w:val="superscript"/>
              </w:rPr>
              <w:t>***</w:t>
            </w:r>
          </w:p>
        </w:tc>
        <w:tc>
          <w:tcPr>
            <w:tcW w:w="0" w:type="auto"/>
            <w:tcBorders>
              <w:top w:val="single" w:sz="4" w:space="0" w:color="auto"/>
              <w:left w:val="nil"/>
              <w:bottom w:val="nil"/>
              <w:right w:val="nil"/>
            </w:tcBorders>
          </w:tcPr>
          <w:p w14:paraId="1FBC20BD"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-12.7</w:t>
            </w:r>
            <w:r w:rsidRPr="00E96F37">
              <w:rPr>
                <w:rFonts w:ascii="Garamond" w:hAnsi="Garamond" w:cs="Times New Roman"/>
                <w:vertAlign w:val="superscript"/>
              </w:rPr>
              <w:t>***</w:t>
            </w:r>
          </w:p>
        </w:tc>
        <w:tc>
          <w:tcPr>
            <w:tcW w:w="0" w:type="auto"/>
            <w:tcBorders>
              <w:top w:val="single" w:sz="4" w:space="0" w:color="auto"/>
              <w:left w:val="nil"/>
              <w:bottom w:val="nil"/>
              <w:right w:val="nil"/>
            </w:tcBorders>
          </w:tcPr>
          <w:p w14:paraId="0F40A57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-12.0</w:t>
            </w:r>
            <w:r w:rsidRPr="00E96F37">
              <w:rPr>
                <w:rFonts w:ascii="Garamond" w:hAnsi="Garamond" w:cs="Times New Roman"/>
                <w:vertAlign w:val="superscript"/>
              </w:rPr>
              <w:t>***</w:t>
            </w:r>
          </w:p>
        </w:tc>
        <w:tc>
          <w:tcPr>
            <w:tcW w:w="0" w:type="auto"/>
            <w:tcBorders>
              <w:top w:val="single" w:sz="4" w:space="0" w:color="auto"/>
              <w:left w:val="nil"/>
              <w:bottom w:val="nil"/>
              <w:right w:val="nil"/>
            </w:tcBorders>
          </w:tcPr>
          <w:p w14:paraId="3E187F8D"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-1.60</w:t>
            </w:r>
          </w:p>
        </w:tc>
        <w:tc>
          <w:tcPr>
            <w:tcW w:w="0" w:type="auto"/>
            <w:tcBorders>
              <w:top w:val="single" w:sz="4" w:space="0" w:color="auto"/>
              <w:left w:val="nil"/>
              <w:bottom w:val="nil"/>
              <w:right w:val="nil"/>
            </w:tcBorders>
          </w:tcPr>
          <w:p w14:paraId="4CE21C56"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-8.74</w:t>
            </w:r>
            <w:r w:rsidRPr="00E96F37">
              <w:rPr>
                <w:rFonts w:ascii="Garamond" w:hAnsi="Garamond" w:cs="Times New Roman"/>
                <w:vertAlign w:val="superscript"/>
              </w:rPr>
              <w:t>**</w:t>
            </w:r>
          </w:p>
        </w:tc>
        <w:tc>
          <w:tcPr>
            <w:tcW w:w="0" w:type="auto"/>
            <w:tcBorders>
              <w:top w:val="single" w:sz="4" w:space="0" w:color="auto"/>
              <w:left w:val="nil"/>
              <w:bottom w:val="nil"/>
              <w:right w:val="nil"/>
            </w:tcBorders>
          </w:tcPr>
          <w:p w14:paraId="19660076"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-8.64</w:t>
            </w:r>
            <w:r w:rsidRPr="00E96F37">
              <w:rPr>
                <w:rFonts w:ascii="Garamond" w:hAnsi="Garamond" w:cs="Times New Roman"/>
                <w:vertAlign w:val="superscript"/>
              </w:rPr>
              <w:t>***</w:t>
            </w:r>
          </w:p>
        </w:tc>
        <w:tc>
          <w:tcPr>
            <w:tcW w:w="0" w:type="auto"/>
            <w:tcBorders>
              <w:top w:val="single" w:sz="4" w:space="0" w:color="auto"/>
              <w:left w:val="nil"/>
              <w:bottom w:val="nil"/>
              <w:right w:val="nil"/>
            </w:tcBorders>
          </w:tcPr>
          <w:p w14:paraId="792C73F3"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-8.28</w:t>
            </w:r>
            <w:r w:rsidRPr="00E96F37">
              <w:rPr>
                <w:rFonts w:ascii="Garamond" w:hAnsi="Garamond" w:cs="Times New Roman"/>
                <w:vertAlign w:val="superscript"/>
              </w:rPr>
              <w:t>**</w:t>
            </w:r>
          </w:p>
        </w:tc>
        <w:tc>
          <w:tcPr>
            <w:tcW w:w="0" w:type="auto"/>
            <w:tcBorders>
              <w:top w:val="single" w:sz="4" w:space="0" w:color="auto"/>
              <w:left w:val="nil"/>
              <w:bottom w:val="nil"/>
              <w:right w:val="nil"/>
            </w:tcBorders>
          </w:tcPr>
          <w:p w14:paraId="39691D4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-10.8</w:t>
            </w:r>
            <w:r w:rsidRPr="00E96F37">
              <w:rPr>
                <w:rFonts w:ascii="Garamond" w:hAnsi="Garamond" w:cs="Times New Roman"/>
                <w:vertAlign w:val="superscript"/>
              </w:rPr>
              <w:t>***</w:t>
            </w:r>
          </w:p>
        </w:tc>
      </w:tr>
      <w:tr w:rsidR="005A7587" w:rsidRPr="00422367" w14:paraId="299F906B" w14:textId="77777777" w:rsidTr="00F07BFC">
        <w:tc>
          <w:tcPr>
            <w:tcW w:w="0" w:type="auto"/>
            <w:tcBorders>
              <w:top w:val="nil"/>
              <w:left w:val="nil"/>
              <w:bottom w:val="nil"/>
              <w:right w:val="nil"/>
            </w:tcBorders>
          </w:tcPr>
          <w:p w14:paraId="167866D8"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p>
        </w:tc>
        <w:tc>
          <w:tcPr>
            <w:tcW w:w="0" w:type="auto"/>
            <w:tcBorders>
              <w:top w:val="nil"/>
              <w:left w:val="nil"/>
              <w:bottom w:val="nil"/>
              <w:right w:val="nil"/>
            </w:tcBorders>
          </w:tcPr>
          <w:p w14:paraId="240E1E26"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(-5.96)</w:t>
            </w:r>
          </w:p>
        </w:tc>
        <w:tc>
          <w:tcPr>
            <w:tcW w:w="0" w:type="auto"/>
            <w:tcBorders>
              <w:top w:val="nil"/>
              <w:left w:val="nil"/>
              <w:bottom w:val="nil"/>
              <w:right w:val="nil"/>
            </w:tcBorders>
          </w:tcPr>
          <w:p w14:paraId="4CA75BB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(-4.10)</w:t>
            </w:r>
          </w:p>
        </w:tc>
        <w:tc>
          <w:tcPr>
            <w:tcW w:w="0" w:type="auto"/>
            <w:tcBorders>
              <w:top w:val="nil"/>
              <w:left w:val="nil"/>
              <w:bottom w:val="nil"/>
              <w:right w:val="nil"/>
            </w:tcBorders>
          </w:tcPr>
          <w:p w14:paraId="4B755E8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(-4.20)</w:t>
            </w:r>
          </w:p>
        </w:tc>
        <w:tc>
          <w:tcPr>
            <w:tcW w:w="0" w:type="auto"/>
            <w:tcBorders>
              <w:top w:val="nil"/>
              <w:left w:val="nil"/>
              <w:bottom w:val="nil"/>
              <w:right w:val="nil"/>
            </w:tcBorders>
          </w:tcPr>
          <w:p w14:paraId="70B7667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(-1.78)</w:t>
            </w:r>
          </w:p>
        </w:tc>
        <w:tc>
          <w:tcPr>
            <w:tcW w:w="0" w:type="auto"/>
            <w:tcBorders>
              <w:top w:val="nil"/>
              <w:left w:val="nil"/>
              <w:bottom w:val="nil"/>
              <w:right w:val="nil"/>
            </w:tcBorders>
          </w:tcPr>
          <w:p w14:paraId="46E2906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(-3.26)</w:t>
            </w:r>
          </w:p>
        </w:tc>
        <w:tc>
          <w:tcPr>
            <w:tcW w:w="0" w:type="auto"/>
            <w:tcBorders>
              <w:top w:val="nil"/>
              <w:left w:val="nil"/>
              <w:bottom w:val="nil"/>
              <w:right w:val="nil"/>
            </w:tcBorders>
          </w:tcPr>
          <w:p w14:paraId="7CCAFA5C"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(-4.37)</w:t>
            </w:r>
          </w:p>
        </w:tc>
        <w:tc>
          <w:tcPr>
            <w:tcW w:w="0" w:type="auto"/>
            <w:tcBorders>
              <w:top w:val="nil"/>
              <w:left w:val="nil"/>
              <w:bottom w:val="nil"/>
              <w:right w:val="nil"/>
            </w:tcBorders>
          </w:tcPr>
          <w:p w14:paraId="11F3A30C"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(-2.99)</w:t>
            </w:r>
          </w:p>
        </w:tc>
        <w:tc>
          <w:tcPr>
            <w:tcW w:w="0" w:type="auto"/>
            <w:tcBorders>
              <w:top w:val="nil"/>
              <w:left w:val="nil"/>
              <w:bottom w:val="nil"/>
              <w:right w:val="nil"/>
            </w:tcBorders>
          </w:tcPr>
          <w:p w14:paraId="4AC2AE2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(-4.14)</w:t>
            </w:r>
          </w:p>
        </w:tc>
      </w:tr>
      <w:tr w:rsidR="005A7587" w:rsidRPr="00422367" w14:paraId="6629E97A" w14:textId="77777777" w:rsidTr="00F07BFC">
        <w:tc>
          <w:tcPr>
            <w:tcW w:w="0" w:type="auto"/>
            <w:tcBorders>
              <w:top w:val="nil"/>
              <w:left w:val="nil"/>
              <w:bottom w:val="single" w:sz="4" w:space="0" w:color="auto"/>
              <w:right w:val="nil"/>
            </w:tcBorders>
          </w:tcPr>
          <w:p w14:paraId="69741D94"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p>
        </w:tc>
        <w:tc>
          <w:tcPr>
            <w:tcW w:w="0" w:type="auto"/>
            <w:tcBorders>
              <w:top w:val="nil"/>
              <w:left w:val="nil"/>
              <w:bottom w:val="single" w:sz="4" w:space="0" w:color="auto"/>
              <w:right w:val="nil"/>
            </w:tcBorders>
          </w:tcPr>
          <w:p w14:paraId="269FA643"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p>
        </w:tc>
        <w:tc>
          <w:tcPr>
            <w:tcW w:w="0" w:type="auto"/>
            <w:tcBorders>
              <w:top w:val="nil"/>
              <w:left w:val="nil"/>
              <w:bottom w:val="single" w:sz="4" w:space="0" w:color="auto"/>
              <w:right w:val="nil"/>
            </w:tcBorders>
          </w:tcPr>
          <w:p w14:paraId="55BA169B"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p>
        </w:tc>
        <w:tc>
          <w:tcPr>
            <w:tcW w:w="0" w:type="auto"/>
            <w:tcBorders>
              <w:top w:val="nil"/>
              <w:left w:val="nil"/>
              <w:bottom w:val="single" w:sz="4" w:space="0" w:color="auto"/>
              <w:right w:val="nil"/>
            </w:tcBorders>
          </w:tcPr>
          <w:p w14:paraId="5F020FF9"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p>
        </w:tc>
        <w:tc>
          <w:tcPr>
            <w:tcW w:w="0" w:type="auto"/>
            <w:tcBorders>
              <w:top w:val="nil"/>
              <w:left w:val="nil"/>
              <w:bottom w:val="single" w:sz="4" w:space="0" w:color="auto"/>
              <w:right w:val="nil"/>
            </w:tcBorders>
          </w:tcPr>
          <w:p w14:paraId="6D2BB139"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p>
        </w:tc>
        <w:tc>
          <w:tcPr>
            <w:tcW w:w="0" w:type="auto"/>
            <w:tcBorders>
              <w:top w:val="nil"/>
              <w:left w:val="nil"/>
              <w:bottom w:val="single" w:sz="4" w:space="0" w:color="auto"/>
              <w:right w:val="nil"/>
            </w:tcBorders>
          </w:tcPr>
          <w:p w14:paraId="403ADBE1"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p>
        </w:tc>
        <w:tc>
          <w:tcPr>
            <w:tcW w:w="0" w:type="auto"/>
            <w:tcBorders>
              <w:top w:val="nil"/>
              <w:left w:val="nil"/>
              <w:bottom w:val="single" w:sz="4" w:space="0" w:color="auto"/>
              <w:right w:val="nil"/>
            </w:tcBorders>
          </w:tcPr>
          <w:p w14:paraId="2D123077"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p>
        </w:tc>
        <w:tc>
          <w:tcPr>
            <w:tcW w:w="0" w:type="auto"/>
            <w:tcBorders>
              <w:top w:val="nil"/>
              <w:left w:val="nil"/>
              <w:bottom w:val="single" w:sz="4" w:space="0" w:color="auto"/>
              <w:right w:val="nil"/>
            </w:tcBorders>
          </w:tcPr>
          <w:p w14:paraId="2DDA0406"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p>
        </w:tc>
        <w:tc>
          <w:tcPr>
            <w:tcW w:w="0" w:type="auto"/>
            <w:tcBorders>
              <w:top w:val="nil"/>
              <w:left w:val="nil"/>
              <w:bottom w:val="single" w:sz="4" w:space="0" w:color="auto"/>
              <w:right w:val="nil"/>
            </w:tcBorders>
          </w:tcPr>
          <w:p w14:paraId="1FD915E6"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p>
        </w:tc>
      </w:tr>
      <w:tr w:rsidR="005A7587" w:rsidRPr="00422367" w14:paraId="7F6CF944" w14:textId="77777777" w:rsidTr="00F07BFC">
        <w:tc>
          <w:tcPr>
            <w:tcW w:w="0" w:type="auto"/>
            <w:tcBorders>
              <w:top w:val="single" w:sz="4" w:space="0" w:color="auto"/>
              <w:left w:val="nil"/>
              <w:bottom w:val="nil"/>
              <w:right w:val="nil"/>
            </w:tcBorders>
          </w:tcPr>
          <w:p w14:paraId="70EECDC0"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r w:rsidRPr="00E96F37">
              <w:rPr>
                <w:rFonts w:ascii="Garamond" w:hAnsi="Garamond" w:cs="Times New Roman"/>
              </w:rPr>
              <w:t xml:space="preserve">Controls </w:t>
            </w:r>
          </w:p>
        </w:tc>
        <w:tc>
          <w:tcPr>
            <w:tcW w:w="0" w:type="auto"/>
            <w:tcBorders>
              <w:top w:val="single" w:sz="4" w:space="0" w:color="auto"/>
              <w:left w:val="nil"/>
              <w:bottom w:val="nil"/>
              <w:right w:val="nil"/>
            </w:tcBorders>
          </w:tcPr>
          <w:p w14:paraId="1458363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single" w:sz="4" w:space="0" w:color="auto"/>
              <w:left w:val="nil"/>
              <w:bottom w:val="nil"/>
              <w:right w:val="nil"/>
            </w:tcBorders>
          </w:tcPr>
          <w:p w14:paraId="1723979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single" w:sz="4" w:space="0" w:color="auto"/>
              <w:left w:val="nil"/>
              <w:bottom w:val="nil"/>
              <w:right w:val="nil"/>
            </w:tcBorders>
          </w:tcPr>
          <w:p w14:paraId="4B7B78FC"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single" w:sz="4" w:space="0" w:color="auto"/>
              <w:left w:val="nil"/>
              <w:bottom w:val="nil"/>
              <w:right w:val="nil"/>
            </w:tcBorders>
          </w:tcPr>
          <w:p w14:paraId="5ADD426C"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single" w:sz="4" w:space="0" w:color="auto"/>
              <w:left w:val="nil"/>
              <w:bottom w:val="nil"/>
              <w:right w:val="nil"/>
            </w:tcBorders>
          </w:tcPr>
          <w:p w14:paraId="754A1222"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single" w:sz="4" w:space="0" w:color="auto"/>
              <w:left w:val="nil"/>
              <w:bottom w:val="nil"/>
              <w:right w:val="nil"/>
            </w:tcBorders>
          </w:tcPr>
          <w:p w14:paraId="35A6879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single" w:sz="4" w:space="0" w:color="auto"/>
              <w:left w:val="nil"/>
              <w:bottom w:val="nil"/>
              <w:right w:val="nil"/>
            </w:tcBorders>
          </w:tcPr>
          <w:p w14:paraId="50AC21E4"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single" w:sz="4" w:space="0" w:color="auto"/>
              <w:left w:val="nil"/>
              <w:bottom w:val="nil"/>
              <w:right w:val="nil"/>
            </w:tcBorders>
          </w:tcPr>
          <w:p w14:paraId="769CFB98"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r>
      <w:tr w:rsidR="005A7587" w:rsidRPr="00422367" w14:paraId="2034C9A4" w14:textId="77777777" w:rsidTr="00F07BFC">
        <w:tc>
          <w:tcPr>
            <w:tcW w:w="0" w:type="auto"/>
            <w:tcBorders>
              <w:top w:val="nil"/>
              <w:left w:val="nil"/>
              <w:bottom w:val="nil"/>
              <w:right w:val="nil"/>
            </w:tcBorders>
          </w:tcPr>
          <w:p w14:paraId="12A39A12"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r w:rsidRPr="00E96F37">
              <w:rPr>
                <w:rFonts w:ascii="Garamond" w:hAnsi="Garamond" w:cs="Times New Roman"/>
              </w:rPr>
              <w:t xml:space="preserve">Country Dummies </w:t>
            </w:r>
          </w:p>
        </w:tc>
        <w:tc>
          <w:tcPr>
            <w:tcW w:w="0" w:type="auto"/>
            <w:tcBorders>
              <w:top w:val="nil"/>
              <w:left w:val="nil"/>
              <w:bottom w:val="nil"/>
              <w:right w:val="nil"/>
            </w:tcBorders>
          </w:tcPr>
          <w:p w14:paraId="295A5B7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No</w:t>
            </w:r>
          </w:p>
        </w:tc>
        <w:tc>
          <w:tcPr>
            <w:tcW w:w="0" w:type="auto"/>
            <w:tcBorders>
              <w:top w:val="nil"/>
              <w:left w:val="nil"/>
              <w:bottom w:val="nil"/>
              <w:right w:val="nil"/>
            </w:tcBorders>
          </w:tcPr>
          <w:p w14:paraId="0A739D2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1061A2FD"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0CB67D02"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4FE678F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57BA666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24F767B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4253B432"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r>
      <w:tr w:rsidR="005A7587" w:rsidRPr="00422367" w14:paraId="5055BF04" w14:textId="77777777" w:rsidTr="00F07BFC">
        <w:tc>
          <w:tcPr>
            <w:tcW w:w="0" w:type="auto"/>
            <w:tcBorders>
              <w:top w:val="nil"/>
              <w:left w:val="nil"/>
              <w:bottom w:val="nil"/>
              <w:right w:val="nil"/>
            </w:tcBorders>
          </w:tcPr>
          <w:p w14:paraId="24286C80"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r w:rsidRPr="00E96F37">
              <w:rPr>
                <w:rFonts w:ascii="Garamond" w:hAnsi="Garamond" w:cs="Times New Roman"/>
              </w:rPr>
              <w:t xml:space="preserve">Year Dummies </w:t>
            </w:r>
          </w:p>
        </w:tc>
        <w:tc>
          <w:tcPr>
            <w:tcW w:w="0" w:type="auto"/>
            <w:tcBorders>
              <w:top w:val="nil"/>
              <w:left w:val="nil"/>
              <w:bottom w:val="nil"/>
              <w:right w:val="nil"/>
            </w:tcBorders>
          </w:tcPr>
          <w:p w14:paraId="3DD72EC3"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No</w:t>
            </w:r>
          </w:p>
        </w:tc>
        <w:tc>
          <w:tcPr>
            <w:tcW w:w="0" w:type="auto"/>
            <w:tcBorders>
              <w:top w:val="nil"/>
              <w:left w:val="nil"/>
              <w:bottom w:val="nil"/>
              <w:right w:val="nil"/>
            </w:tcBorders>
          </w:tcPr>
          <w:p w14:paraId="0329B48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71FF4FAB"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6AA04EE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22FFE78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4E6230A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27F19E96"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nil"/>
              <w:right w:val="nil"/>
            </w:tcBorders>
          </w:tcPr>
          <w:p w14:paraId="7B5D9623"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r>
      <w:tr w:rsidR="005A7587" w:rsidRPr="00422367" w14:paraId="482260DF" w14:textId="77777777" w:rsidTr="00F07BFC">
        <w:tc>
          <w:tcPr>
            <w:tcW w:w="0" w:type="auto"/>
            <w:tcBorders>
              <w:top w:val="nil"/>
              <w:left w:val="nil"/>
              <w:bottom w:val="single" w:sz="4" w:space="0" w:color="auto"/>
              <w:right w:val="nil"/>
            </w:tcBorders>
          </w:tcPr>
          <w:p w14:paraId="048DD180"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r w:rsidRPr="00E96F37">
              <w:rPr>
                <w:rFonts w:ascii="Garamond" w:hAnsi="Garamond" w:cs="Times New Roman"/>
              </w:rPr>
              <w:t xml:space="preserve">LDV </w:t>
            </w:r>
          </w:p>
        </w:tc>
        <w:tc>
          <w:tcPr>
            <w:tcW w:w="0" w:type="auto"/>
            <w:tcBorders>
              <w:top w:val="nil"/>
              <w:left w:val="nil"/>
              <w:bottom w:val="single" w:sz="4" w:space="0" w:color="auto"/>
              <w:right w:val="nil"/>
            </w:tcBorders>
          </w:tcPr>
          <w:p w14:paraId="4FAAD532"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No</w:t>
            </w:r>
          </w:p>
        </w:tc>
        <w:tc>
          <w:tcPr>
            <w:tcW w:w="0" w:type="auto"/>
            <w:tcBorders>
              <w:top w:val="nil"/>
              <w:left w:val="nil"/>
              <w:bottom w:val="single" w:sz="4" w:space="0" w:color="auto"/>
              <w:right w:val="nil"/>
            </w:tcBorders>
          </w:tcPr>
          <w:p w14:paraId="67C1B3C2"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No</w:t>
            </w:r>
          </w:p>
        </w:tc>
        <w:tc>
          <w:tcPr>
            <w:tcW w:w="0" w:type="auto"/>
            <w:tcBorders>
              <w:top w:val="nil"/>
              <w:left w:val="nil"/>
              <w:bottom w:val="single" w:sz="4" w:space="0" w:color="auto"/>
              <w:right w:val="nil"/>
            </w:tcBorders>
          </w:tcPr>
          <w:p w14:paraId="0D19F61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No</w:t>
            </w:r>
          </w:p>
        </w:tc>
        <w:tc>
          <w:tcPr>
            <w:tcW w:w="0" w:type="auto"/>
            <w:tcBorders>
              <w:top w:val="nil"/>
              <w:left w:val="nil"/>
              <w:bottom w:val="single" w:sz="4" w:space="0" w:color="auto"/>
              <w:right w:val="nil"/>
            </w:tcBorders>
          </w:tcPr>
          <w:p w14:paraId="3802975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Yes</w:t>
            </w:r>
          </w:p>
        </w:tc>
        <w:tc>
          <w:tcPr>
            <w:tcW w:w="0" w:type="auto"/>
            <w:tcBorders>
              <w:top w:val="nil"/>
              <w:left w:val="nil"/>
              <w:bottom w:val="single" w:sz="4" w:space="0" w:color="auto"/>
              <w:right w:val="nil"/>
            </w:tcBorders>
          </w:tcPr>
          <w:p w14:paraId="5673B26D"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No</w:t>
            </w:r>
          </w:p>
        </w:tc>
        <w:tc>
          <w:tcPr>
            <w:tcW w:w="0" w:type="auto"/>
            <w:tcBorders>
              <w:top w:val="nil"/>
              <w:left w:val="nil"/>
              <w:bottom w:val="single" w:sz="4" w:space="0" w:color="auto"/>
              <w:right w:val="nil"/>
            </w:tcBorders>
          </w:tcPr>
          <w:p w14:paraId="2F90DBB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No</w:t>
            </w:r>
          </w:p>
        </w:tc>
        <w:tc>
          <w:tcPr>
            <w:tcW w:w="0" w:type="auto"/>
            <w:tcBorders>
              <w:top w:val="nil"/>
              <w:left w:val="nil"/>
              <w:bottom w:val="single" w:sz="4" w:space="0" w:color="auto"/>
              <w:right w:val="nil"/>
            </w:tcBorders>
          </w:tcPr>
          <w:p w14:paraId="6348AB7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No</w:t>
            </w:r>
          </w:p>
        </w:tc>
        <w:tc>
          <w:tcPr>
            <w:tcW w:w="0" w:type="auto"/>
            <w:tcBorders>
              <w:top w:val="nil"/>
              <w:left w:val="nil"/>
              <w:bottom w:val="single" w:sz="4" w:space="0" w:color="auto"/>
              <w:right w:val="nil"/>
            </w:tcBorders>
          </w:tcPr>
          <w:p w14:paraId="75E75E8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No</w:t>
            </w:r>
          </w:p>
        </w:tc>
      </w:tr>
      <w:tr w:rsidR="005A7587" w:rsidRPr="00422367" w14:paraId="304F882F" w14:textId="77777777" w:rsidTr="00F07BFC">
        <w:tc>
          <w:tcPr>
            <w:tcW w:w="0" w:type="auto"/>
            <w:tcBorders>
              <w:top w:val="single" w:sz="4" w:space="0" w:color="auto"/>
              <w:left w:val="nil"/>
              <w:bottom w:val="nil"/>
              <w:right w:val="nil"/>
            </w:tcBorders>
          </w:tcPr>
          <w:p w14:paraId="69EB205A"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r w:rsidRPr="00E96F37">
              <w:rPr>
                <w:rFonts w:ascii="Garamond" w:hAnsi="Garamond" w:cs="Times New Roman"/>
              </w:rPr>
              <w:t>Observations</w:t>
            </w:r>
          </w:p>
        </w:tc>
        <w:tc>
          <w:tcPr>
            <w:tcW w:w="0" w:type="auto"/>
            <w:tcBorders>
              <w:top w:val="single" w:sz="4" w:space="0" w:color="auto"/>
              <w:left w:val="nil"/>
              <w:bottom w:val="nil"/>
              <w:right w:val="nil"/>
            </w:tcBorders>
          </w:tcPr>
          <w:p w14:paraId="7C4518A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8348</w:t>
            </w:r>
          </w:p>
        </w:tc>
        <w:tc>
          <w:tcPr>
            <w:tcW w:w="0" w:type="auto"/>
            <w:tcBorders>
              <w:top w:val="single" w:sz="4" w:space="0" w:color="auto"/>
              <w:left w:val="nil"/>
              <w:bottom w:val="nil"/>
              <w:right w:val="nil"/>
            </w:tcBorders>
          </w:tcPr>
          <w:p w14:paraId="01CE9C9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8348</w:t>
            </w:r>
          </w:p>
        </w:tc>
        <w:tc>
          <w:tcPr>
            <w:tcW w:w="0" w:type="auto"/>
            <w:tcBorders>
              <w:top w:val="single" w:sz="4" w:space="0" w:color="auto"/>
              <w:left w:val="nil"/>
              <w:bottom w:val="nil"/>
              <w:right w:val="nil"/>
            </w:tcBorders>
          </w:tcPr>
          <w:p w14:paraId="6E5A77C4"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8348</w:t>
            </w:r>
          </w:p>
        </w:tc>
        <w:tc>
          <w:tcPr>
            <w:tcW w:w="0" w:type="auto"/>
            <w:tcBorders>
              <w:top w:val="single" w:sz="4" w:space="0" w:color="auto"/>
              <w:left w:val="nil"/>
              <w:bottom w:val="nil"/>
              <w:right w:val="nil"/>
            </w:tcBorders>
          </w:tcPr>
          <w:p w14:paraId="1FB1806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8267</w:t>
            </w:r>
          </w:p>
        </w:tc>
        <w:tc>
          <w:tcPr>
            <w:tcW w:w="0" w:type="auto"/>
            <w:tcBorders>
              <w:top w:val="single" w:sz="4" w:space="0" w:color="auto"/>
              <w:left w:val="nil"/>
              <w:bottom w:val="nil"/>
              <w:right w:val="nil"/>
            </w:tcBorders>
          </w:tcPr>
          <w:p w14:paraId="7797FD6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9592</w:t>
            </w:r>
          </w:p>
        </w:tc>
        <w:tc>
          <w:tcPr>
            <w:tcW w:w="0" w:type="auto"/>
            <w:tcBorders>
              <w:top w:val="single" w:sz="4" w:space="0" w:color="auto"/>
              <w:left w:val="nil"/>
              <w:bottom w:val="nil"/>
              <w:right w:val="nil"/>
            </w:tcBorders>
          </w:tcPr>
          <w:p w14:paraId="1CE160A4"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15996</w:t>
            </w:r>
          </w:p>
        </w:tc>
        <w:tc>
          <w:tcPr>
            <w:tcW w:w="0" w:type="auto"/>
            <w:tcBorders>
              <w:top w:val="single" w:sz="4" w:space="0" w:color="auto"/>
              <w:left w:val="nil"/>
              <w:bottom w:val="nil"/>
              <w:right w:val="nil"/>
            </w:tcBorders>
          </w:tcPr>
          <w:p w14:paraId="0D452FC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2101</w:t>
            </w:r>
          </w:p>
        </w:tc>
        <w:tc>
          <w:tcPr>
            <w:tcW w:w="0" w:type="auto"/>
            <w:tcBorders>
              <w:top w:val="single" w:sz="4" w:space="0" w:color="auto"/>
              <w:left w:val="nil"/>
              <w:bottom w:val="nil"/>
              <w:right w:val="nil"/>
            </w:tcBorders>
          </w:tcPr>
          <w:p w14:paraId="324586C2"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9749</w:t>
            </w:r>
          </w:p>
        </w:tc>
      </w:tr>
      <w:tr w:rsidR="005A7587" w:rsidRPr="00422367" w14:paraId="4496F8DE" w14:textId="77777777" w:rsidTr="00F07BFC">
        <w:tc>
          <w:tcPr>
            <w:tcW w:w="0" w:type="auto"/>
            <w:tcBorders>
              <w:left w:val="nil"/>
              <w:bottom w:val="nil"/>
              <w:right w:val="nil"/>
            </w:tcBorders>
          </w:tcPr>
          <w:p w14:paraId="76284664" w14:textId="77777777" w:rsidR="005A7587" w:rsidRPr="00E96F37" w:rsidRDefault="005A7587" w:rsidP="00C2624F">
            <w:pPr>
              <w:widowControl w:val="0"/>
              <w:autoSpaceDE w:val="0"/>
              <w:autoSpaceDN w:val="0"/>
              <w:adjustRightInd w:val="0"/>
              <w:spacing w:after="0" w:line="240" w:lineRule="auto"/>
              <w:rPr>
                <w:rFonts w:ascii="Garamond" w:hAnsi="Garamond"/>
              </w:rPr>
            </w:pPr>
            <w:r w:rsidRPr="00E96F37">
              <w:rPr>
                <w:rFonts w:ascii="Garamond" w:hAnsi="Garamond"/>
              </w:rPr>
              <w:t>Countries</w:t>
            </w:r>
          </w:p>
        </w:tc>
        <w:tc>
          <w:tcPr>
            <w:tcW w:w="0" w:type="auto"/>
            <w:tcBorders>
              <w:left w:val="nil"/>
              <w:bottom w:val="nil"/>
              <w:right w:val="nil"/>
            </w:tcBorders>
          </w:tcPr>
          <w:p w14:paraId="022169EF"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105</w:t>
            </w:r>
          </w:p>
        </w:tc>
        <w:tc>
          <w:tcPr>
            <w:tcW w:w="0" w:type="auto"/>
            <w:tcBorders>
              <w:left w:val="nil"/>
              <w:bottom w:val="nil"/>
              <w:right w:val="nil"/>
            </w:tcBorders>
          </w:tcPr>
          <w:p w14:paraId="56E9B630"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105</w:t>
            </w:r>
          </w:p>
        </w:tc>
        <w:tc>
          <w:tcPr>
            <w:tcW w:w="0" w:type="auto"/>
            <w:tcBorders>
              <w:left w:val="nil"/>
              <w:bottom w:val="nil"/>
              <w:right w:val="nil"/>
            </w:tcBorders>
          </w:tcPr>
          <w:p w14:paraId="5EFF2A67"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105</w:t>
            </w:r>
          </w:p>
        </w:tc>
        <w:tc>
          <w:tcPr>
            <w:tcW w:w="0" w:type="auto"/>
            <w:tcBorders>
              <w:left w:val="nil"/>
              <w:bottom w:val="nil"/>
              <w:right w:val="nil"/>
            </w:tcBorders>
          </w:tcPr>
          <w:p w14:paraId="7E0A8F86"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105</w:t>
            </w:r>
          </w:p>
        </w:tc>
        <w:tc>
          <w:tcPr>
            <w:tcW w:w="0" w:type="auto"/>
            <w:tcBorders>
              <w:left w:val="nil"/>
              <w:bottom w:val="nil"/>
              <w:right w:val="nil"/>
            </w:tcBorders>
          </w:tcPr>
          <w:p w14:paraId="76310D46"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105</w:t>
            </w:r>
          </w:p>
        </w:tc>
        <w:tc>
          <w:tcPr>
            <w:tcW w:w="0" w:type="auto"/>
            <w:tcBorders>
              <w:left w:val="nil"/>
              <w:bottom w:val="nil"/>
              <w:right w:val="nil"/>
            </w:tcBorders>
          </w:tcPr>
          <w:p w14:paraId="52D73189"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169</w:t>
            </w:r>
          </w:p>
        </w:tc>
        <w:tc>
          <w:tcPr>
            <w:tcW w:w="0" w:type="auto"/>
            <w:tcBorders>
              <w:left w:val="nil"/>
              <w:bottom w:val="nil"/>
              <w:right w:val="nil"/>
            </w:tcBorders>
          </w:tcPr>
          <w:p w14:paraId="24943F65"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92</w:t>
            </w:r>
          </w:p>
        </w:tc>
        <w:tc>
          <w:tcPr>
            <w:tcW w:w="0" w:type="auto"/>
            <w:tcBorders>
              <w:left w:val="nil"/>
              <w:bottom w:val="nil"/>
              <w:right w:val="nil"/>
            </w:tcBorders>
          </w:tcPr>
          <w:p w14:paraId="6650CB5F"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156</w:t>
            </w:r>
          </w:p>
        </w:tc>
      </w:tr>
      <w:tr w:rsidR="005A7587" w:rsidRPr="00422367" w14:paraId="0E97B497" w14:textId="77777777" w:rsidTr="00F07BFC">
        <w:tc>
          <w:tcPr>
            <w:tcW w:w="0" w:type="auto"/>
            <w:tcBorders>
              <w:left w:val="nil"/>
              <w:bottom w:val="nil"/>
              <w:right w:val="nil"/>
            </w:tcBorders>
          </w:tcPr>
          <w:p w14:paraId="6ED63210" w14:textId="77777777" w:rsidR="005A7587" w:rsidRPr="00E96F37" w:rsidRDefault="005A7587" w:rsidP="00C2624F">
            <w:pPr>
              <w:widowControl w:val="0"/>
              <w:autoSpaceDE w:val="0"/>
              <w:autoSpaceDN w:val="0"/>
              <w:adjustRightInd w:val="0"/>
              <w:spacing w:after="0" w:line="240" w:lineRule="auto"/>
              <w:rPr>
                <w:rFonts w:ascii="Garamond" w:hAnsi="Garamond"/>
              </w:rPr>
            </w:pPr>
            <w:r w:rsidRPr="00E96F37">
              <w:rPr>
                <w:rFonts w:ascii="Garamond" w:hAnsi="Garamond"/>
              </w:rPr>
              <w:t>Start year</w:t>
            </w:r>
          </w:p>
        </w:tc>
        <w:tc>
          <w:tcPr>
            <w:tcW w:w="0" w:type="auto"/>
            <w:tcBorders>
              <w:left w:val="nil"/>
              <w:bottom w:val="nil"/>
              <w:right w:val="nil"/>
            </w:tcBorders>
          </w:tcPr>
          <w:p w14:paraId="2A4B92B7"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lang w:val="en"/>
              </w:rPr>
              <w:t>1789</w:t>
            </w:r>
          </w:p>
        </w:tc>
        <w:tc>
          <w:tcPr>
            <w:tcW w:w="0" w:type="auto"/>
            <w:tcBorders>
              <w:left w:val="nil"/>
              <w:bottom w:val="nil"/>
              <w:right w:val="nil"/>
            </w:tcBorders>
          </w:tcPr>
          <w:p w14:paraId="3048368C"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lang w:val="en"/>
              </w:rPr>
              <w:t>1789</w:t>
            </w:r>
          </w:p>
        </w:tc>
        <w:tc>
          <w:tcPr>
            <w:tcW w:w="0" w:type="auto"/>
            <w:tcBorders>
              <w:left w:val="nil"/>
              <w:bottom w:val="nil"/>
              <w:right w:val="nil"/>
            </w:tcBorders>
          </w:tcPr>
          <w:p w14:paraId="5D6157F3"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lang w:val="en"/>
              </w:rPr>
              <w:t>1789</w:t>
            </w:r>
          </w:p>
        </w:tc>
        <w:tc>
          <w:tcPr>
            <w:tcW w:w="0" w:type="auto"/>
            <w:tcBorders>
              <w:left w:val="nil"/>
              <w:bottom w:val="nil"/>
              <w:right w:val="nil"/>
            </w:tcBorders>
          </w:tcPr>
          <w:p w14:paraId="7A77DCDE"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lang w:val="en"/>
              </w:rPr>
              <w:t>1789</w:t>
            </w:r>
          </w:p>
        </w:tc>
        <w:tc>
          <w:tcPr>
            <w:tcW w:w="0" w:type="auto"/>
            <w:tcBorders>
              <w:left w:val="nil"/>
              <w:bottom w:val="nil"/>
              <w:right w:val="nil"/>
            </w:tcBorders>
          </w:tcPr>
          <w:p w14:paraId="63611773"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lang w:val="en"/>
              </w:rPr>
              <w:t>1789</w:t>
            </w:r>
          </w:p>
        </w:tc>
        <w:tc>
          <w:tcPr>
            <w:tcW w:w="0" w:type="auto"/>
            <w:tcBorders>
              <w:left w:val="nil"/>
              <w:bottom w:val="nil"/>
              <w:right w:val="nil"/>
            </w:tcBorders>
          </w:tcPr>
          <w:p w14:paraId="1ECD78B6"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lang w:val="en"/>
              </w:rPr>
              <w:t>1789</w:t>
            </w:r>
          </w:p>
        </w:tc>
        <w:tc>
          <w:tcPr>
            <w:tcW w:w="0" w:type="auto"/>
            <w:tcBorders>
              <w:left w:val="nil"/>
              <w:bottom w:val="nil"/>
              <w:right w:val="nil"/>
            </w:tcBorders>
          </w:tcPr>
          <w:p w14:paraId="4B9CA11A"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1900</w:t>
            </w:r>
          </w:p>
        </w:tc>
        <w:tc>
          <w:tcPr>
            <w:tcW w:w="0" w:type="auto"/>
            <w:tcBorders>
              <w:left w:val="nil"/>
              <w:bottom w:val="nil"/>
              <w:right w:val="nil"/>
            </w:tcBorders>
          </w:tcPr>
          <w:p w14:paraId="52DD4B1F"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1900</w:t>
            </w:r>
          </w:p>
        </w:tc>
      </w:tr>
      <w:tr w:rsidR="005A7587" w:rsidRPr="00422367" w14:paraId="3EE426A1" w14:textId="77777777" w:rsidTr="00F07BFC">
        <w:tc>
          <w:tcPr>
            <w:tcW w:w="0" w:type="auto"/>
            <w:tcBorders>
              <w:left w:val="nil"/>
              <w:bottom w:val="nil"/>
              <w:right w:val="nil"/>
            </w:tcBorders>
          </w:tcPr>
          <w:p w14:paraId="6CF7AD8A" w14:textId="77777777" w:rsidR="005A7587" w:rsidRPr="00E96F37" w:rsidRDefault="005A7587" w:rsidP="00C2624F">
            <w:pPr>
              <w:widowControl w:val="0"/>
              <w:autoSpaceDE w:val="0"/>
              <w:autoSpaceDN w:val="0"/>
              <w:adjustRightInd w:val="0"/>
              <w:spacing w:after="0" w:line="240" w:lineRule="auto"/>
              <w:rPr>
                <w:rFonts w:ascii="Garamond" w:hAnsi="Garamond"/>
              </w:rPr>
            </w:pPr>
            <w:r w:rsidRPr="00E96F37">
              <w:rPr>
                <w:rFonts w:ascii="Garamond" w:hAnsi="Garamond"/>
              </w:rPr>
              <w:t>End year</w:t>
            </w:r>
          </w:p>
        </w:tc>
        <w:tc>
          <w:tcPr>
            <w:tcW w:w="0" w:type="auto"/>
            <w:tcBorders>
              <w:left w:val="nil"/>
              <w:bottom w:val="nil"/>
              <w:right w:val="nil"/>
            </w:tcBorders>
          </w:tcPr>
          <w:p w14:paraId="74C9792C"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1925</w:t>
            </w:r>
          </w:p>
        </w:tc>
        <w:tc>
          <w:tcPr>
            <w:tcW w:w="0" w:type="auto"/>
            <w:tcBorders>
              <w:left w:val="nil"/>
              <w:bottom w:val="nil"/>
              <w:right w:val="nil"/>
            </w:tcBorders>
          </w:tcPr>
          <w:p w14:paraId="703A7881"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1925</w:t>
            </w:r>
          </w:p>
        </w:tc>
        <w:tc>
          <w:tcPr>
            <w:tcW w:w="0" w:type="auto"/>
            <w:tcBorders>
              <w:left w:val="nil"/>
              <w:bottom w:val="nil"/>
              <w:right w:val="nil"/>
            </w:tcBorders>
          </w:tcPr>
          <w:p w14:paraId="0E2DDFE2"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1925</w:t>
            </w:r>
          </w:p>
        </w:tc>
        <w:tc>
          <w:tcPr>
            <w:tcW w:w="0" w:type="auto"/>
            <w:tcBorders>
              <w:left w:val="nil"/>
              <w:bottom w:val="nil"/>
              <w:right w:val="nil"/>
            </w:tcBorders>
          </w:tcPr>
          <w:p w14:paraId="10F28DB0"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1925</w:t>
            </w:r>
          </w:p>
        </w:tc>
        <w:tc>
          <w:tcPr>
            <w:tcW w:w="0" w:type="auto"/>
            <w:tcBorders>
              <w:left w:val="nil"/>
              <w:bottom w:val="nil"/>
              <w:right w:val="nil"/>
            </w:tcBorders>
          </w:tcPr>
          <w:p w14:paraId="44324F56"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1939</w:t>
            </w:r>
          </w:p>
        </w:tc>
        <w:tc>
          <w:tcPr>
            <w:tcW w:w="0" w:type="auto"/>
            <w:tcBorders>
              <w:left w:val="nil"/>
              <w:bottom w:val="nil"/>
              <w:right w:val="nil"/>
            </w:tcBorders>
          </w:tcPr>
          <w:p w14:paraId="591A6B22"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1988</w:t>
            </w:r>
          </w:p>
        </w:tc>
        <w:tc>
          <w:tcPr>
            <w:tcW w:w="0" w:type="auto"/>
            <w:tcBorders>
              <w:left w:val="nil"/>
              <w:bottom w:val="nil"/>
              <w:right w:val="nil"/>
            </w:tcBorders>
          </w:tcPr>
          <w:p w14:paraId="658CEFD6"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1925</w:t>
            </w:r>
          </w:p>
        </w:tc>
        <w:tc>
          <w:tcPr>
            <w:tcW w:w="0" w:type="auto"/>
            <w:tcBorders>
              <w:left w:val="nil"/>
              <w:bottom w:val="nil"/>
              <w:right w:val="nil"/>
            </w:tcBorders>
          </w:tcPr>
          <w:p w14:paraId="6AD9C193" w14:textId="77777777" w:rsidR="005A7587" w:rsidRPr="00E96F37" w:rsidRDefault="005A7587" w:rsidP="00C2624F">
            <w:pPr>
              <w:widowControl w:val="0"/>
              <w:autoSpaceDE w:val="0"/>
              <w:autoSpaceDN w:val="0"/>
              <w:adjustRightInd w:val="0"/>
              <w:spacing w:after="0" w:line="240" w:lineRule="auto"/>
              <w:jc w:val="center"/>
              <w:rPr>
                <w:rFonts w:ascii="Garamond" w:hAnsi="Garamond"/>
              </w:rPr>
            </w:pPr>
            <w:r w:rsidRPr="00E96F37">
              <w:rPr>
                <w:rFonts w:ascii="Garamond" w:hAnsi="Garamond"/>
              </w:rPr>
              <w:t>1988</w:t>
            </w:r>
          </w:p>
        </w:tc>
      </w:tr>
      <w:tr w:rsidR="005A7587" w:rsidRPr="00422367" w14:paraId="2A1F6B87" w14:textId="77777777" w:rsidTr="00F07BFC">
        <w:tc>
          <w:tcPr>
            <w:tcW w:w="0" w:type="auto"/>
            <w:tcBorders>
              <w:top w:val="nil"/>
              <w:left w:val="nil"/>
              <w:bottom w:val="single" w:sz="4" w:space="0" w:color="auto"/>
              <w:right w:val="nil"/>
            </w:tcBorders>
          </w:tcPr>
          <w:p w14:paraId="51AABCA3" w14:textId="77777777" w:rsidR="005A7587" w:rsidRPr="00E96F37" w:rsidRDefault="005A7587" w:rsidP="00C2624F">
            <w:pPr>
              <w:widowControl w:val="0"/>
              <w:autoSpaceDE w:val="0"/>
              <w:autoSpaceDN w:val="0"/>
              <w:adjustRightInd w:val="0"/>
              <w:spacing w:after="0" w:line="240" w:lineRule="auto"/>
              <w:rPr>
                <w:rFonts w:ascii="Garamond" w:hAnsi="Garamond" w:cs="Times New Roman"/>
              </w:rPr>
            </w:pPr>
            <w:r w:rsidRPr="00E96F37">
              <w:rPr>
                <w:rFonts w:ascii="Garamond" w:hAnsi="Garamond" w:cs="Times New Roman"/>
                <w:i/>
                <w:iCs/>
              </w:rPr>
              <w:t>R</w:t>
            </w:r>
            <w:r w:rsidRPr="00E96F37">
              <w:rPr>
                <w:rFonts w:ascii="Garamond" w:hAnsi="Garamond" w:cs="Times New Roman"/>
                <w:vertAlign w:val="superscript"/>
              </w:rPr>
              <w:t>2</w:t>
            </w:r>
          </w:p>
        </w:tc>
        <w:tc>
          <w:tcPr>
            <w:tcW w:w="0" w:type="auto"/>
            <w:tcBorders>
              <w:top w:val="nil"/>
              <w:left w:val="nil"/>
              <w:bottom w:val="single" w:sz="4" w:space="0" w:color="auto"/>
              <w:right w:val="nil"/>
            </w:tcBorders>
          </w:tcPr>
          <w:p w14:paraId="1E13A45D"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0.219</w:t>
            </w:r>
          </w:p>
        </w:tc>
        <w:tc>
          <w:tcPr>
            <w:tcW w:w="0" w:type="auto"/>
            <w:tcBorders>
              <w:top w:val="nil"/>
              <w:left w:val="nil"/>
              <w:bottom w:val="single" w:sz="4" w:space="0" w:color="auto"/>
              <w:right w:val="nil"/>
            </w:tcBorders>
          </w:tcPr>
          <w:p w14:paraId="729553E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0.486</w:t>
            </w:r>
          </w:p>
        </w:tc>
        <w:tc>
          <w:tcPr>
            <w:tcW w:w="0" w:type="auto"/>
            <w:tcBorders>
              <w:top w:val="nil"/>
              <w:left w:val="nil"/>
              <w:bottom w:val="single" w:sz="4" w:space="0" w:color="auto"/>
              <w:right w:val="nil"/>
            </w:tcBorders>
          </w:tcPr>
          <w:p w14:paraId="65BFE59B"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0.658</w:t>
            </w:r>
          </w:p>
        </w:tc>
        <w:tc>
          <w:tcPr>
            <w:tcW w:w="0" w:type="auto"/>
            <w:tcBorders>
              <w:top w:val="nil"/>
              <w:left w:val="nil"/>
              <w:bottom w:val="single" w:sz="4" w:space="0" w:color="auto"/>
              <w:right w:val="nil"/>
            </w:tcBorders>
          </w:tcPr>
          <w:p w14:paraId="0DD869B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0.167</w:t>
            </w:r>
          </w:p>
        </w:tc>
        <w:tc>
          <w:tcPr>
            <w:tcW w:w="0" w:type="auto"/>
            <w:tcBorders>
              <w:top w:val="nil"/>
              <w:left w:val="nil"/>
              <w:bottom w:val="single" w:sz="4" w:space="0" w:color="auto"/>
              <w:right w:val="nil"/>
            </w:tcBorders>
          </w:tcPr>
          <w:p w14:paraId="425C555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0.753</w:t>
            </w:r>
          </w:p>
        </w:tc>
        <w:tc>
          <w:tcPr>
            <w:tcW w:w="0" w:type="auto"/>
            <w:tcBorders>
              <w:top w:val="nil"/>
              <w:left w:val="nil"/>
              <w:bottom w:val="single" w:sz="4" w:space="0" w:color="auto"/>
              <w:right w:val="nil"/>
            </w:tcBorders>
          </w:tcPr>
          <w:p w14:paraId="6B43C05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0.863</w:t>
            </w:r>
          </w:p>
        </w:tc>
        <w:tc>
          <w:tcPr>
            <w:tcW w:w="0" w:type="auto"/>
            <w:tcBorders>
              <w:top w:val="nil"/>
              <w:left w:val="nil"/>
              <w:bottom w:val="single" w:sz="4" w:space="0" w:color="auto"/>
              <w:right w:val="nil"/>
            </w:tcBorders>
          </w:tcPr>
          <w:p w14:paraId="2137284B"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0.821</w:t>
            </w:r>
          </w:p>
        </w:tc>
        <w:tc>
          <w:tcPr>
            <w:tcW w:w="0" w:type="auto"/>
            <w:tcBorders>
              <w:top w:val="nil"/>
              <w:left w:val="nil"/>
              <w:bottom w:val="single" w:sz="4" w:space="0" w:color="auto"/>
              <w:right w:val="nil"/>
            </w:tcBorders>
          </w:tcPr>
          <w:p w14:paraId="5C1198C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rPr>
            </w:pPr>
            <w:r w:rsidRPr="00E96F37">
              <w:rPr>
                <w:rFonts w:ascii="Garamond" w:hAnsi="Garamond" w:cs="Times New Roman"/>
              </w:rPr>
              <w:t>0.821</w:t>
            </w:r>
          </w:p>
        </w:tc>
      </w:tr>
    </w:tbl>
    <w:p w14:paraId="126CF456" w14:textId="77777777" w:rsidR="005A7587" w:rsidRPr="00951FFC" w:rsidRDefault="005A7587" w:rsidP="005A7587">
      <w:pPr>
        <w:widowControl w:val="0"/>
        <w:autoSpaceDE w:val="0"/>
        <w:autoSpaceDN w:val="0"/>
        <w:adjustRightInd w:val="0"/>
        <w:spacing w:after="0" w:line="240" w:lineRule="auto"/>
        <w:jc w:val="both"/>
        <w:rPr>
          <w:rFonts w:ascii="Garamond" w:hAnsi="Garamond"/>
          <w:sz w:val="18"/>
          <w:szCs w:val="20"/>
        </w:rPr>
      </w:pPr>
      <w:r w:rsidRPr="00951FFC">
        <w:rPr>
          <w:rFonts w:ascii="Garamond" w:hAnsi="Garamond"/>
          <w:sz w:val="18"/>
          <w:szCs w:val="20"/>
        </w:rPr>
        <w:t>*p&lt;0.05, **p&lt;0.01, ***p&lt;0.001.</w:t>
      </w:r>
      <w:r>
        <w:rPr>
          <w:rFonts w:ascii="Garamond" w:hAnsi="Garamond"/>
          <w:sz w:val="18"/>
          <w:szCs w:val="20"/>
        </w:rPr>
        <w:t xml:space="preserve"> </w:t>
      </w:r>
      <w:r w:rsidRPr="00D1622D">
        <w:rPr>
          <w:rFonts w:ascii="Garamond" w:hAnsi="Garamond"/>
          <w:i/>
          <w:sz w:val="18"/>
          <w:szCs w:val="20"/>
        </w:rPr>
        <w:t xml:space="preserve">t </w:t>
      </w:r>
      <w:r w:rsidRPr="00337D08">
        <w:rPr>
          <w:rFonts w:ascii="Garamond" w:hAnsi="Garamond"/>
          <w:sz w:val="18"/>
          <w:szCs w:val="20"/>
        </w:rPr>
        <w:t>statistics in parentheses.</w:t>
      </w:r>
      <w:r w:rsidRPr="00951FFC">
        <w:rPr>
          <w:rFonts w:ascii="Garamond" w:hAnsi="Garamond"/>
          <w:sz w:val="18"/>
          <w:szCs w:val="20"/>
        </w:rPr>
        <w:t xml:space="preserve"> OLS with standard errors clustered by country. Country</w:t>
      </w:r>
      <w:r>
        <w:rPr>
          <w:rFonts w:ascii="Garamond" w:hAnsi="Garamond"/>
          <w:sz w:val="18"/>
          <w:szCs w:val="20"/>
        </w:rPr>
        <w:t>- and</w:t>
      </w:r>
      <w:r w:rsidRPr="00951FFC">
        <w:rPr>
          <w:rFonts w:ascii="Garamond" w:hAnsi="Garamond"/>
          <w:sz w:val="18"/>
          <w:szCs w:val="20"/>
        </w:rPr>
        <w:t xml:space="preserve"> year dummies and control variables</w:t>
      </w:r>
      <w:r>
        <w:rPr>
          <w:rFonts w:ascii="Garamond" w:hAnsi="Garamond"/>
          <w:sz w:val="18"/>
          <w:szCs w:val="20"/>
        </w:rPr>
        <w:t xml:space="preserve"> (log GDP per capita, log population)</w:t>
      </w:r>
      <w:r w:rsidRPr="00951FFC">
        <w:rPr>
          <w:rFonts w:ascii="Garamond" w:hAnsi="Garamond"/>
          <w:sz w:val="18"/>
          <w:szCs w:val="20"/>
        </w:rPr>
        <w:t xml:space="preserve"> </w:t>
      </w:r>
      <w:r>
        <w:rPr>
          <w:rFonts w:ascii="Garamond" w:hAnsi="Garamond"/>
          <w:sz w:val="18"/>
          <w:szCs w:val="20"/>
        </w:rPr>
        <w:t xml:space="preserve">are </w:t>
      </w:r>
      <w:r w:rsidRPr="00951FFC">
        <w:rPr>
          <w:rFonts w:ascii="Garamond" w:hAnsi="Garamond"/>
          <w:sz w:val="18"/>
          <w:szCs w:val="20"/>
        </w:rPr>
        <w:t>excluded.</w:t>
      </w:r>
    </w:p>
    <w:p w14:paraId="78E635FF" w14:textId="77777777" w:rsidR="005A7587" w:rsidRPr="00217D37" w:rsidRDefault="005A7587" w:rsidP="005A7587">
      <w:pPr>
        <w:rPr>
          <w:rFonts w:ascii="Garamond" w:hAnsi="Garamond"/>
          <w:sz w:val="20"/>
          <w:lang w:val="en"/>
        </w:rPr>
      </w:pPr>
    </w:p>
    <w:p w14:paraId="32B25EAA" w14:textId="77777777" w:rsidR="005A7587" w:rsidRPr="00726534" w:rsidRDefault="005A7587" w:rsidP="005A7587">
      <w:pPr>
        <w:keepNext/>
        <w:widowControl w:val="0"/>
        <w:autoSpaceDE w:val="0"/>
        <w:autoSpaceDN w:val="0"/>
        <w:adjustRightInd w:val="0"/>
        <w:spacing w:after="120" w:line="240" w:lineRule="auto"/>
        <w:rPr>
          <w:rFonts w:ascii="Garamond" w:hAnsi="Garamond" w:cs="Times New Roman"/>
          <w:sz w:val="24"/>
          <w:szCs w:val="20"/>
        </w:rPr>
      </w:pPr>
      <w:r w:rsidRPr="00726534">
        <w:rPr>
          <w:rFonts w:ascii="Garamond" w:hAnsi="Garamond" w:cs="Times New Roman"/>
          <w:sz w:val="24"/>
          <w:szCs w:val="20"/>
        </w:rPr>
        <w:t>Table VI</w:t>
      </w:r>
      <w:r>
        <w:rPr>
          <w:rFonts w:ascii="Garamond" w:hAnsi="Garamond" w:cs="Times New Roman"/>
          <w:sz w:val="24"/>
          <w:szCs w:val="20"/>
        </w:rPr>
        <w:t>I:</w:t>
      </w:r>
      <w:r w:rsidRPr="00726534">
        <w:rPr>
          <w:rFonts w:ascii="Garamond" w:hAnsi="Garamond" w:cs="Times New Roman"/>
          <w:sz w:val="24"/>
          <w:szCs w:val="20"/>
        </w:rPr>
        <w:t xml:space="preserve"> Controlling for the most likely alternative explanations for 78 countries (1817-1925), using attendance at the first Comintern meeting (1919). Legislated Normal Working Hours is dependent variable</w:t>
      </w:r>
    </w:p>
    <w:tbl>
      <w:tblPr>
        <w:tblW w:w="5121" w:type="pct"/>
        <w:tblLook w:val="0000" w:firstRow="0" w:lastRow="0" w:firstColumn="0" w:lastColumn="0" w:noHBand="0" w:noVBand="0"/>
      </w:tblPr>
      <w:tblGrid>
        <w:gridCol w:w="2893"/>
        <w:gridCol w:w="832"/>
        <w:gridCol w:w="831"/>
        <w:gridCol w:w="1020"/>
        <w:gridCol w:w="994"/>
        <w:gridCol w:w="912"/>
        <w:gridCol w:w="905"/>
        <w:gridCol w:w="905"/>
      </w:tblGrid>
      <w:tr w:rsidR="005A7587" w:rsidRPr="0081755A" w14:paraId="4AF466F8" w14:textId="77777777" w:rsidTr="00F07BFC">
        <w:tc>
          <w:tcPr>
            <w:tcW w:w="1556" w:type="pct"/>
            <w:tcBorders>
              <w:top w:val="single" w:sz="4" w:space="0" w:color="auto"/>
              <w:left w:val="nil"/>
              <w:bottom w:val="nil"/>
              <w:right w:val="nil"/>
            </w:tcBorders>
          </w:tcPr>
          <w:p w14:paraId="7FE6704D"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p>
        </w:tc>
        <w:tc>
          <w:tcPr>
            <w:tcW w:w="447" w:type="pct"/>
            <w:tcBorders>
              <w:top w:val="single" w:sz="4" w:space="0" w:color="auto"/>
              <w:left w:val="nil"/>
              <w:bottom w:val="nil"/>
              <w:right w:val="nil"/>
            </w:tcBorders>
          </w:tcPr>
          <w:p w14:paraId="466F444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(1)</w:t>
            </w:r>
          </w:p>
        </w:tc>
        <w:tc>
          <w:tcPr>
            <w:tcW w:w="447" w:type="pct"/>
            <w:tcBorders>
              <w:top w:val="single" w:sz="4" w:space="0" w:color="auto"/>
              <w:left w:val="nil"/>
              <w:bottom w:val="nil"/>
              <w:right w:val="nil"/>
            </w:tcBorders>
          </w:tcPr>
          <w:p w14:paraId="359BB0B6"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(2)</w:t>
            </w:r>
          </w:p>
        </w:tc>
        <w:tc>
          <w:tcPr>
            <w:tcW w:w="549" w:type="pct"/>
            <w:tcBorders>
              <w:top w:val="single" w:sz="4" w:space="0" w:color="auto"/>
              <w:left w:val="nil"/>
              <w:bottom w:val="nil"/>
              <w:right w:val="nil"/>
            </w:tcBorders>
          </w:tcPr>
          <w:p w14:paraId="30D70A30"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(3)</w:t>
            </w:r>
          </w:p>
        </w:tc>
        <w:tc>
          <w:tcPr>
            <w:tcW w:w="535" w:type="pct"/>
            <w:tcBorders>
              <w:top w:val="single" w:sz="4" w:space="0" w:color="auto"/>
              <w:left w:val="nil"/>
              <w:bottom w:val="nil"/>
              <w:right w:val="nil"/>
            </w:tcBorders>
          </w:tcPr>
          <w:p w14:paraId="44AEA5A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(4)</w:t>
            </w:r>
          </w:p>
        </w:tc>
        <w:tc>
          <w:tcPr>
            <w:tcW w:w="491" w:type="pct"/>
            <w:tcBorders>
              <w:top w:val="single" w:sz="4" w:space="0" w:color="auto"/>
              <w:left w:val="nil"/>
              <w:bottom w:val="nil"/>
              <w:right w:val="nil"/>
            </w:tcBorders>
          </w:tcPr>
          <w:p w14:paraId="7B151BA7"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(5)</w:t>
            </w:r>
          </w:p>
        </w:tc>
        <w:tc>
          <w:tcPr>
            <w:tcW w:w="487" w:type="pct"/>
            <w:tcBorders>
              <w:top w:val="single" w:sz="4" w:space="0" w:color="auto"/>
              <w:left w:val="nil"/>
              <w:bottom w:val="nil"/>
              <w:right w:val="nil"/>
            </w:tcBorders>
          </w:tcPr>
          <w:p w14:paraId="73D2D3C5"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(6)</w:t>
            </w:r>
          </w:p>
        </w:tc>
        <w:tc>
          <w:tcPr>
            <w:tcW w:w="487" w:type="pct"/>
            <w:tcBorders>
              <w:top w:val="single" w:sz="4" w:space="0" w:color="auto"/>
              <w:left w:val="nil"/>
              <w:bottom w:val="nil"/>
              <w:right w:val="nil"/>
            </w:tcBorders>
          </w:tcPr>
          <w:p w14:paraId="7A132160"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(7)</w:t>
            </w:r>
          </w:p>
        </w:tc>
      </w:tr>
      <w:tr w:rsidR="005A7587" w:rsidRPr="0081755A" w14:paraId="02FFD02F" w14:textId="77777777" w:rsidTr="00F07BFC">
        <w:tc>
          <w:tcPr>
            <w:tcW w:w="1556" w:type="pct"/>
            <w:tcBorders>
              <w:top w:val="single" w:sz="4" w:space="0" w:color="auto"/>
              <w:left w:val="nil"/>
              <w:bottom w:val="nil"/>
              <w:right w:val="nil"/>
            </w:tcBorders>
          </w:tcPr>
          <w:p w14:paraId="1D1F251E"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Attended Comintern</w:t>
            </w:r>
          </w:p>
        </w:tc>
        <w:tc>
          <w:tcPr>
            <w:tcW w:w="447" w:type="pct"/>
            <w:tcBorders>
              <w:top w:val="single" w:sz="4" w:space="0" w:color="auto"/>
              <w:left w:val="nil"/>
              <w:bottom w:val="nil"/>
              <w:right w:val="nil"/>
            </w:tcBorders>
          </w:tcPr>
          <w:p w14:paraId="4EDFAE63"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-9.00</w:t>
            </w:r>
            <w:r w:rsidRPr="0081755A">
              <w:rPr>
                <w:rFonts w:ascii="Garamond" w:hAnsi="Garamond" w:cs="Times New Roman"/>
                <w:sz w:val="20"/>
                <w:szCs w:val="20"/>
                <w:vertAlign w:val="superscript"/>
              </w:rPr>
              <w:t>*</w:t>
            </w:r>
          </w:p>
        </w:tc>
        <w:tc>
          <w:tcPr>
            <w:tcW w:w="447" w:type="pct"/>
            <w:tcBorders>
              <w:top w:val="single" w:sz="4" w:space="0" w:color="auto"/>
              <w:left w:val="nil"/>
              <w:bottom w:val="nil"/>
              <w:right w:val="nil"/>
            </w:tcBorders>
          </w:tcPr>
          <w:p w14:paraId="7631F88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-9.09</w:t>
            </w:r>
            <w:r w:rsidRPr="0081755A">
              <w:rPr>
                <w:rFonts w:ascii="Garamond" w:hAnsi="Garamond" w:cs="Times New Roman"/>
                <w:sz w:val="20"/>
                <w:szCs w:val="20"/>
                <w:vertAlign w:val="superscript"/>
              </w:rPr>
              <w:t>*</w:t>
            </w:r>
          </w:p>
        </w:tc>
        <w:tc>
          <w:tcPr>
            <w:tcW w:w="549" w:type="pct"/>
            <w:tcBorders>
              <w:top w:val="single" w:sz="4" w:space="0" w:color="auto"/>
              <w:left w:val="nil"/>
              <w:bottom w:val="nil"/>
              <w:right w:val="nil"/>
            </w:tcBorders>
          </w:tcPr>
          <w:p w14:paraId="7618812C"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-11.4</w:t>
            </w:r>
            <w:r w:rsidRPr="0081755A">
              <w:rPr>
                <w:rFonts w:ascii="Garamond" w:hAnsi="Garamond" w:cs="Times New Roman"/>
                <w:sz w:val="20"/>
                <w:szCs w:val="20"/>
                <w:vertAlign w:val="superscript"/>
              </w:rPr>
              <w:t>**</w:t>
            </w:r>
          </w:p>
        </w:tc>
        <w:tc>
          <w:tcPr>
            <w:tcW w:w="535" w:type="pct"/>
            <w:tcBorders>
              <w:top w:val="single" w:sz="4" w:space="0" w:color="auto"/>
              <w:left w:val="nil"/>
              <w:bottom w:val="nil"/>
              <w:right w:val="nil"/>
            </w:tcBorders>
          </w:tcPr>
          <w:p w14:paraId="25207A49"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-10.8</w:t>
            </w:r>
            <w:r w:rsidRPr="0081755A">
              <w:rPr>
                <w:rFonts w:ascii="Garamond" w:hAnsi="Garamond" w:cs="Times New Roman"/>
                <w:sz w:val="20"/>
                <w:szCs w:val="20"/>
                <w:vertAlign w:val="superscript"/>
              </w:rPr>
              <w:t>**</w:t>
            </w:r>
          </w:p>
        </w:tc>
        <w:tc>
          <w:tcPr>
            <w:tcW w:w="491" w:type="pct"/>
            <w:tcBorders>
              <w:top w:val="single" w:sz="4" w:space="0" w:color="auto"/>
              <w:left w:val="nil"/>
              <w:bottom w:val="nil"/>
              <w:right w:val="nil"/>
            </w:tcBorders>
          </w:tcPr>
          <w:p w14:paraId="69FFFB63"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-3.40</w:t>
            </w:r>
          </w:p>
        </w:tc>
        <w:tc>
          <w:tcPr>
            <w:tcW w:w="487" w:type="pct"/>
            <w:tcBorders>
              <w:top w:val="single" w:sz="4" w:space="0" w:color="auto"/>
              <w:left w:val="nil"/>
              <w:bottom w:val="nil"/>
              <w:right w:val="nil"/>
            </w:tcBorders>
          </w:tcPr>
          <w:p w14:paraId="1C5C0000"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-11.9</w:t>
            </w:r>
            <w:r w:rsidRPr="0081755A">
              <w:rPr>
                <w:rFonts w:ascii="Garamond" w:hAnsi="Garamond" w:cs="Times New Roman"/>
                <w:sz w:val="20"/>
                <w:szCs w:val="20"/>
                <w:vertAlign w:val="superscript"/>
              </w:rPr>
              <w:t>***</w:t>
            </w:r>
          </w:p>
        </w:tc>
        <w:tc>
          <w:tcPr>
            <w:tcW w:w="487" w:type="pct"/>
            <w:tcBorders>
              <w:top w:val="single" w:sz="4" w:space="0" w:color="auto"/>
              <w:left w:val="nil"/>
              <w:bottom w:val="nil"/>
              <w:right w:val="nil"/>
            </w:tcBorders>
          </w:tcPr>
          <w:p w14:paraId="1078BD3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-11.1</w:t>
            </w:r>
            <w:r w:rsidRPr="0081755A">
              <w:rPr>
                <w:rFonts w:ascii="Garamond" w:hAnsi="Garamond" w:cs="Times New Roman"/>
                <w:sz w:val="20"/>
                <w:szCs w:val="20"/>
                <w:vertAlign w:val="superscript"/>
              </w:rPr>
              <w:t>***</w:t>
            </w:r>
          </w:p>
        </w:tc>
      </w:tr>
      <w:tr w:rsidR="005A7587" w:rsidRPr="0081755A" w14:paraId="7F7FF87F" w14:textId="77777777" w:rsidTr="00F07BFC">
        <w:tc>
          <w:tcPr>
            <w:tcW w:w="1556" w:type="pct"/>
            <w:tcBorders>
              <w:top w:val="nil"/>
              <w:left w:val="nil"/>
              <w:bottom w:val="nil"/>
              <w:right w:val="nil"/>
            </w:tcBorders>
          </w:tcPr>
          <w:p w14:paraId="2AE24F73"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p>
        </w:tc>
        <w:tc>
          <w:tcPr>
            <w:tcW w:w="447" w:type="pct"/>
            <w:tcBorders>
              <w:top w:val="nil"/>
              <w:left w:val="nil"/>
              <w:bottom w:val="nil"/>
              <w:right w:val="nil"/>
            </w:tcBorders>
          </w:tcPr>
          <w:p w14:paraId="470EC75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(-2.31)</w:t>
            </w:r>
          </w:p>
        </w:tc>
        <w:tc>
          <w:tcPr>
            <w:tcW w:w="447" w:type="pct"/>
            <w:tcBorders>
              <w:top w:val="nil"/>
              <w:left w:val="nil"/>
              <w:bottom w:val="nil"/>
              <w:right w:val="nil"/>
            </w:tcBorders>
          </w:tcPr>
          <w:p w14:paraId="1D026046"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(-2.62)</w:t>
            </w:r>
          </w:p>
        </w:tc>
        <w:tc>
          <w:tcPr>
            <w:tcW w:w="549" w:type="pct"/>
            <w:tcBorders>
              <w:top w:val="nil"/>
              <w:left w:val="nil"/>
              <w:bottom w:val="nil"/>
              <w:right w:val="nil"/>
            </w:tcBorders>
          </w:tcPr>
          <w:p w14:paraId="7F342715"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(-2.84)</w:t>
            </w:r>
          </w:p>
        </w:tc>
        <w:tc>
          <w:tcPr>
            <w:tcW w:w="535" w:type="pct"/>
            <w:tcBorders>
              <w:top w:val="nil"/>
              <w:left w:val="nil"/>
              <w:bottom w:val="nil"/>
              <w:right w:val="nil"/>
            </w:tcBorders>
          </w:tcPr>
          <w:p w14:paraId="0ECC3FAD"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(-3.33)</w:t>
            </w:r>
          </w:p>
        </w:tc>
        <w:tc>
          <w:tcPr>
            <w:tcW w:w="491" w:type="pct"/>
            <w:tcBorders>
              <w:top w:val="nil"/>
              <w:left w:val="nil"/>
              <w:bottom w:val="nil"/>
              <w:right w:val="nil"/>
            </w:tcBorders>
          </w:tcPr>
          <w:p w14:paraId="4CB38AD1"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(-0.64)</w:t>
            </w:r>
          </w:p>
        </w:tc>
        <w:tc>
          <w:tcPr>
            <w:tcW w:w="487" w:type="pct"/>
            <w:tcBorders>
              <w:top w:val="nil"/>
              <w:left w:val="nil"/>
              <w:bottom w:val="nil"/>
              <w:right w:val="nil"/>
            </w:tcBorders>
          </w:tcPr>
          <w:p w14:paraId="1EE14BE5"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(-3.60)</w:t>
            </w:r>
          </w:p>
        </w:tc>
        <w:tc>
          <w:tcPr>
            <w:tcW w:w="487" w:type="pct"/>
            <w:tcBorders>
              <w:top w:val="nil"/>
              <w:left w:val="nil"/>
              <w:bottom w:val="nil"/>
              <w:right w:val="nil"/>
            </w:tcBorders>
          </w:tcPr>
          <w:p w14:paraId="44294D1C"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(-3.61)</w:t>
            </w:r>
          </w:p>
        </w:tc>
      </w:tr>
      <w:tr w:rsidR="005A7587" w:rsidRPr="0081755A" w14:paraId="05FF4792" w14:textId="77777777" w:rsidTr="00F07BFC">
        <w:tc>
          <w:tcPr>
            <w:tcW w:w="1556" w:type="pct"/>
            <w:tcBorders>
              <w:top w:val="nil"/>
              <w:left w:val="nil"/>
              <w:bottom w:val="nil"/>
              <w:right w:val="nil"/>
            </w:tcBorders>
          </w:tcPr>
          <w:p w14:paraId="6B6D0B5B"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Mobilization</w:t>
            </w:r>
          </w:p>
        </w:tc>
        <w:tc>
          <w:tcPr>
            <w:tcW w:w="447" w:type="pct"/>
            <w:tcBorders>
              <w:top w:val="nil"/>
              <w:left w:val="nil"/>
              <w:bottom w:val="nil"/>
              <w:right w:val="nil"/>
            </w:tcBorders>
          </w:tcPr>
          <w:p w14:paraId="51599F90"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-0.067</w:t>
            </w:r>
          </w:p>
        </w:tc>
        <w:tc>
          <w:tcPr>
            <w:tcW w:w="447" w:type="pct"/>
            <w:tcBorders>
              <w:top w:val="nil"/>
              <w:left w:val="nil"/>
              <w:bottom w:val="nil"/>
              <w:right w:val="nil"/>
            </w:tcBorders>
          </w:tcPr>
          <w:p w14:paraId="764B3ABD"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3F196649"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4C75E1A6"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615E830E"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01D6A38E"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224D2E8B"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666B2239" w14:textId="77777777" w:rsidTr="00F07BFC">
        <w:tc>
          <w:tcPr>
            <w:tcW w:w="1556" w:type="pct"/>
            <w:tcBorders>
              <w:top w:val="nil"/>
              <w:left w:val="nil"/>
              <w:bottom w:val="nil"/>
              <w:right w:val="nil"/>
            </w:tcBorders>
          </w:tcPr>
          <w:p w14:paraId="2D695194"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p>
        </w:tc>
        <w:tc>
          <w:tcPr>
            <w:tcW w:w="447" w:type="pct"/>
            <w:tcBorders>
              <w:top w:val="nil"/>
              <w:left w:val="nil"/>
              <w:bottom w:val="nil"/>
              <w:right w:val="nil"/>
            </w:tcBorders>
          </w:tcPr>
          <w:p w14:paraId="3C6B74AE"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(-0.40)</w:t>
            </w:r>
          </w:p>
        </w:tc>
        <w:tc>
          <w:tcPr>
            <w:tcW w:w="447" w:type="pct"/>
            <w:tcBorders>
              <w:top w:val="nil"/>
              <w:left w:val="nil"/>
              <w:bottom w:val="nil"/>
              <w:right w:val="nil"/>
            </w:tcBorders>
          </w:tcPr>
          <w:p w14:paraId="01680FDB"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1034F37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5A6CEAD5"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1F79C11D"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1CF23B85"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13E229D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23DA196D" w14:textId="77777777" w:rsidTr="00F07BFC">
        <w:tc>
          <w:tcPr>
            <w:tcW w:w="1556" w:type="pct"/>
            <w:tcBorders>
              <w:top w:val="nil"/>
              <w:left w:val="nil"/>
              <w:bottom w:val="nil"/>
              <w:right w:val="nil"/>
            </w:tcBorders>
          </w:tcPr>
          <w:p w14:paraId="370CC2BE"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ILO member</w:t>
            </w:r>
          </w:p>
        </w:tc>
        <w:tc>
          <w:tcPr>
            <w:tcW w:w="447" w:type="pct"/>
            <w:tcBorders>
              <w:top w:val="nil"/>
              <w:left w:val="nil"/>
              <w:bottom w:val="nil"/>
              <w:right w:val="nil"/>
            </w:tcBorders>
          </w:tcPr>
          <w:p w14:paraId="7F97CB49"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7D5EAEAB"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-2.47</w:t>
            </w:r>
          </w:p>
        </w:tc>
        <w:tc>
          <w:tcPr>
            <w:tcW w:w="549" w:type="pct"/>
            <w:tcBorders>
              <w:top w:val="nil"/>
              <w:left w:val="nil"/>
              <w:bottom w:val="nil"/>
              <w:right w:val="nil"/>
            </w:tcBorders>
          </w:tcPr>
          <w:p w14:paraId="345FDFC4"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5D182F9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03E71924"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53BC26A9"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7423FE27"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63DDE3C5" w14:textId="77777777" w:rsidTr="00F07BFC">
        <w:tc>
          <w:tcPr>
            <w:tcW w:w="1556" w:type="pct"/>
            <w:tcBorders>
              <w:top w:val="nil"/>
              <w:left w:val="nil"/>
              <w:bottom w:val="nil"/>
              <w:right w:val="nil"/>
            </w:tcBorders>
          </w:tcPr>
          <w:p w14:paraId="010E3CCC"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p>
        </w:tc>
        <w:tc>
          <w:tcPr>
            <w:tcW w:w="447" w:type="pct"/>
            <w:tcBorders>
              <w:top w:val="nil"/>
              <w:left w:val="nil"/>
              <w:bottom w:val="nil"/>
              <w:right w:val="nil"/>
            </w:tcBorders>
          </w:tcPr>
          <w:p w14:paraId="1A3F1B8E"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0210C7F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(-0.60)</w:t>
            </w:r>
          </w:p>
        </w:tc>
        <w:tc>
          <w:tcPr>
            <w:tcW w:w="549" w:type="pct"/>
            <w:tcBorders>
              <w:top w:val="nil"/>
              <w:left w:val="nil"/>
              <w:bottom w:val="nil"/>
              <w:right w:val="nil"/>
            </w:tcBorders>
          </w:tcPr>
          <w:p w14:paraId="58D4289B"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5E26AAA6"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0C6D7D6C"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5F7146E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17BA5F1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168669B9" w14:textId="77777777" w:rsidTr="00F07BFC">
        <w:tc>
          <w:tcPr>
            <w:tcW w:w="1556" w:type="pct"/>
            <w:tcBorders>
              <w:top w:val="nil"/>
              <w:left w:val="nil"/>
              <w:bottom w:val="nil"/>
              <w:right w:val="nil"/>
            </w:tcBorders>
          </w:tcPr>
          <w:p w14:paraId="5277D92D"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Inflation</w:t>
            </w:r>
          </w:p>
        </w:tc>
        <w:tc>
          <w:tcPr>
            <w:tcW w:w="447" w:type="pct"/>
            <w:tcBorders>
              <w:top w:val="nil"/>
              <w:left w:val="nil"/>
              <w:bottom w:val="nil"/>
              <w:right w:val="nil"/>
            </w:tcBorders>
          </w:tcPr>
          <w:p w14:paraId="5AD380AB"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7EFBFA7B"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23C54323"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-0.00011</w:t>
            </w:r>
          </w:p>
        </w:tc>
        <w:tc>
          <w:tcPr>
            <w:tcW w:w="535" w:type="pct"/>
            <w:tcBorders>
              <w:top w:val="nil"/>
              <w:left w:val="nil"/>
              <w:bottom w:val="nil"/>
              <w:right w:val="nil"/>
            </w:tcBorders>
          </w:tcPr>
          <w:p w14:paraId="61AD5255"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513C5EB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1409A803"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517F2A4B"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15AA35F6" w14:textId="77777777" w:rsidTr="00F07BFC">
        <w:tc>
          <w:tcPr>
            <w:tcW w:w="1556" w:type="pct"/>
            <w:tcBorders>
              <w:top w:val="nil"/>
              <w:left w:val="nil"/>
              <w:bottom w:val="nil"/>
              <w:right w:val="nil"/>
            </w:tcBorders>
          </w:tcPr>
          <w:p w14:paraId="3D9295F4"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p>
        </w:tc>
        <w:tc>
          <w:tcPr>
            <w:tcW w:w="447" w:type="pct"/>
            <w:tcBorders>
              <w:top w:val="nil"/>
              <w:left w:val="nil"/>
              <w:bottom w:val="nil"/>
              <w:right w:val="nil"/>
            </w:tcBorders>
          </w:tcPr>
          <w:p w14:paraId="3B8F90E0"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0DB5B60C"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0F15A794"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(-1.54)</w:t>
            </w:r>
          </w:p>
        </w:tc>
        <w:tc>
          <w:tcPr>
            <w:tcW w:w="535" w:type="pct"/>
            <w:tcBorders>
              <w:top w:val="nil"/>
              <w:left w:val="nil"/>
              <w:bottom w:val="nil"/>
              <w:right w:val="nil"/>
            </w:tcBorders>
          </w:tcPr>
          <w:p w14:paraId="4CCA9B9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13C03DB0"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510B3B24"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36E8A261"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6ACD2646" w14:textId="77777777" w:rsidTr="00F07BFC">
        <w:tc>
          <w:tcPr>
            <w:tcW w:w="1556" w:type="pct"/>
            <w:tcBorders>
              <w:top w:val="nil"/>
              <w:left w:val="nil"/>
              <w:bottom w:val="nil"/>
              <w:right w:val="nil"/>
            </w:tcBorders>
          </w:tcPr>
          <w:p w14:paraId="3DE4E639"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Soc. Dem. Party</w:t>
            </w:r>
          </w:p>
        </w:tc>
        <w:tc>
          <w:tcPr>
            <w:tcW w:w="447" w:type="pct"/>
            <w:tcBorders>
              <w:top w:val="nil"/>
              <w:left w:val="nil"/>
              <w:bottom w:val="nil"/>
              <w:right w:val="nil"/>
            </w:tcBorders>
          </w:tcPr>
          <w:p w14:paraId="1160F9F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506249B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65B34BF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2A765C69"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-1.19</w:t>
            </w:r>
          </w:p>
        </w:tc>
        <w:tc>
          <w:tcPr>
            <w:tcW w:w="491" w:type="pct"/>
            <w:tcBorders>
              <w:top w:val="nil"/>
              <w:left w:val="nil"/>
              <w:bottom w:val="nil"/>
              <w:right w:val="nil"/>
            </w:tcBorders>
          </w:tcPr>
          <w:p w14:paraId="19C3F087"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0CEF305B"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4F1EC735"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4DFC3EEE" w14:textId="77777777" w:rsidTr="00F07BFC">
        <w:tc>
          <w:tcPr>
            <w:tcW w:w="1556" w:type="pct"/>
            <w:tcBorders>
              <w:top w:val="nil"/>
              <w:left w:val="nil"/>
              <w:bottom w:val="nil"/>
              <w:right w:val="nil"/>
            </w:tcBorders>
          </w:tcPr>
          <w:p w14:paraId="5B424C74"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p>
        </w:tc>
        <w:tc>
          <w:tcPr>
            <w:tcW w:w="447" w:type="pct"/>
            <w:tcBorders>
              <w:top w:val="nil"/>
              <w:left w:val="nil"/>
              <w:bottom w:val="nil"/>
              <w:right w:val="nil"/>
            </w:tcBorders>
          </w:tcPr>
          <w:p w14:paraId="197BF641"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43A2D59C"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58E98BC6"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12A41D6C"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(-1.75)</w:t>
            </w:r>
          </w:p>
        </w:tc>
        <w:tc>
          <w:tcPr>
            <w:tcW w:w="491" w:type="pct"/>
            <w:tcBorders>
              <w:top w:val="nil"/>
              <w:left w:val="nil"/>
              <w:bottom w:val="nil"/>
              <w:right w:val="nil"/>
            </w:tcBorders>
          </w:tcPr>
          <w:p w14:paraId="3D0980B1"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309AD294"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3E8D4E29"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5EDDE620" w14:textId="77777777" w:rsidTr="00F07BFC">
        <w:tc>
          <w:tcPr>
            <w:tcW w:w="1556" w:type="pct"/>
            <w:tcBorders>
              <w:top w:val="nil"/>
              <w:left w:val="nil"/>
              <w:bottom w:val="nil"/>
              <w:right w:val="nil"/>
            </w:tcBorders>
          </w:tcPr>
          <w:p w14:paraId="6107079A"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Union density</w:t>
            </w:r>
          </w:p>
        </w:tc>
        <w:tc>
          <w:tcPr>
            <w:tcW w:w="447" w:type="pct"/>
            <w:tcBorders>
              <w:top w:val="nil"/>
              <w:left w:val="nil"/>
              <w:bottom w:val="nil"/>
              <w:right w:val="nil"/>
            </w:tcBorders>
          </w:tcPr>
          <w:p w14:paraId="65BB824C"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65829844"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5E184FCE"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65BA6946"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3B65A1A9"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0.032</w:t>
            </w:r>
          </w:p>
        </w:tc>
        <w:tc>
          <w:tcPr>
            <w:tcW w:w="487" w:type="pct"/>
            <w:tcBorders>
              <w:top w:val="nil"/>
              <w:left w:val="nil"/>
              <w:bottom w:val="nil"/>
              <w:right w:val="nil"/>
            </w:tcBorders>
          </w:tcPr>
          <w:p w14:paraId="44F79434"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68FD777D"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06D727D3" w14:textId="77777777" w:rsidTr="00F07BFC">
        <w:tc>
          <w:tcPr>
            <w:tcW w:w="1556" w:type="pct"/>
            <w:tcBorders>
              <w:top w:val="nil"/>
              <w:left w:val="nil"/>
              <w:bottom w:val="nil"/>
              <w:right w:val="nil"/>
            </w:tcBorders>
          </w:tcPr>
          <w:p w14:paraId="01D2532A"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p>
        </w:tc>
        <w:tc>
          <w:tcPr>
            <w:tcW w:w="447" w:type="pct"/>
            <w:tcBorders>
              <w:top w:val="nil"/>
              <w:left w:val="nil"/>
              <w:bottom w:val="nil"/>
              <w:right w:val="nil"/>
            </w:tcBorders>
          </w:tcPr>
          <w:p w14:paraId="7CCD173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62FFC80F"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09AAD1C7"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793E691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6A52F1EB"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(0.24)</w:t>
            </w:r>
          </w:p>
        </w:tc>
        <w:tc>
          <w:tcPr>
            <w:tcW w:w="487" w:type="pct"/>
            <w:tcBorders>
              <w:top w:val="nil"/>
              <w:left w:val="nil"/>
              <w:bottom w:val="nil"/>
              <w:right w:val="nil"/>
            </w:tcBorders>
          </w:tcPr>
          <w:p w14:paraId="0B17BEBC"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28FCD72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5C8C8638" w14:textId="77777777" w:rsidTr="00F07BFC">
        <w:tc>
          <w:tcPr>
            <w:tcW w:w="1556" w:type="pct"/>
            <w:tcBorders>
              <w:top w:val="nil"/>
              <w:left w:val="nil"/>
              <w:bottom w:val="nil"/>
              <w:right w:val="nil"/>
            </w:tcBorders>
          </w:tcPr>
          <w:p w14:paraId="071F7AA9"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Regime support Workers</w:t>
            </w:r>
          </w:p>
        </w:tc>
        <w:tc>
          <w:tcPr>
            <w:tcW w:w="447" w:type="pct"/>
            <w:tcBorders>
              <w:top w:val="nil"/>
              <w:left w:val="nil"/>
              <w:bottom w:val="nil"/>
              <w:right w:val="nil"/>
            </w:tcBorders>
          </w:tcPr>
          <w:p w14:paraId="5DB150ED"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767A8264"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54E91E8D"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0E45FA8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2DA94884"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524FB543"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-2.13</w:t>
            </w:r>
            <w:r w:rsidRPr="0081755A">
              <w:rPr>
                <w:rFonts w:ascii="Garamond" w:hAnsi="Garamond" w:cs="Times New Roman"/>
                <w:sz w:val="20"/>
                <w:szCs w:val="20"/>
                <w:vertAlign w:val="superscript"/>
              </w:rPr>
              <w:t>*</w:t>
            </w:r>
          </w:p>
        </w:tc>
        <w:tc>
          <w:tcPr>
            <w:tcW w:w="487" w:type="pct"/>
            <w:tcBorders>
              <w:top w:val="nil"/>
              <w:left w:val="nil"/>
              <w:bottom w:val="nil"/>
              <w:right w:val="nil"/>
            </w:tcBorders>
          </w:tcPr>
          <w:p w14:paraId="56E9A5D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2060D5C3" w14:textId="77777777" w:rsidTr="00F07BFC">
        <w:tc>
          <w:tcPr>
            <w:tcW w:w="1556" w:type="pct"/>
            <w:tcBorders>
              <w:top w:val="nil"/>
              <w:left w:val="nil"/>
              <w:bottom w:val="nil"/>
              <w:right w:val="nil"/>
            </w:tcBorders>
          </w:tcPr>
          <w:p w14:paraId="1605ED03"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p>
        </w:tc>
        <w:tc>
          <w:tcPr>
            <w:tcW w:w="447" w:type="pct"/>
            <w:tcBorders>
              <w:top w:val="nil"/>
              <w:left w:val="nil"/>
              <w:bottom w:val="nil"/>
              <w:right w:val="nil"/>
            </w:tcBorders>
          </w:tcPr>
          <w:p w14:paraId="7C62375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5EF13D9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67D402BF"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4B7A4B21"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2DA1007D"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149C8A8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(-2.43)</w:t>
            </w:r>
          </w:p>
        </w:tc>
        <w:tc>
          <w:tcPr>
            <w:tcW w:w="487" w:type="pct"/>
            <w:tcBorders>
              <w:top w:val="nil"/>
              <w:left w:val="nil"/>
              <w:bottom w:val="nil"/>
              <w:right w:val="nil"/>
            </w:tcBorders>
          </w:tcPr>
          <w:p w14:paraId="547B7C6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r>
      <w:tr w:rsidR="005A7587" w:rsidRPr="0081755A" w14:paraId="3697F93B" w14:textId="77777777" w:rsidTr="00F07BFC">
        <w:tc>
          <w:tcPr>
            <w:tcW w:w="1556" w:type="pct"/>
            <w:tcBorders>
              <w:top w:val="nil"/>
              <w:left w:val="nil"/>
              <w:bottom w:val="nil"/>
              <w:right w:val="nil"/>
            </w:tcBorders>
          </w:tcPr>
          <w:p w14:paraId="3DF558DB"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Democracy index</w:t>
            </w:r>
          </w:p>
        </w:tc>
        <w:tc>
          <w:tcPr>
            <w:tcW w:w="447" w:type="pct"/>
            <w:tcBorders>
              <w:top w:val="nil"/>
              <w:left w:val="nil"/>
              <w:bottom w:val="nil"/>
              <w:right w:val="nil"/>
            </w:tcBorders>
          </w:tcPr>
          <w:p w14:paraId="085E9A2F"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304DC1A3"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320A4569"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4F1593A7"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09CE4497"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4929FCF1"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6AD98A35"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-8.32</w:t>
            </w:r>
            <w:r w:rsidRPr="0081755A">
              <w:rPr>
                <w:rFonts w:ascii="Garamond" w:hAnsi="Garamond" w:cs="Times New Roman"/>
                <w:sz w:val="20"/>
                <w:szCs w:val="20"/>
                <w:vertAlign w:val="superscript"/>
              </w:rPr>
              <w:t>**</w:t>
            </w:r>
          </w:p>
        </w:tc>
      </w:tr>
      <w:tr w:rsidR="005A7587" w:rsidRPr="0081755A" w14:paraId="2177AA3C" w14:textId="77777777" w:rsidTr="00F07BFC">
        <w:tc>
          <w:tcPr>
            <w:tcW w:w="1556" w:type="pct"/>
            <w:tcBorders>
              <w:top w:val="nil"/>
              <w:left w:val="nil"/>
              <w:bottom w:val="nil"/>
              <w:right w:val="nil"/>
            </w:tcBorders>
          </w:tcPr>
          <w:p w14:paraId="7F412E83"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p>
        </w:tc>
        <w:tc>
          <w:tcPr>
            <w:tcW w:w="447" w:type="pct"/>
            <w:tcBorders>
              <w:top w:val="nil"/>
              <w:left w:val="nil"/>
              <w:bottom w:val="nil"/>
              <w:right w:val="nil"/>
            </w:tcBorders>
          </w:tcPr>
          <w:p w14:paraId="02A24EE1"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47" w:type="pct"/>
            <w:tcBorders>
              <w:top w:val="nil"/>
              <w:left w:val="nil"/>
              <w:bottom w:val="nil"/>
              <w:right w:val="nil"/>
            </w:tcBorders>
          </w:tcPr>
          <w:p w14:paraId="27B8C7CF"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49" w:type="pct"/>
            <w:tcBorders>
              <w:top w:val="nil"/>
              <w:left w:val="nil"/>
              <w:bottom w:val="nil"/>
              <w:right w:val="nil"/>
            </w:tcBorders>
          </w:tcPr>
          <w:p w14:paraId="76D62145"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535" w:type="pct"/>
            <w:tcBorders>
              <w:top w:val="nil"/>
              <w:left w:val="nil"/>
              <w:bottom w:val="nil"/>
              <w:right w:val="nil"/>
            </w:tcBorders>
          </w:tcPr>
          <w:p w14:paraId="0FC75971"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91" w:type="pct"/>
            <w:tcBorders>
              <w:top w:val="nil"/>
              <w:left w:val="nil"/>
              <w:bottom w:val="nil"/>
              <w:right w:val="nil"/>
            </w:tcBorders>
          </w:tcPr>
          <w:p w14:paraId="6DBF03D0"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54023281"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p>
        </w:tc>
        <w:tc>
          <w:tcPr>
            <w:tcW w:w="487" w:type="pct"/>
            <w:tcBorders>
              <w:top w:val="nil"/>
              <w:left w:val="nil"/>
              <w:bottom w:val="nil"/>
              <w:right w:val="nil"/>
            </w:tcBorders>
          </w:tcPr>
          <w:p w14:paraId="73586716"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(-3.18)</w:t>
            </w:r>
          </w:p>
        </w:tc>
      </w:tr>
      <w:tr w:rsidR="005A7587" w:rsidRPr="0081755A" w14:paraId="762F1570" w14:textId="77777777" w:rsidTr="00F07BFC">
        <w:tc>
          <w:tcPr>
            <w:tcW w:w="1556" w:type="pct"/>
            <w:tcBorders>
              <w:top w:val="nil"/>
              <w:left w:val="nil"/>
              <w:bottom w:val="nil"/>
              <w:right w:val="nil"/>
            </w:tcBorders>
          </w:tcPr>
          <w:p w14:paraId="06CA815D"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 xml:space="preserve">Controls </w:t>
            </w:r>
          </w:p>
        </w:tc>
        <w:tc>
          <w:tcPr>
            <w:tcW w:w="447" w:type="pct"/>
            <w:tcBorders>
              <w:top w:val="nil"/>
              <w:left w:val="nil"/>
              <w:bottom w:val="nil"/>
              <w:right w:val="nil"/>
            </w:tcBorders>
          </w:tcPr>
          <w:p w14:paraId="21D17DC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47" w:type="pct"/>
            <w:tcBorders>
              <w:top w:val="nil"/>
              <w:left w:val="nil"/>
              <w:bottom w:val="nil"/>
              <w:right w:val="nil"/>
            </w:tcBorders>
          </w:tcPr>
          <w:p w14:paraId="7CD38047"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549" w:type="pct"/>
            <w:tcBorders>
              <w:top w:val="nil"/>
              <w:left w:val="nil"/>
              <w:bottom w:val="nil"/>
              <w:right w:val="nil"/>
            </w:tcBorders>
          </w:tcPr>
          <w:p w14:paraId="58ED1216"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535" w:type="pct"/>
            <w:tcBorders>
              <w:top w:val="nil"/>
              <w:left w:val="nil"/>
              <w:bottom w:val="nil"/>
              <w:right w:val="nil"/>
            </w:tcBorders>
          </w:tcPr>
          <w:p w14:paraId="19DBBE3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91" w:type="pct"/>
            <w:tcBorders>
              <w:top w:val="nil"/>
              <w:left w:val="nil"/>
              <w:bottom w:val="nil"/>
              <w:right w:val="nil"/>
            </w:tcBorders>
          </w:tcPr>
          <w:p w14:paraId="1E1D3739"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87" w:type="pct"/>
            <w:tcBorders>
              <w:top w:val="nil"/>
              <w:left w:val="nil"/>
              <w:bottom w:val="nil"/>
              <w:right w:val="nil"/>
            </w:tcBorders>
          </w:tcPr>
          <w:p w14:paraId="61DC471E"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87" w:type="pct"/>
            <w:tcBorders>
              <w:top w:val="nil"/>
              <w:left w:val="nil"/>
              <w:bottom w:val="nil"/>
              <w:right w:val="nil"/>
            </w:tcBorders>
          </w:tcPr>
          <w:p w14:paraId="5AA139B1"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r>
      <w:tr w:rsidR="005A7587" w:rsidRPr="0081755A" w14:paraId="44C39300" w14:textId="77777777" w:rsidTr="00F07BFC">
        <w:tc>
          <w:tcPr>
            <w:tcW w:w="1556" w:type="pct"/>
            <w:tcBorders>
              <w:top w:val="nil"/>
              <w:left w:val="nil"/>
              <w:bottom w:val="nil"/>
              <w:right w:val="nil"/>
            </w:tcBorders>
          </w:tcPr>
          <w:p w14:paraId="0756573D"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 xml:space="preserve">Country Dummies </w:t>
            </w:r>
          </w:p>
        </w:tc>
        <w:tc>
          <w:tcPr>
            <w:tcW w:w="447" w:type="pct"/>
            <w:tcBorders>
              <w:top w:val="nil"/>
              <w:left w:val="nil"/>
              <w:bottom w:val="nil"/>
              <w:right w:val="nil"/>
            </w:tcBorders>
          </w:tcPr>
          <w:p w14:paraId="165D61DB"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47" w:type="pct"/>
            <w:tcBorders>
              <w:top w:val="nil"/>
              <w:left w:val="nil"/>
              <w:bottom w:val="nil"/>
              <w:right w:val="nil"/>
            </w:tcBorders>
          </w:tcPr>
          <w:p w14:paraId="177FC5DC"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549" w:type="pct"/>
            <w:tcBorders>
              <w:top w:val="nil"/>
              <w:left w:val="nil"/>
              <w:bottom w:val="nil"/>
              <w:right w:val="nil"/>
            </w:tcBorders>
          </w:tcPr>
          <w:p w14:paraId="1BD63E59"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535" w:type="pct"/>
            <w:tcBorders>
              <w:top w:val="nil"/>
              <w:left w:val="nil"/>
              <w:bottom w:val="nil"/>
              <w:right w:val="nil"/>
            </w:tcBorders>
          </w:tcPr>
          <w:p w14:paraId="0522A35E"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91" w:type="pct"/>
            <w:tcBorders>
              <w:top w:val="nil"/>
              <w:left w:val="nil"/>
              <w:bottom w:val="nil"/>
              <w:right w:val="nil"/>
            </w:tcBorders>
          </w:tcPr>
          <w:p w14:paraId="1CE2081F"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87" w:type="pct"/>
            <w:tcBorders>
              <w:top w:val="nil"/>
              <w:left w:val="nil"/>
              <w:bottom w:val="nil"/>
              <w:right w:val="nil"/>
            </w:tcBorders>
          </w:tcPr>
          <w:p w14:paraId="265E3EDE"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87" w:type="pct"/>
            <w:tcBorders>
              <w:top w:val="nil"/>
              <w:left w:val="nil"/>
              <w:bottom w:val="nil"/>
              <w:right w:val="nil"/>
            </w:tcBorders>
          </w:tcPr>
          <w:p w14:paraId="089E879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r>
      <w:tr w:rsidR="005A7587" w:rsidRPr="0081755A" w14:paraId="65A334BC" w14:textId="77777777" w:rsidTr="00F07BFC">
        <w:tc>
          <w:tcPr>
            <w:tcW w:w="1556" w:type="pct"/>
            <w:tcBorders>
              <w:top w:val="nil"/>
              <w:left w:val="nil"/>
              <w:bottom w:val="single" w:sz="4" w:space="0" w:color="auto"/>
              <w:right w:val="nil"/>
            </w:tcBorders>
          </w:tcPr>
          <w:p w14:paraId="1DEB523A"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 xml:space="preserve">Year Dummies </w:t>
            </w:r>
          </w:p>
        </w:tc>
        <w:tc>
          <w:tcPr>
            <w:tcW w:w="447" w:type="pct"/>
            <w:tcBorders>
              <w:top w:val="nil"/>
              <w:left w:val="nil"/>
              <w:bottom w:val="single" w:sz="4" w:space="0" w:color="auto"/>
              <w:right w:val="nil"/>
            </w:tcBorders>
          </w:tcPr>
          <w:p w14:paraId="67BE2BC6"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47" w:type="pct"/>
            <w:tcBorders>
              <w:top w:val="nil"/>
              <w:left w:val="nil"/>
              <w:bottom w:val="single" w:sz="4" w:space="0" w:color="auto"/>
              <w:right w:val="nil"/>
            </w:tcBorders>
          </w:tcPr>
          <w:p w14:paraId="05A2275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549" w:type="pct"/>
            <w:tcBorders>
              <w:top w:val="nil"/>
              <w:left w:val="nil"/>
              <w:bottom w:val="single" w:sz="4" w:space="0" w:color="auto"/>
              <w:right w:val="nil"/>
            </w:tcBorders>
          </w:tcPr>
          <w:p w14:paraId="38CB26D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535" w:type="pct"/>
            <w:tcBorders>
              <w:top w:val="nil"/>
              <w:left w:val="nil"/>
              <w:bottom w:val="single" w:sz="4" w:space="0" w:color="auto"/>
              <w:right w:val="nil"/>
            </w:tcBorders>
          </w:tcPr>
          <w:p w14:paraId="649DECD5"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91" w:type="pct"/>
            <w:tcBorders>
              <w:top w:val="nil"/>
              <w:left w:val="nil"/>
              <w:bottom w:val="single" w:sz="4" w:space="0" w:color="auto"/>
              <w:right w:val="nil"/>
            </w:tcBorders>
          </w:tcPr>
          <w:p w14:paraId="1993825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87" w:type="pct"/>
            <w:tcBorders>
              <w:top w:val="nil"/>
              <w:left w:val="nil"/>
              <w:bottom w:val="single" w:sz="4" w:space="0" w:color="auto"/>
              <w:right w:val="nil"/>
            </w:tcBorders>
          </w:tcPr>
          <w:p w14:paraId="4AFC3113"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c>
          <w:tcPr>
            <w:tcW w:w="487" w:type="pct"/>
            <w:tcBorders>
              <w:top w:val="nil"/>
              <w:left w:val="nil"/>
              <w:bottom w:val="single" w:sz="4" w:space="0" w:color="auto"/>
              <w:right w:val="nil"/>
            </w:tcBorders>
          </w:tcPr>
          <w:p w14:paraId="47F38E34"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Yes</w:t>
            </w:r>
          </w:p>
        </w:tc>
      </w:tr>
      <w:tr w:rsidR="005A7587" w:rsidRPr="0081755A" w14:paraId="44374B86" w14:textId="77777777" w:rsidTr="00F07BFC">
        <w:tc>
          <w:tcPr>
            <w:tcW w:w="1556" w:type="pct"/>
            <w:tcBorders>
              <w:top w:val="single" w:sz="4" w:space="0" w:color="auto"/>
              <w:left w:val="nil"/>
              <w:bottom w:val="nil"/>
              <w:right w:val="nil"/>
            </w:tcBorders>
          </w:tcPr>
          <w:p w14:paraId="412AF3F4"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Observations</w:t>
            </w:r>
          </w:p>
        </w:tc>
        <w:tc>
          <w:tcPr>
            <w:tcW w:w="447" w:type="pct"/>
            <w:tcBorders>
              <w:top w:val="single" w:sz="4" w:space="0" w:color="auto"/>
              <w:left w:val="nil"/>
              <w:bottom w:val="nil"/>
              <w:right w:val="nil"/>
            </w:tcBorders>
          </w:tcPr>
          <w:p w14:paraId="27DDA17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3778</w:t>
            </w:r>
          </w:p>
        </w:tc>
        <w:tc>
          <w:tcPr>
            <w:tcW w:w="447" w:type="pct"/>
            <w:tcBorders>
              <w:top w:val="single" w:sz="4" w:space="0" w:color="auto"/>
              <w:left w:val="nil"/>
              <w:bottom w:val="nil"/>
              <w:right w:val="nil"/>
            </w:tcBorders>
          </w:tcPr>
          <w:p w14:paraId="7C876907"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3778</w:t>
            </w:r>
          </w:p>
        </w:tc>
        <w:tc>
          <w:tcPr>
            <w:tcW w:w="549" w:type="pct"/>
            <w:tcBorders>
              <w:top w:val="single" w:sz="4" w:space="0" w:color="auto"/>
              <w:left w:val="nil"/>
              <w:bottom w:val="nil"/>
              <w:right w:val="nil"/>
            </w:tcBorders>
          </w:tcPr>
          <w:p w14:paraId="71D530D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3527</w:t>
            </w:r>
          </w:p>
        </w:tc>
        <w:tc>
          <w:tcPr>
            <w:tcW w:w="535" w:type="pct"/>
            <w:tcBorders>
              <w:top w:val="single" w:sz="4" w:space="0" w:color="auto"/>
              <w:left w:val="nil"/>
              <w:bottom w:val="nil"/>
              <w:right w:val="nil"/>
            </w:tcBorders>
          </w:tcPr>
          <w:p w14:paraId="1ABFBFB0"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6074</w:t>
            </w:r>
          </w:p>
        </w:tc>
        <w:tc>
          <w:tcPr>
            <w:tcW w:w="491" w:type="pct"/>
            <w:tcBorders>
              <w:top w:val="single" w:sz="4" w:space="0" w:color="auto"/>
              <w:left w:val="nil"/>
              <w:bottom w:val="nil"/>
              <w:right w:val="nil"/>
            </w:tcBorders>
          </w:tcPr>
          <w:p w14:paraId="49298819"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560</w:t>
            </w:r>
          </w:p>
        </w:tc>
        <w:tc>
          <w:tcPr>
            <w:tcW w:w="487" w:type="pct"/>
            <w:tcBorders>
              <w:top w:val="single" w:sz="4" w:space="0" w:color="auto"/>
              <w:left w:val="nil"/>
              <w:bottom w:val="nil"/>
              <w:right w:val="nil"/>
            </w:tcBorders>
          </w:tcPr>
          <w:p w14:paraId="5956F3A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7552</w:t>
            </w:r>
          </w:p>
        </w:tc>
        <w:tc>
          <w:tcPr>
            <w:tcW w:w="487" w:type="pct"/>
            <w:tcBorders>
              <w:top w:val="single" w:sz="4" w:space="0" w:color="auto"/>
              <w:left w:val="nil"/>
              <w:bottom w:val="nil"/>
              <w:right w:val="nil"/>
            </w:tcBorders>
          </w:tcPr>
          <w:p w14:paraId="77CE664B"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7046</w:t>
            </w:r>
          </w:p>
        </w:tc>
      </w:tr>
      <w:tr w:rsidR="005A7587" w:rsidRPr="0081755A" w14:paraId="64F7404D" w14:textId="77777777" w:rsidTr="00F07BFC">
        <w:tc>
          <w:tcPr>
            <w:tcW w:w="1556" w:type="pct"/>
            <w:tcBorders>
              <w:top w:val="single" w:sz="4" w:space="0" w:color="auto"/>
              <w:left w:val="nil"/>
              <w:bottom w:val="nil"/>
              <w:right w:val="nil"/>
            </w:tcBorders>
          </w:tcPr>
          <w:p w14:paraId="18592C53"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Countries</w:t>
            </w:r>
          </w:p>
        </w:tc>
        <w:tc>
          <w:tcPr>
            <w:tcW w:w="447" w:type="pct"/>
            <w:tcBorders>
              <w:top w:val="single" w:sz="4" w:space="0" w:color="auto"/>
              <w:left w:val="nil"/>
              <w:bottom w:val="nil"/>
              <w:right w:val="nil"/>
            </w:tcBorders>
          </w:tcPr>
          <w:p w14:paraId="30061B0F"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78</w:t>
            </w:r>
          </w:p>
        </w:tc>
        <w:tc>
          <w:tcPr>
            <w:tcW w:w="447" w:type="pct"/>
            <w:tcBorders>
              <w:top w:val="single" w:sz="4" w:space="0" w:color="auto"/>
              <w:left w:val="nil"/>
              <w:bottom w:val="nil"/>
              <w:right w:val="nil"/>
            </w:tcBorders>
          </w:tcPr>
          <w:p w14:paraId="7548DD0C"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78</w:t>
            </w:r>
          </w:p>
        </w:tc>
        <w:tc>
          <w:tcPr>
            <w:tcW w:w="549" w:type="pct"/>
            <w:tcBorders>
              <w:top w:val="single" w:sz="4" w:space="0" w:color="auto"/>
              <w:left w:val="nil"/>
              <w:bottom w:val="nil"/>
              <w:right w:val="nil"/>
            </w:tcBorders>
          </w:tcPr>
          <w:p w14:paraId="075503F5"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39</w:t>
            </w:r>
          </w:p>
        </w:tc>
        <w:tc>
          <w:tcPr>
            <w:tcW w:w="535" w:type="pct"/>
            <w:tcBorders>
              <w:top w:val="single" w:sz="4" w:space="0" w:color="auto"/>
              <w:left w:val="nil"/>
              <w:bottom w:val="nil"/>
              <w:right w:val="nil"/>
            </w:tcBorders>
          </w:tcPr>
          <w:p w14:paraId="63858560"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63</w:t>
            </w:r>
          </w:p>
        </w:tc>
        <w:tc>
          <w:tcPr>
            <w:tcW w:w="491" w:type="pct"/>
            <w:tcBorders>
              <w:top w:val="single" w:sz="4" w:space="0" w:color="auto"/>
              <w:left w:val="nil"/>
              <w:bottom w:val="nil"/>
              <w:right w:val="nil"/>
            </w:tcBorders>
          </w:tcPr>
          <w:p w14:paraId="145A96A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25</w:t>
            </w:r>
          </w:p>
        </w:tc>
        <w:tc>
          <w:tcPr>
            <w:tcW w:w="487" w:type="pct"/>
            <w:tcBorders>
              <w:top w:val="single" w:sz="4" w:space="0" w:color="auto"/>
              <w:left w:val="nil"/>
              <w:bottom w:val="nil"/>
              <w:right w:val="nil"/>
            </w:tcBorders>
          </w:tcPr>
          <w:p w14:paraId="725187C3"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98</w:t>
            </w:r>
          </w:p>
        </w:tc>
        <w:tc>
          <w:tcPr>
            <w:tcW w:w="487" w:type="pct"/>
            <w:tcBorders>
              <w:top w:val="single" w:sz="4" w:space="0" w:color="auto"/>
              <w:left w:val="nil"/>
              <w:bottom w:val="nil"/>
              <w:right w:val="nil"/>
            </w:tcBorders>
          </w:tcPr>
          <w:p w14:paraId="3CD2258C"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101</w:t>
            </w:r>
          </w:p>
        </w:tc>
      </w:tr>
      <w:tr w:rsidR="005A7587" w:rsidRPr="0081755A" w14:paraId="5171E301" w14:textId="77777777" w:rsidTr="00F07BFC">
        <w:tc>
          <w:tcPr>
            <w:tcW w:w="1556" w:type="pct"/>
            <w:tcBorders>
              <w:top w:val="nil"/>
              <w:left w:val="nil"/>
              <w:bottom w:val="single" w:sz="4" w:space="0" w:color="auto"/>
              <w:right w:val="nil"/>
            </w:tcBorders>
          </w:tcPr>
          <w:p w14:paraId="7C6ABF02" w14:textId="77777777" w:rsidR="005A7587" w:rsidRPr="0081755A" w:rsidRDefault="005A7587" w:rsidP="00C2624F">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i/>
                <w:iCs/>
                <w:sz w:val="20"/>
                <w:szCs w:val="20"/>
              </w:rPr>
              <w:t>R</w:t>
            </w:r>
            <w:r w:rsidRPr="0081755A">
              <w:rPr>
                <w:rFonts w:ascii="Garamond" w:hAnsi="Garamond" w:cs="Times New Roman"/>
                <w:sz w:val="20"/>
                <w:szCs w:val="20"/>
                <w:vertAlign w:val="superscript"/>
              </w:rPr>
              <w:t>2</w:t>
            </w:r>
          </w:p>
        </w:tc>
        <w:tc>
          <w:tcPr>
            <w:tcW w:w="447" w:type="pct"/>
            <w:tcBorders>
              <w:top w:val="nil"/>
              <w:left w:val="nil"/>
              <w:bottom w:val="single" w:sz="4" w:space="0" w:color="auto"/>
              <w:right w:val="nil"/>
            </w:tcBorders>
          </w:tcPr>
          <w:p w14:paraId="262EA54A"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0.642</w:t>
            </w:r>
          </w:p>
        </w:tc>
        <w:tc>
          <w:tcPr>
            <w:tcW w:w="447" w:type="pct"/>
            <w:tcBorders>
              <w:top w:val="nil"/>
              <w:left w:val="nil"/>
              <w:bottom w:val="single" w:sz="4" w:space="0" w:color="auto"/>
              <w:right w:val="nil"/>
            </w:tcBorders>
          </w:tcPr>
          <w:p w14:paraId="6687E192"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0.644</w:t>
            </w:r>
          </w:p>
        </w:tc>
        <w:tc>
          <w:tcPr>
            <w:tcW w:w="549" w:type="pct"/>
            <w:tcBorders>
              <w:top w:val="nil"/>
              <w:left w:val="nil"/>
              <w:bottom w:val="single" w:sz="4" w:space="0" w:color="auto"/>
              <w:right w:val="nil"/>
            </w:tcBorders>
          </w:tcPr>
          <w:p w14:paraId="05E58824"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0.508</w:t>
            </w:r>
          </w:p>
        </w:tc>
        <w:tc>
          <w:tcPr>
            <w:tcW w:w="535" w:type="pct"/>
            <w:tcBorders>
              <w:top w:val="nil"/>
              <w:left w:val="nil"/>
              <w:bottom w:val="single" w:sz="4" w:space="0" w:color="auto"/>
              <w:right w:val="nil"/>
            </w:tcBorders>
          </w:tcPr>
          <w:p w14:paraId="51A48858"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0.520</w:t>
            </w:r>
          </w:p>
        </w:tc>
        <w:tc>
          <w:tcPr>
            <w:tcW w:w="491" w:type="pct"/>
            <w:tcBorders>
              <w:top w:val="nil"/>
              <w:left w:val="nil"/>
              <w:bottom w:val="single" w:sz="4" w:space="0" w:color="auto"/>
              <w:right w:val="nil"/>
            </w:tcBorders>
          </w:tcPr>
          <w:p w14:paraId="300F8BCF"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0.764</w:t>
            </w:r>
          </w:p>
        </w:tc>
        <w:tc>
          <w:tcPr>
            <w:tcW w:w="487" w:type="pct"/>
            <w:tcBorders>
              <w:top w:val="nil"/>
              <w:left w:val="nil"/>
              <w:bottom w:val="single" w:sz="4" w:space="0" w:color="auto"/>
              <w:right w:val="nil"/>
            </w:tcBorders>
          </w:tcPr>
          <w:p w14:paraId="5F7356FE"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0.472</w:t>
            </w:r>
          </w:p>
        </w:tc>
        <w:tc>
          <w:tcPr>
            <w:tcW w:w="487" w:type="pct"/>
            <w:tcBorders>
              <w:top w:val="nil"/>
              <w:left w:val="nil"/>
              <w:bottom w:val="single" w:sz="4" w:space="0" w:color="auto"/>
              <w:right w:val="nil"/>
            </w:tcBorders>
          </w:tcPr>
          <w:p w14:paraId="66DD4376" w14:textId="77777777" w:rsidR="005A7587" w:rsidRPr="0081755A" w:rsidRDefault="005A7587" w:rsidP="00C2624F">
            <w:pPr>
              <w:widowControl w:val="0"/>
              <w:autoSpaceDE w:val="0"/>
              <w:autoSpaceDN w:val="0"/>
              <w:adjustRightInd w:val="0"/>
              <w:spacing w:after="0" w:line="240" w:lineRule="auto"/>
              <w:jc w:val="center"/>
              <w:rPr>
                <w:rFonts w:ascii="Garamond" w:hAnsi="Garamond" w:cs="Times New Roman"/>
                <w:sz w:val="20"/>
                <w:szCs w:val="20"/>
              </w:rPr>
            </w:pPr>
            <w:r w:rsidRPr="0081755A">
              <w:rPr>
                <w:rFonts w:ascii="Garamond" w:hAnsi="Garamond" w:cs="Times New Roman"/>
                <w:sz w:val="20"/>
                <w:szCs w:val="20"/>
              </w:rPr>
              <w:t>0.537</w:t>
            </w:r>
          </w:p>
        </w:tc>
      </w:tr>
    </w:tbl>
    <w:p w14:paraId="191E6EBD" w14:textId="77777777" w:rsidR="005A7587" w:rsidRPr="0081755A" w:rsidRDefault="005A7587" w:rsidP="005A7587">
      <w:pPr>
        <w:widowControl w:val="0"/>
        <w:autoSpaceDE w:val="0"/>
        <w:autoSpaceDN w:val="0"/>
        <w:adjustRightInd w:val="0"/>
        <w:spacing w:after="0" w:line="240" w:lineRule="auto"/>
        <w:rPr>
          <w:rFonts w:ascii="Garamond" w:hAnsi="Garamond" w:cs="Times New Roman"/>
          <w:sz w:val="20"/>
          <w:szCs w:val="20"/>
        </w:rPr>
      </w:pPr>
      <w:r w:rsidRPr="0081755A">
        <w:rPr>
          <w:rFonts w:ascii="Garamond" w:hAnsi="Garamond" w:cs="Times New Roman"/>
          <w:sz w:val="20"/>
          <w:szCs w:val="20"/>
        </w:rPr>
        <w:t>t statistics in parentheses. * p &lt; 0.05, ** p &lt; 0.01, *** p &lt; 0.001. OLS with standard errors clustered by country - similar results using Ar1 correction and panel corrected standard errors. Country, year dummies and control variables excluded.</w:t>
      </w:r>
    </w:p>
    <w:p w14:paraId="3F8B062D" w14:textId="77777777" w:rsidR="005A7587" w:rsidRDefault="005A7587" w:rsidP="005A7587">
      <w:pPr>
        <w:rPr>
          <w:lang w:val="en"/>
        </w:rPr>
      </w:pPr>
    </w:p>
    <w:p w14:paraId="5378CB0E" w14:textId="77777777" w:rsidR="005A7587" w:rsidRPr="00726534" w:rsidRDefault="005A7587" w:rsidP="005A7587">
      <w:pPr>
        <w:keepNext/>
        <w:widowControl w:val="0"/>
        <w:autoSpaceDE w:val="0"/>
        <w:autoSpaceDN w:val="0"/>
        <w:adjustRightInd w:val="0"/>
        <w:spacing w:after="120" w:line="240" w:lineRule="auto"/>
        <w:rPr>
          <w:rFonts w:ascii="Garamond" w:hAnsi="Garamond" w:cs="Times New Roman"/>
          <w:sz w:val="24"/>
          <w:szCs w:val="24"/>
        </w:rPr>
      </w:pPr>
      <w:r w:rsidRPr="00726534">
        <w:rPr>
          <w:rFonts w:ascii="Garamond" w:hAnsi="Garamond" w:cs="Times New Roman"/>
          <w:sz w:val="24"/>
          <w:szCs w:val="24"/>
        </w:rPr>
        <w:t>Table VII</w:t>
      </w:r>
      <w:r>
        <w:rPr>
          <w:rFonts w:ascii="Garamond" w:hAnsi="Garamond" w:cs="Times New Roman"/>
          <w:sz w:val="24"/>
          <w:szCs w:val="24"/>
        </w:rPr>
        <w:t>I: A</w:t>
      </w:r>
      <w:r w:rsidRPr="00726534">
        <w:rPr>
          <w:rFonts w:ascii="Garamond" w:hAnsi="Garamond" w:cs="Times New Roman"/>
          <w:sz w:val="24"/>
          <w:szCs w:val="24"/>
        </w:rPr>
        <w:t>ttend</w:t>
      </w:r>
      <w:r>
        <w:rPr>
          <w:rFonts w:ascii="Garamond" w:hAnsi="Garamond" w:cs="Times New Roman"/>
          <w:sz w:val="24"/>
          <w:szCs w:val="24"/>
        </w:rPr>
        <w:t>ing</w:t>
      </w:r>
      <w:r w:rsidRPr="00726534">
        <w:rPr>
          <w:rFonts w:ascii="Garamond" w:hAnsi="Garamond" w:cs="Times New Roman"/>
          <w:sz w:val="24"/>
          <w:szCs w:val="24"/>
        </w:rPr>
        <w:t xml:space="preserve"> the 1919 Comintern meeting</w:t>
      </w:r>
      <w:r>
        <w:rPr>
          <w:rFonts w:ascii="Garamond" w:hAnsi="Garamond" w:cs="Times New Roman"/>
          <w:sz w:val="24"/>
          <w:szCs w:val="24"/>
        </w:rPr>
        <w:t xml:space="preserve"> </w:t>
      </w:r>
      <w:r w:rsidRPr="00726534">
        <w:rPr>
          <w:rFonts w:ascii="Garamond" w:hAnsi="Garamond" w:cs="Times New Roman"/>
          <w:sz w:val="24"/>
          <w:szCs w:val="24"/>
        </w:rPr>
        <w:t xml:space="preserve">and Coverage of industrial workers in </w:t>
      </w:r>
      <w:r w:rsidRPr="00726534">
        <w:rPr>
          <w:rFonts w:ascii="Garamond" w:hAnsi="Garamond" w:cs="Times New Roman"/>
          <w:sz w:val="24"/>
          <w:szCs w:val="24"/>
        </w:rPr>
        <w:lastRenderedPageBreak/>
        <w:t>redistributive programs up to 1925</w:t>
      </w:r>
    </w:p>
    <w:tbl>
      <w:tblPr>
        <w:tblW w:w="5000" w:type="pct"/>
        <w:tblLook w:val="0000" w:firstRow="0" w:lastRow="0" w:firstColumn="0" w:lastColumn="0" w:noHBand="0" w:noVBand="0"/>
      </w:tblPr>
      <w:tblGrid>
        <w:gridCol w:w="2011"/>
        <w:gridCol w:w="1412"/>
        <w:gridCol w:w="1413"/>
        <w:gridCol w:w="1413"/>
        <w:gridCol w:w="1413"/>
        <w:gridCol w:w="1410"/>
      </w:tblGrid>
      <w:tr w:rsidR="005A7587" w:rsidRPr="000F3FA6" w14:paraId="4EFC2758" w14:textId="77777777" w:rsidTr="00F07BFC">
        <w:tc>
          <w:tcPr>
            <w:tcW w:w="1108" w:type="pct"/>
            <w:tcBorders>
              <w:top w:val="single" w:sz="4" w:space="0" w:color="auto"/>
              <w:left w:val="nil"/>
              <w:bottom w:val="nil"/>
              <w:right w:val="nil"/>
            </w:tcBorders>
          </w:tcPr>
          <w:p w14:paraId="5C12C8B4"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78" w:type="pct"/>
            <w:tcBorders>
              <w:top w:val="single" w:sz="4" w:space="0" w:color="auto"/>
              <w:left w:val="nil"/>
              <w:bottom w:val="nil"/>
              <w:right w:val="nil"/>
            </w:tcBorders>
          </w:tcPr>
          <w:p w14:paraId="57AA7B74"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w:t>
            </w:r>
          </w:p>
        </w:tc>
        <w:tc>
          <w:tcPr>
            <w:tcW w:w="779" w:type="pct"/>
            <w:tcBorders>
              <w:top w:val="single" w:sz="4" w:space="0" w:color="auto"/>
              <w:left w:val="nil"/>
              <w:bottom w:val="nil"/>
              <w:right w:val="nil"/>
            </w:tcBorders>
          </w:tcPr>
          <w:p w14:paraId="424EF7B8"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(2)</w:t>
            </w:r>
          </w:p>
        </w:tc>
        <w:tc>
          <w:tcPr>
            <w:tcW w:w="779" w:type="pct"/>
            <w:tcBorders>
              <w:top w:val="single" w:sz="4" w:space="0" w:color="auto"/>
              <w:left w:val="nil"/>
              <w:bottom w:val="nil"/>
              <w:right w:val="nil"/>
            </w:tcBorders>
          </w:tcPr>
          <w:p w14:paraId="6A821ADE"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(3)</w:t>
            </w:r>
          </w:p>
        </w:tc>
        <w:tc>
          <w:tcPr>
            <w:tcW w:w="779" w:type="pct"/>
            <w:tcBorders>
              <w:top w:val="single" w:sz="4" w:space="0" w:color="auto"/>
              <w:left w:val="nil"/>
              <w:bottom w:val="nil"/>
              <w:right w:val="nil"/>
            </w:tcBorders>
          </w:tcPr>
          <w:p w14:paraId="1C4DAC5D"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(4)</w:t>
            </w:r>
          </w:p>
        </w:tc>
        <w:tc>
          <w:tcPr>
            <w:tcW w:w="777" w:type="pct"/>
            <w:tcBorders>
              <w:top w:val="single" w:sz="4" w:space="0" w:color="auto"/>
              <w:left w:val="nil"/>
              <w:bottom w:val="nil"/>
              <w:right w:val="nil"/>
            </w:tcBorders>
          </w:tcPr>
          <w:p w14:paraId="6ADA2CF8"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(5)</w:t>
            </w:r>
          </w:p>
        </w:tc>
      </w:tr>
      <w:tr w:rsidR="005A7587" w:rsidRPr="000F3FA6" w14:paraId="0C63DAAB" w14:textId="77777777" w:rsidTr="00F07BFC">
        <w:tc>
          <w:tcPr>
            <w:tcW w:w="1108" w:type="pct"/>
            <w:tcBorders>
              <w:top w:val="single" w:sz="4" w:space="0" w:color="auto"/>
              <w:left w:val="nil"/>
              <w:bottom w:val="nil"/>
              <w:right w:val="nil"/>
            </w:tcBorders>
          </w:tcPr>
          <w:p w14:paraId="3A7E418C"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r w:rsidRPr="0051421F">
              <w:rPr>
                <w:rFonts w:ascii="Garamond" w:hAnsi="Garamond" w:cs="Times New Roman"/>
                <w:szCs w:val="24"/>
              </w:rPr>
              <w:t>Attended Comintern</w:t>
            </w:r>
          </w:p>
        </w:tc>
        <w:tc>
          <w:tcPr>
            <w:tcW w:w="778" w:type="pct"/>
            <w:tcBorders>
              <w:top w:val="single" w:sz="4" w:space="0" w:color="auto"/>
              <w:left w:val="nil"/>
              <w:bottom w:val="nil"/>
              <w:right w:val="nil"/>
            </w:tcBorders>
          </w:tcPr>
          <w:p w14:paraId="18A564E3"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2.49</w:t>
            </w:r>
            <w:r w:rsidRPr="000F3FA6">
              <w:rPr>
                <w:rFonts w:ascii="Garamond" w:hAnsi="Garamond" w:cs="Times New Roman"/>
                <w:sz w:val="24"/>
                <w:szCs w:val="24"/>
                <w:vertAlign w:val="superscript"/>
              </w:rPr>
              <w:t>***</w:t>
            </w:r>
          </w:p>
        </w:tc>
        <w:tc>
          <w:tcPr>
            <w:tcW w:w="779" w:type="pct"/>
            <w:tcBorders>
              <w:top w:val="single" w:sz="4" w:space="0" w:color="auto"/>
              <w:left w:val="nil"/>
              <w:bottom w:val="nil"/>
              <w:right w:val="nil"/>
            </w:tcBorders>
          </w:tcPr>
          <w:p w14:paraId="1C1C27D1"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1.95</w:t>
            </w:r>
            <w:r w:rsidRPr="000F3FA6">
              <w:rPr>
                <w:rFonts w:ascii="Garamond" w:hAnsi="Garamond" w:cs="Times New Roman"/>
                <w:sz w:val="24"/>
                <w:szCs w:val="24"/>
                <w:vertAlign w:val="superscript"/>
              </w:rPr>
              <w:t>***</w:t>
            </w:r>
          </w:p>
        </w:tc>
        <w:tc>
          <w:tcPr>
            <w:tcW w:w="779" w:type="pct"/>
            <w:tcBorders>
              <w:top w:val="single" w:sz="4" w:space="0" w:color="auto"/>
              <w:left w:val="nil"/>
              <w:bottom w:val="nil"/>
              <w:right w:val="nil"/>
            </w:tcBorders>
          </w:tcPr>
          <w:p w14:paraId="7F303E1C"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1.36</w:t>
            </w:r>
            <w:r w:rsidRPr="000F3FA6">
              <w:rPr>
                <w:rFonts w:ascii="Garamond" w:hAnsi="Garamond" w:cs="Times New Roman"/>
                <w:sz w:val="24"/>
                <w:szCs w:val="24"/>
                <w:vertAlign w:val="superscript"/>
              </w:rPr>
              <w:t>***</w:t>
            </w:r>
          </w:p>
        </w:tc>
        <w:tc>
          <w:tcPr>
            <w:tcW w:w="779" w:type="pct"/>
            <w:tcBorders>
              <w:top w:val="single" w:sz="4" w:space="0" w:color="auto"/>
              <w:left w:val="nil"/>
              <w:bottom w:val="nil"/>
              <w:right w:val="nil"/>
            </w:tcBorders>
          </w:tcPr>
          <w:p w14:paraId="78CBB96C"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1.66</w:t>
            </w:r>
            <w:r w:rsidRPr="000F3FA6">
              <w:rPr>
                <w:rFonts w:ascii="Garamond" w:hAnsi="Garamond" w:cs="Times New Roman"/>
                <w:sz w:val="24"/>
                <w:szCs w:val="24"/>
                <w:vertAlign w:val="superscript"/>
              </w:rPr>
              <w:t>***</w:t>
            </w:r>
          </w:p>
        </w:tc>
        <w:tc>
          <w:tcPr>
            <w:tcW w:w="777" w:type="pct"/>
            <w:tcBorders>
              <w:top w:val="single" w:sz="4" w:space="0" w:color="auto"/>
              <w:left w:val="nil"/>
              <w:bottom w:val="nil"/>
              <w:right w:val="nil"/>
            </w:tcBorders>
          </w:tcPr>
          <w:p w14:paraId="3A954AD0"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1.22</w:t>
            </w:r>
            <w:r w:rsidRPr="000F3FA6">
              <w:rPr>
                <w:rFonts w:ascii="Garamond" w:hAnsi="Garamond" w:cs="Times New Roman"/>
                <w:sz w:val="24"/>
                <w:szCs w:val="24"/>
                <w:vertAlign w:val="superscript"/>
              </w:rPr>
              <w:t>**</w:t>
            </w:r>
          </w:p>
        </w:tc>
      </w:tr>
      <w:tr w:rsidR="005A7587" w:rsidRPr="000F3FA6" w14:paraId="6FCFC83A" w14:textId="77777777" w:rsidTr="00F07BFC">
        <w:tc>
          <w:tcPr>
            <w:tcW w:w="1108" w:type="pct"/>
            <w:tcBorders>
              <w:top w:val="nil"/>
              <w:left w:val="nil"/>
              <w:bottom w:val="nil"/>
              <w:right w:val="nil"/>
            </w:tcBorders>
          </w:tcPr>
          <w:p w14:paraId="6DC88213"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78" w:type="pct"/>
            <w:tcBorders>
              <w:top w:val="nil"/>
              <w:left w:val="nil"/>
              <w:bottom w:val="nil"/>
              <w:right w:val="nil"/>
            </w:tcBorders>
          </w:tcPr>
          <w:p w14:paraId="4032F655"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(6.44)</w:t>
            </w:r>
          </w:p>
        </w:tc>
        <w:tc>
          <w:tcPr>
            <w:tcW w:w="779" w:type="pct"/>
            <w:tcBorders>
              <w:top w:val="nil"/>
              <w:left w:val="nil"/>
              <w:bottom w:val="nil"/>
              <w:right w:val="nil"/>
            </w:tcBorders>
          </w:tcPr>
          <w:p w14:paraId="7E20F637"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(4.66)</w:t>
            </w:r>
          </w:p>
        </w:tc>
        <w:tc>
          <w:tcPr>
            <w:tcW w:w="779" w:type="pct"/>
            <w:tcBorders>
              <w:top w:val="nil"/>
              <w:left w:val="nil"/>
              <w:bottom w:val="nil"/>
              <w:right w:val="nil"/>
            </w:tcBorders>
          </w:tcPr>
          <w:p w14:paraId="519285EE"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(3.61)</w:t>
            </w:r>
          </w:p>
        </w:tc>
        <w:tc>
          <w:tcPr>
            <w:tcW w:w="779" w:type="pct"/>
            <w:tcBorders>
              <w:top w:val="nil"/>
              <w:left w:val="nil"/>
              <w:bottom w:val="nil"/>
              <w:right w:val="nil"/>
            </w:tcBorders>
          </w:tcPr>
          <w:p w14:paraId="7D28CF4D"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(3.57)</w:t>
            </w:r>
          </w:p>
        </w:tc>
        <w:tc>
          <w:tcPr>
            <w:tcW w:w="777" w:type="pct"/>
            <w:tcBorders>
              <w:top w:val="nil"/>
              <w:left w:val="nil"/>
              <w:bottom w:val="nil"/>
              <w:right w:val="nil"/>
            </w:tcBorders>
          </w:tcPr>
          <w:p w14:paraId="21A5C6FE"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(2.73)</w:t>
            </w:r>
          </w:p>
        </w:tc>
      </w:tr>
      <w:tr w:rsidR="005A7587" w:rsidRPr="000F3FA6" w14:paraId="44FF2CE6" w14:textId="77777777" w:rsidTr="00F07BFC">
        <w:tc>
          <w:tcPr>
            <w:tcW w:w="1108" w:type="pct"/>
            <w:tcBorders>
              <w:top w:val="nil"/>
              <w:left w:val="nil"/>
              <w:bottom w:val="nil"/>
              <w:right w:val="nil"/>
            </w:tcBorders>
          </w:tcPr>
          <w:p w14:paraId="11413DA1"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78" w:type="pct"/>
            <w:tcBorders>
              <w:top w:val="nil"/>
              <w:left w:val="nil"/>
              <w:bottom w:val="nil"/>
              <w:right w:val="nil"/>
            </w:tcBorders>
          </w:tcPr>
          <w:p w14:paraId="0EE5F3FA"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79" w:type="pct"/>
            <w:tcBorders>
              <w:top w:val="nil"/>
              <w:left w:val="nil"/>
              <w:bottom w:val="nil"/>
              <w:right w:val="nil"/>
            </w:tcBorders>
          </w:tcPr>
          <w:p w14:paraId="26CD70EC"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79" w:type="pct"/>
            <w:tcBorders>
              <w:top w:val="nil"/>
              <w:left w:val="nil"/>
              <w:bottom w:val="nil"/>
              <w:right w:val="nil"/>
            </w:tcBorders>
          </w:tcPr>
          <w:p w14:paraId="3271E2EE"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79" w:type="pct"/>
            <w:tcBorders>
              <w:top w:val="nil"/>
              <w:left w:val="nil"/>
              <w:bottom w:val="nil"/>
              <w:right w:val="nil"/>
            </w:tcBorders>
          </w:tcPr>
          <w:p w14:paraId="561B8C17"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77" w:type="pct"/>
            <w:tcBorders>
              <w:top w:val="nil"/>
              <w:left w:val="nil"/>
              <w:bottom w:val="nil"/>
              <w:right w:val="nil"/>
            </w:tcBorders>
          </w:tcPr>
          <w:p w14:paraId="79DA4111"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p>
        </w:tc>
      </w:tr>
      <w:tr w:rsidR="005A7587" w:rsidRPr="000F3FA6" w14:paraId="382DC10F" w14:textId="77777777" w:rsidTr="00F07BFC">
        <w:tc>
          <w:tcPr>
            <w:tcW w:w="1108" w:type="pct"/>
            <w:tcBorders>
              <w:top w:val="nil"/>
              <w:left w:val="nil"/>
              <w:bottom w:val="nil"/>
              <w:right w:val="nil"/>
            </w:tcBorders>
          </w:tcPr>
          <w:p w14:paraId="0C6A59FC"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r w:rsidRPr="000F3FA6">
              <w:rPr>
                <w:rFonts w:ascii="Garamond" w:hAnsi="Garamond" w:cs="Times New Roman"/>
                <w:sz w:val="24"/>
                <w:szCs w:val="24"/>
              </w:rPr>
              <w:t xml:space="preserve">Controls </w:t>
            </w:r>
          </w:p>
        </w:tc>
        <w:tc>
          <w:tcPr>
            <w:tcW w:w="778" w:type="pct"/>
            <w:tcBorders>
              <w:top w:val="nil"/>
              <w:left w:val="nil"/>
              <w:bottom w:val="nil"/>
              <w:right w:val="nil"/>
            </w:tcBorders>
          </w:tcPr>
          <w:p w14:paraId="670AD7A2"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c>
          <w:tcPr>
            <w:tcW w:w="779" w:type="pct"/>
            <w:tcBorders>
              <w:top w:val="nil"/>
              <w:left w:val="nil"/>
              <w:bottom w:val="nil"/>
              <w:right w:val="nil"/>
            </w:tcBorders>
          </w:tcPr>
          <w:p w14:paraId="25FF5FCF"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c>
          <w:tcPr>
            <w:tcW w:w="779" w:type="pct"/>
            <w:tcBorders>
              <w:top w:val="nil"/>
              <w:left w:val="nil"/>
              <w:bottom w:val="nil"/>
              <w:right w:val="nil"/>
            </w:tcBorders>
          </w:tcPr>
          <w:p w14:paraId="510B48A3"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c>
          <w:tcPr>
            <w:tcW w:w="779" w:type="pct"/>
            <w:tcBorders>
              <w:top w:val="nil"/>
              <w:left w:val="nil"/>
              <w:bottom w:val="nil"/>
              <w:right w:val="nil"/>
            </w:tcBorders>
          </w:tcPr>
          <w:p w14:paraId="38EE7726"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c>
          <w:tcPr>
            <w:tcW w:w="777" w:type="pct"/>
            <w:tcBorders>
              <w:top w:val="nil"/>
              <w:left w:val="nil"/>
              <w:bottom w:val="nil"/>
              <w:right w:val="nil"/>
            </w:tcBorders>
          </w:tcPr>
          <w:p w14:paraId="2F5DAFCB"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r>
      <w:tr w:rsidR="005A7587" w:rsidRPr="000F3FA6" w14:paraId="5B4F21DB" w14:textId="77777777" w:rsidTr="00F07BFC">
        <w:tc>
          <w:tcPr>
            <w:tcW w:w="1108" w:type="pct"/>
            <w:tcBorders>
              <w:top w:val="nil"/>
              <w:left w:val="nil"/>
              <w:bottom w:val="nil"/>
              <w:right w:val="nil"/>
            </w:tcBorders>
          </w:tcPr>
          <w:p w14:paraId="4E542CC6"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r w:rsidRPr="000F3FA6">
              <w:rPr>
                <w:rFonts w:ascii="Garamond" w:hAnsi="Garamond" w:cs="Times New Roman"/>
                <w:sz w:val="24"/>
                <w:szCs w:val="24"/>
              </w:rPr>
              <w:t xml:space="preserve">Fixed Effects </w:t>
            </w:r>
          </w:p>
        </w:tc>
        <w:tc>
          <w:tcPr>
            <w:tcW w:w="778" w:type="pct"/>
            <w:tcBorders>
              <w:top w:val="nil"/>
              <w:left w:val="nil"/>
              <w:bottom w:val="nil"/>
              <w:right w:val="nil"/>
            </w:tcBorders>
          </w:tcPr>
          <w:p w14:paraId="0E4676FB"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No</w:t>
            </w:r>
          </w:p>
        </w:tc>
        <w:tc>
          <w:tcPr>
            <w:tcW w:w="779" w:type="pct"/>
            <w:tcBorders>
              <w:top w:val="nil"/>
              <w:left w:val="nil"/>
              <w:bottom w:val="nil"/>
              <w:right w:val="nil"/>
            </w:tcBorders>
          </w:tcPr>
          <w:p w14:paraId="404F46DD"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c>
          <w:tcPr>
            <w:tcW w:w="779" w:type="pct"/>
            <w:tcBorders>
              <w:top w:val="nil"/>
              <w:left w:val="nil"/>
              <w:bottom w:val="nil"/>
              <w:right w:val="nil"/>
            </w:tcBorders>
          </w:tcPr>
          <w:p w14:paraId="3C5E514B"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c>
          <w:tcPr>
            <w:tcW w:w="779" w:type="pct"/>
            <w:tcBorders>
              <w:top w:val="nil"/>
              <w:left w:val="nil"/>
              <w:bottom w:val="nil"/>
              <w:right w:val="nil"/>
            </w:tcBorders>
          </w:tcPr>
          <w:p w14:paraId="09618F41"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c>
          <w:tcPr>
            <w:tcW w:w="777" w:type="pct"/>
            <w:tcBorders>
              <w:top w:val="nil"/>
              <w:left w:val="nil"/>
              <w:bottom w:val="nil"/>
              <w:right w:val="nil"/>
            </w:tcBorders>
          </w:tcPr>
          <w:p w14:paraId="7EC15E64"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r>
      <w:tr w:rsidR="005A7587" w:rsidRPr="000F3FA6" w14:paraId="24FEB6C5" w14:textId="77777777" w:rsidTr="00F07BFC">
        <w:tc>
          <w:tcPr>
            <w:tcW w:w="1108" w:type="pct"/>
            <w:tcBorders>
              <w:top w:val="nil"/>
              <w:left w:val="nil"/>
              <w:bottom w:val="single" w:sz="4" w:space="0" w:color="auto"/>
              <w:right w:val="nil"/>
            </w:tcBorders>
          </w:tcPr>
          <w:p w14:paraId="05D2AE65"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r w:rsidRPr="000F3FA6">
              <w:rPr>
                <w:rFonts w:ascii="Garamond" w:hAnsi="Garamond" w:cs="Times New Roman"/>
                <w:sz w:val="24"/>
                <w:szCs w:val="24"/>
              </w:rPr>
              <w:t xml:space="preserve">Country Trends </w:t>
            </w:r>
          </w:p>
        </w:tc>
        <w:tc>
          <w:tcPr>
            <w:tcW w:w="778" w:type="pct"/>
            <w:tcBorders>
              <w:top w:val="nil"/>
              <w:left w:val="nil"/>
              <w:bottom w:val="single" w:sz="4" w:space="0" w:color="auto"/>
              <w:right w:val="nil"/>
            </w:tcBorders>
          </w:tcPr>
          <w:p w14:paraId="7E791861"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No</w:t>
            </w:r>
          </w:p>
        </w:tc>
        <w:tc>
          <w:tcPr>
            <w:tcW w:w="779" w:type="pct"/>
            <w:tcBorders>
              <w:top w:val="nil"/>
              <w:left w:val="nil"/>
              <w:bottom w:val="single" w:sz="4" w:space="0" w:color="auto"/>
              <w:right w:val="nil"/>
            </w:tcBorders>
          </w:tcPr>
          <w:p w14:paraId="06A92A37"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c>
          <w:tcPr>
            <w:tcW w:w="779" w:type="pct"/>
            <w:tcBorders>
              <w:top w:val="nil"/>
              <w:left w:val="nil"/>
              <w:bottom w:val="single" w:sz="4" w:space="0" w:color="auto"/>
              <w:right w:val="nil"/>
            </w:tcBorders>
          </w:tcPr>
          <w:p w14:paraId="22C545E4"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c>
          <w:tcPr>
            <w:tcW w:w="779" w:type="pct"/>
            <w:tcBorders>
              <w:top w:val="nil"/>
              <w:left w:val="nil"/>
              <w:bottom w:val="single" w:sz="4" w:space="0" w:color="auto"/>
              <w:right w:val="nil"/>
            </w:tcBorders>
          </w:tcPr>
          <w:p w14:paraId="0517015E"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c>
          <w:tcPr>
            <w:tcW w:w="777" w:type="pct"/>
            <w:tcBorders>
              <w:top w:val="nil"/>
              <w:left w:val="nil"/>
              <w:bottom w:val="single" w:sz="4" w:space="0" w:color="auto"/>
              <w:right w:val="nil"/>
            </w:tcBorders>
          </w:tcPr>
          <w:p w14:paraId="5E9C15D7"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Yes</w:t>
            </w:r>
          </w:p>
        </w:tc>
      </w:tr>
      <w:tr w:rsidR="005A7587" w:rsidRPr="000F3FA6" w14:paraId="2B2CFC56" w14:textId="77777777" w:rsidTr="00F07BFC">
        <w:tc>
          <w:tcPr>
            <w:tcW w:w="1108" w:type="pct"/>
            <w:tcBorders>
              <w:top w:val="single" w:sz="4" w:space="0" w:color="auto"/>
              <w:left w:val="nil"/>
              <w:right w:val="nil"/>
            </w:tcBorders>
          </w:tcPr>
          <w:p w14:paraId="5AB658FD"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r w:rsidRPr="000F3FA6">
              <w:rPr>
                <w:rFonts w:ascii="Garamond" w:hAnsi="Garamond" w:cs="Times New Roman"/>
                <w:sz w:val="24"/>
                <w:szCs w:val="24"/>
              </w:rPr>
              <w:t>Observations</w:t>
            </w:r>
          </w:p>
        </w:tc>
        <w:tc>
          <w:tcPr>
            <w:tcW w:w="778" w:type="pct"/>
            <w:tcBorders>
              <w:top w:val="single" w:sz="4" w:space="0" w:color="auto"/>
              <w:left w:val="nil"/>
              <w:right w:val="nil"/>
            </w:tcBorders>
          </w:tcPr>
          <w:p w14:paraId="2080CF4F"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8350</w:t>
            </w:r>
          </w:p>
        </w:tc>
        <w:tc>
          <w:tcPr>
            <w:tcW w:w="779" w:type="pct"/>
            <w:tcBorders>
              <w:top w:val="single" w:sz="4" w:space="0" w:color="auto"/>
              <w:left w:val="nil"/>
              <w:right w:val="nil"/>
            </w:tcBorders>
          </w:tcPr>
          <w:p w14:paraId="089DC4AC"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8350</w:t>
            </w:r>
          </w:p>
        </w:tc>
        <w:tc>
          <w:tcPr>
            <w:tcW w:w="779" w:type="pct"/>
            <w:tcBorders>
              <w:top w:val="single" w:sz="4" w:space="0" w:color="auto"/>
              <w:left w:val="nil"/>
              <w:right w:val="nil"/>
            </w:tcBorders>
          </w:tcPr>
          <w:p w14:paraId="278EAC17"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8350</w:t>
            </w:r>
          </w:p>
        </w:tc>
        <w:tc>
          <w:tcPr>
            <w:tcW w:w="779" w:type="pct"/>
            <w:tcBorders>
              <w:top w:val="single" w:sz="4" w:space="0" w:color="auto"/>
              <w:left w:val="nil"/>
              <w:right w:val="nil"/>
            </w:tcBorders>
          </w:tcPr>
          <w:p w14:paraId="276CAB46"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3898</w:t>
            </w:r>
          </w:p>
        </w:tc>
        <w:tc>
          <w:tcPr>
            <w:tcW w:w="777" w:type="pct"/>
            <w:tcBorders>
              <w:top w:val="single" w:sz="4" w:space="0" w:color="auto"/>
              <w:left w:val="nil"/>
              <w:right w:val="nil"/>
            </w:tcBorders>
          </w:tcPr>
          <w:p w14:paraId="0EF369C2"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2103</w:t>
            </w:r>
          </w:p>
        </w:tc>
      </w:tr>
      <w:tr w:rsidR="005A7587" w:rsidRPr="000F3FA6" w14:paraId="5BF64CF4" w14:textId="77777777" w:rsidTr="00F07BFC">
        <w:tc>
          <w:tcPr>
            <w:tcW w:w="1108" w:type="pct"/>
            <w:tcBorders>
              <w:left w:val="nil"/>
              <w:bottom w:val="nil"/>
              <w:right w:val="nil"/>
            </w:tcBorders>
          </w:tcPr>
          <w:p w14:paraId="77D9464E"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r w:rsidRPr="000F3FA6">
              <w:rPr>
                <w:rFonts w:ascii="Garamond" w:hAnsi="Garamond" w:cs="Times New Roman"/>
                <w:sz w:val="24"/>
                <w:szCs w:val="24"/>
              </w:rPr>
              <w:t>Countries</w:t>
            </w:r>
          </w:p>
        </w:tc>
        <w:tc>
          <w:tcPr>
            <w:tcW w:w="778" w:type="pct"/>
            <w:tcBorders>
              <w:left w:val="nil"/>
              <w:bottom w:val="nil"/>
              <w:right w:val="nil"/>
            </w:tcBorders>
          </w:tcPr>
          <w:p w14:paraId="656B2115"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105</w:t>
            </w:r>
          </w:p>
        </w:tc>
        <w:tc>
          <w:tcPr>
            <w:tcW w:w="779" w:type="pct"/>
            <w:tcBorders>
              <w:left w:val="nil"/>
              <w:bottom w:val="nil"/>
              <w:right w:val="nil"/>
            </w:tcBorders>
          </w:tcPr>
          <w:p w14:paraId="59E1217B"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105</w:t>
            </w:r>
          </w:p>
        </w:tc>
        <w:tc>
          <w:tcPr>
            <w:tcW w:w="779" w:type="pct"/>
            <w:tcBorders>
              <w:left w:val="nil"/>
              <w:bottom w:val="nil"/>
              <w:right w:val="nil"/>
            </w:tcBorders>
          </w:tcPr>
          <w:p w14:paraId="2CCE5961"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105</w:t>
            </w:r>
          </w:p>
        </w:tc>
        <w:tc>
          <w:tcPr>
            <w:tcW w:w="779" w:type="pct"/>
            <w:tcBorders>
              <w:left w:val="nil"/>
              <w:bottom w:val="nil"/>
              <w:right w:val="nil"/>
            </w:tcBorders>
          </w:tcPr>
          <w:p w14:paraId="0347B516"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96</w:t>
            </w:r>
          </w:p>
        </w:tc>
        <w:tc>
          <w:tcPr>
            <w:tcW w:w="777" w:type="pct"/>
            <w:tcBorders>
              <w:left w:val="nil"/>
              <w:bottom w:val="nil"/>
              <w:right w:val="nil"/>
            </w:tcBorders>
          </w:tcPr>
          <w:p w14:paraId="70FAAE1C"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92</w:t>
            </w:r>
          </w:p>
        </w:tc>
      </w:tr>
      <w:tr w:rsidR="005A7587" w:rsidRPr="000F3FA6" w14:paraId="48D592D8" w14:textId="77777777" w:rsidTr="00F07BFC">
        <w:tc>
          <w:tcPr>
            <w:tcW w:w="1108" w:type="pct"/>
            <w:tcBorders>
              <w:left w:val="nil"/>
              <w:bottom w:val="nil"/>
              <w:right w:val="nil"/>
            </w:tcBorders>
          </w:tcPr>
          <w:p w14:paraId="12F302E3"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r w:rsidRPr="000F3FA6">
              <w:rPr>
                <w:rFonts w:ascii="Garamond" w:hAnsi="Garamond" w:cs="Times New Roman"/>
                <w:sz w:val="24"/>
                <w:szCs w:val="24"/>
              </w:rPr>
              <w:t>Start Year:</w:t>
            </w:r>
          </w:p>
        </w:tc>
        <w:tc>
          <w:tcPr>
            <w:tcW w:w="778" w:type="pct"/>
            <w:tcBorders>
              <w:left w:val="nil"/>
              <w:bottom w:val="nil"/>
              <w:right w:val="nil"/>
            </w:tcBorders>
          </w:tcPr>
          <w:p w14:paraId="0FC27491"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1789</w:t>
            </w:r>
          </w:p>
        </w:tc>
        <w:tc>
          <w:tcPr>
            <w:tcW w:w="779" w:type="pct"/>
            <w:tcBorders>
              <w:left w:val="nil"/>
              <w:bottom w:val="nil"/>
              <w:right w:val="nil"/>
            </w:tcBorders>
          </w:tcPr>
          <w:p w14:paraId="31FE97B3"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1789</w:t>
            </w:r>
          </w:p>
        </w:tc>
        <w:tc>
          <w:tcPr>
            <w:tcW w:w="779" w:type="pct"/>
            <w:tcBorders>
              <w:left w:val="nil"/>
              <w:bottom w:val="nil"/>
              <w:right w:val="nil"/>
            </w:tcBorders>
          </w:tcPr>
          <w:p w14:paraId="0F0E6A46"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1789</w:t>
            </w:r>
          </w:p>
        </w:tc>
        <w:tc>
          <w:tcPr>
            <w:tcW w:w="779" w:type="pct"/>
            <w:tcBorders>
              <w:left w:val="nil"/>
              <w:bottom w:val="nil"/>
              <w:right w:val="nil"/>
            </w:tcBorders>
          </w:tcPr>
          <w:p w14:paraId="370FB468"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1870</w:t>
            </w:r>
          </w:p>
        </w:tc>
        <w:tc>
          <w:tcPr>
            <w:tcW w:w="777" w:type="pct"/>
            <w:tcBorders>
              <w:left w:val="nil"/>
              <w:bottom w:val="nil"/>
              <w:right w:val="nil"/>
            </w:tcBorders>
          </w:tcPr>
          <w:p w14:paraId="7088BD5D"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1900</w:t>
            </w:r>
          </w:p>
        </w:tc>
      </w:tr>
      <w:tr w:rsidR="005A7587" w:rsidRPr="000F3FA6" w14:paraId="22CDE3B7" w14:textId="77777777" w:rsidTr="00F07BFC">
        <w:tc>
          <w:tcPr>
            <w:tcW w:w="1108" w:type="pct"/>
            <w:tcBorders>
              <w:top w:val="nil"/>
              <w:left w:val="nil"/>
              <w:bottom w:val="single" w:sz="4" w:space="0" w:color="auto"/>
              <w:right w:val="nil"/>
            </w:tcBorders>
          </w:tcPr>
          <w:p w14:paraId="446F3E43" w14:textId="77777777" w:rsidR="005A7587" w:rsidRPr="000F3FA6" w:rsidRDefault="005A7587" w:rsidP="00C2624F">
            <w:pPr>
              <w:widowControl w:val="0"/>
              <w:autoSpaceDE w:val="0"/>
              <w:autoSpaceDN w:val="0"/>
              <w:adjustRightInd w:val="0"/>
              <w:spacing w:after="0" w:line="240" w:lineRule="auto"/>
              <w:rPr>
                <w:rFonts w:ascii="Garamond" w:hAnsi="Garamond" w:cs="Times New Roman"/>
                <w:sz w:val="24"/>
                <w:szCs w:val="24"/>
              </w:rPr>
            </w:pPr>
            <w:r w:rsidRPr="000F3FA6">
              <w:rPr>
                <w:rFonts w:ascii="Garamond" w:hAnsi="Garamond" w:cs="Times New Roman"/>
                <w:i/>
                <w:iCs/>
                <w:sz w:val="24"/>
                <w:szCs w:val="24"/>
              </w:rPr>
              <w:t>R</w:t>
            </w:r>
            <w:r w:rsidRPr="000F3FA6">
              <w:rPr>
                <w:rFonts w:ascii="Garamond" w:hAnsi="Garamond" w:cs="Times New Roman"/>
                <w:sz w:val="24"/>
                <w:szCs w:val="24"/>
                <w:vertAlign w:val="superscript"/>
              </w:rPr>
              <w:t>2</w:t>
            </w:r>
          </w:p>
        </w:tc>
        <w:tc>
          <w:tcPr>
            <w:tcW w:w="778" w:type="pct"/>
            <w:tcBorders>
              <w:top w:val="nil"/>
              <w:left w:val="nil"/>
              <w:bottom w:val="single" w:sz="4" w:space="0" w:color="auto"/>
              <w:right w:val="nil"/>
            </w:tcBorders>
          </w:tcPr>
          <w:p w14:paraId="7AB4695A"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0.241</w:t>
            </w:r>
          </w:p>
        </w:tc>
        <w:tc>
          <w:tcPr>
            <w:tcW w:w="779" w:type="pct"/>
            <w:tcBorders>
              <w:top w:val="nil"/>
              <w:left w:val="nil"/>
              <w:bottom w:val="single" w:sz="4" w:space="0" w:color="auto"/>
              <w:right w:val="nil"/>
            </w:tcBorders>
          </w:tcPr>
          <w:p w14:paraId="763A99CD"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0.499</w:t>
            </w:r>
          </w:p>
        </w:tc>
        <w:tc>
          <w:tcPr>
            <w:tcW w:w="779" w:type="pct"/>
            <w:tcBorders>
              <w:top w:val="nil"/>
              <w:left w:val="nil"/>
              <w:bottom w:val="single" w:sz="4" w:space="0" w:color="auto"/>
              <w:right w:val="nil"/>
            </w:tcBorders>
          </w:tcPr>
          <w:p w14:paraId="412B5445"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0.708</w:t>
            </w:r>
          </w:p>
        </w:tc>
        <w:tc>
          <w:tcPr>
            <w:tcW w:w="779" w:type="pct"/>
            <w:tcBorders>
              <w:top w:val="nil"/>
              <w:left w:val="nil"/>
              <w:bottom w:val="single" w:sz="4" w:space="0" w:color="auto"/>
              <w:right w:val="nil"/>
            </w:tcBorders>
          </w:tcPr>
          <w:p w14:paraId="364CAC37"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0.619</w:t>
            </w:r>
          </w:p>
        </w:tc>
        <w:tc>
          <w:tcPr>
            <w:tcW w:w="777" w:type="pct"/>
            <w:tcBorders>
              <w:top w:val="nil"/>
              <w:left w:val="nil"/>
              <w:bottom w:val="single" w:sz="4" w:space="0" w:color="auto"/>
              <w:right w:val="nil"/>
            </w:tcBorders>
          </w:tcPr>
          <w:p w14:paraId="367788F5" w14:textId="77777777" w:rsidR="005A7587" w:rsidRPr="000F3FA6"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0F3FA6">
              <w:rPr>
                <w:rFonts w:ascii="Garamond" w:hAnsi="Garamond" w:cs="Times New Roman"/>
                <w:sz w:val="24"/>
                <w:szCs w:val="24"/>
              </w:rPr>
              <w:t>0.838</w:t>
            </w:r>
          </w:p>
        </w:tc>
      </w:tr>
    </w:tbl>
    <w:p w14:paraId="4FA5AC9C" w14:textId="77777777" w:rsidR="005A7587" w:rsidRPr="000F3FA6" w:rsidRDefault="005A7587" w:rsidP="005A7587">
      <w:pPr>
        <w:widowControl w:val="0"/>
        <w:autoSpaceDE w:val="0"/>
        <w:autoSpaceDN w:val="0"/>
        <w:adjustRightInd w:val="0"/>
        <w:spacing w:after="0" w:line="240" w:lineRule="auto"/>
        <w:rPr>
          <w:rFonts w:ascii="Garamond" w:hAnsi="Garamond" w:cs="Times New Roman"/>
          <w:sz w:val="20"/>
          <w:szCs w:val="20"/>
        </w:rPr>
      </w:pPr>
      <w:r w:rsidRPr="000F3FA6">
        <w:rPr>
          <w:rFonts w:ascii="Garamond" w:hAnsi="Garamond" w:cs="Times New Roman"/>
          <w:sz w:val="20"/>
          <w:szCs w:val="20"/>
        </w:rPr>
        <w:t>t statistics in parentheses. * p &lt; 0.05, ** p &lt; 0.01, *** p &lt; 0.001. OLS with standard errors clustered by country - similar results using Ar1 correction and panel corrected standard errors. Country, year dummies and control variables excluded.</w:t>
      </w:r>
    </w:p>
    <w:p w14:paraId="21DBC14E" w14:textId="77777777" w:rsidR="005A7587" w:rsidRDefault="005A7587" w:rsidP="005A7587">
      <w:pPr>
        <w:rPr>
          <w:lang w:val="en"/>
        </w:rPr>
      </w:pPr>
    </w:p>
    <w:p w14:paraId="06937EA5"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636E20FC"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12F4415C"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3F7C29C8"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195BC2D0"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704D6147"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6399D814"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200357B3"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3B483F1A"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5DA99073"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4D177AF8"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18D56B37" w14:textId="77777777" w:rsidR="005A758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4E7EDEC4" w14:textId="77777777" w:rsidR="005A7587" w:rsidRDefault="005A7587" w:rsidP="005A7587">
      <w:pPr>
        <w:rPr>
          <w:lang w:val="en"/>
        </w:rPr>
      </w:pPr>
    </w:p>
    <w:p w14:paraId="7434F179" w14:textId="77777777" w:rsidR="005A7587" w:rsidRDefault="005A7587" w:rsidP="005A7587">
      <w:pPr>
        <w:rPr>
          <w:lang w:val="en"/>
        </w:rPr>
      </w:pPr>
    </w:p>
    <w:p w14:paraId="2E209ADB" w14:textId="77777777" w:rsidR="005A7587" w:rsidRDefault="005A7587" w:rsidP="005A7587">
      <w:pPr>
        <w:rPr>
          <w:lang w:val="en"/>
        </w:rPr>
      </w:pPr>
    </w:p>
    <w:p w14:paraId="33E18C9D" w14:textId="77777777" w:rsidR="005A7587" w:rsidRDefault="005A7587" w:rsidP="005A7587">
      <w:pPr>
        <w:rPr>
          <w:lang w:val="en"/>
        </w:rPr>
      </w:pPr>
    </w:p>
    <w:p w14:paraId="6EDC40B1" w14:textId="77777777" w:rsidR="005A7587" w:rsidRDefault="005A7587" w:rsidP="005A7587">
      <w:pPr>
        <w:rPr>
          <w:lang w:val="en"/>
        </w:rPr>
      </w:pPr>
    </w:p>
    <w:p w14:paraId="12AAC874" w14:textId="77777777" w:rsidR="005A7587" w:rsidRDefault="005A7587" w:rsidP="005A7587">
      <w:pPr>
        <w:rPr>
          <w:lang w:val="en"/>
        </w:rPr>
      </w:pPr>
    </w:p>
    <w:p w14:paraId="3CD8D140" w14:textId="77777777" w:rsidR="005A7587" w:rsidRDefault="005A7587" w:rsidP="005A7587">
      <w:pPr>
        <w:rPr>
          <w:lang w:val="en"/>
        </w:rPr>
      </w:pPr>
    </w:p>
    <w:p w14:paraId="64E0462F" w14:textId="77777777" w:rsidR="005A7587" w:rsidRDefault="005A7587" w:rsidP="005A7587">
      <w:pPr>
        <w:rPr>
          <w:lang w:val="en"/>
        </w:rPr>
      </w:pPr>
    </w:p>
    <w:p w14:paraId="0AF17349" w14:textId="77777777" w:rsidR="005A7587" w:rsidRDefault="005A7587" w:rsidP="005A7587">
      <w:pPr>
        <w:rPr>
          <w:lang w:val="en"/>
        </w:rPr>
      </w:pPr>
    </w:p>
    <w:p w14:paraId="6BE074CF" w14:textId="77777777" w:rsidR="005A7587" w:rsidRDefault="005A7587" w:rsidP="005A7587">
      <w:pPr>
        <w:rPr>
          <w:lang w:val="en"/>
        </w:rPr>
      </w:pPr>
    </w:p>
    <w:p w14:paraId="1CEE195F" w14:textId="77777777" w:rsidR="005A7587" w:rsidRDefault="005A7587" w:rsidP="005A7587">
      <w:pPr>
        <w:rPr>
          <w:lang w:val="en"/>
        </w:rPr>
      </w:pPr>
    </w:p>
    <w:p w14:paraId="755001D6" w14:textId="77777777" w:rsidR="005A7587" w:rsidRDefault="005A7587" w:rsidP="005A7587">
      <w:pPr>
        <w:rPr>
          <w:lang w:val="en"/>
        </w:rPr>
      </w:pPr>
    </w:p>
    <w:p w14:paraId="19637504" w14:textId="77777777" w:rsidR="005A7587" w:rsidRDefault="005A7587" w:rsidP="005A7587">
      <w:pPr>
        <w:pStyle w:val="Overskrift2"/>
      </w:pPr>
      <w:r>
        <w:lastRenderedPageBreak/>
        <w:t xml:space="preserve">Appendix A7: </w:t>
      </w:r>
      <w:r w:rsidRPr="00E767AA">
        <w:t xml:space="preserve">Replication of main </w:t>
      </w:r>
      <w:r>
        <w:t>models using</w:t>
      </w:r>
      <w:r w:rsidRPr="00E767AA">
        <w:t xml:space="preserve"> </w:t>
      </w:r>
      <w:r>
        <w:t>risk-specific program coverage measures instead of working time regulation</w:t>
      </w:r>
    </w:p>
    <w:p w14:paraId="178CE11D" w14:textId="77777777" w:rsidR="005A7587" w:rsidRPr="00B35980" w:rsidRDefault="005A7587" w:rsidP="005A7587">
      <w:pPr>
        <w:rPr>
          <w:lang w:val="en"/>
        </w:rPr>
      </w:pPr>
    </w:p>
    <w:p w14:paraId="12A4D407" w14:textId="77777777" w:rsidR="005A7587" w:rsidRPr="00726534" w:rsidRDefault="005A7587" w:rsidP="005A7587">
      <w:pPr>
        <w:keepNext/>
        <w:widowControl w:val="0"/>
        <w:autoSpaceDE w:val="0"/>
        <w:autoSpaceDN w:val="0"/>
        <w:adjustRightInd w:val="0"/>
        <w:spacing w:after="120" w:line="240" w:lineRule="auto"/>
        <w:rPr>
          <w:rFonts w:ascii="Garamond" w:hAnsi="Garamond" w:cs="Times New Roman"/>
          <w:sz w:val="24"/>
          <w:szCs w:val="24"/>
        </w:rPr>
      </w:pPr>
      <w:r w:rsidRPr="00726534">
        <w:rPr>
          <w:rFonts w:ascii="Garamond" w:hAnsi="Garamond" w:cs="Times New Roman"/>
          <w:sz w:val="24"/>
          <w:szCs w:val="24"/>
        </w:rPr>
        <w:t xml:space="preserve">Table </w:t>
      </w:r>
      <w:r>
        <w:rPr>
          <w:rFonts w:ascii="Garamond" w:hAnsi="Garamond" w:cs="Times New Roman"/>
          <w:sz w:val="24"/>
          <w:szCs w:val="24"/>
        </w:rPr>
        <w:t>IX:</w:t>
      </w:r>
      <w:r w:rsidRPr="00726534">
        <w:rPr>
          <w:rFonts w:ascii="Garamond" w:hAnsi="Garamond" w:cs="Times New Roman"/>
          <w:sz w:val="24"/>
          <w:szCs w:val="24"/>
        </w:rPr>
        <w:t xml:space="preserve"> Invitation to the Comintern 1919 and Coverage in redistributive welfare programs for industrial workers for specific risks.</w:t>
      </w:r>
    </w:p>
    <w:tbl>
      <w:tblPr>
        <w:tblW w:w="5000" w:type="pct"/>
        <w:tblLook w:val="0000" w:firstRow="0" w:lastRow="0" w:firstColumn="0" w:lastColumn="0" w:noHBand="0" w:noVBand="0"/>
      </w:tblPr>
      <w:tblGrid>
        <w:gridCol w:w="2048"/>
        <w:gridCol w:w="1620"/>
        <w:gridCol w:w="1350"/>
        <w:gridCol w:w="1352"/>
        <w:gridCol w:w="1352"/>
        <w:gridCol w:w="1350"/>
      </w:tblGrid>
      <w:tr w:rsidR="005A7587" w:rsidRPr="0002326C" w14:paraId="5549338D" w14:textId="77777777" w:rsidTr="00F07BFC">
        <w:tc>
          <w:tcPr>
            <w:tcW w:w="1129" w:type="pct"/>
            <w:tcBorders>
              <w:top w:val="single" w:sz="4" w:space="0" w:color="auto"/>
              <w:left w:val="nil"/>
              <w:bottom w:val="nil"/>
              <w:right w:val="nil"/>
            </w:tcBorders>
          </w:tcPr>
          <w:p w14:paraId="5866D6C0"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p>
        </w:tc>
        <w:tc>
          <w:tcPr>
            <w:tcW w:w="893" w:type="pct"/>
            <w:tcBorders>
              <w:top w:val="single" w:sz="4" w:space="0" w:color="auto"/>
              <w:left w:val="nil"/>
              <w:bottom w:val="nil"/>
              <w:right w:val="nil"/>
            </w:tcBorders>
          </w:tcPr>
          <w:p w14:paraId="7C496527"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(1)</w:t>
            </w:r>
          </w:p>
        </w:tc>
        <w:tc>
          <w:tcPr>
            <w:tcW w:w="744" w:type="pct"/>
            <w:tcBorders>
              <w:top w:val="single" w:sz="4" w:space="0" w:color="auto"/>
              <w:left w:val="nil"/>
              <w:bottom w:val="nil"/>
              <w:right w:val="nil"/>
            </w:tcBorders>
          </w:tcPr>
          <w:p w14:paraId="26BA8E78"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(2)</w:t>
            </w:r>
          </w:p>
        </w:tc>
        <w:tc>
          <w:tcPr>
            <w:tcW w:w="745" w:type="pct"/>
            <w:tcBorders>
              <w:top w:val="single" w:sz="4" w:space="0" w:color="auto"/>
              <w:left w:val="nil"/>
              <w:bottom w:val="nil"/>
              <w:right w:val="nil"/>
            </w:tcBorders>
          </w:tcPr>
          <w:p w14:paraId="5DF84A76"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(3)</w:t>
            </w:r>
          </w:p>
        </w:tc>
        <w:tc>
          <w:tcPr>
            <w:tcW w:w="745" w:type="pct"/>
            <w:tcBorders>
              <w:top w:val="single" w:sz="4" w:space="0" w:color="auto"/>
              <w:left w:val="nil"/>
              <w:bottom w:val="nil"/>
              <w:right w:val="nil"/>
            </w:tcBorders>
          </w:tcPr>
          <w:p w14:paraId="194D8BE7"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(4)</w:t>
            </w:r>
          </w:p>
        </w:tc>
        <w:tc>
          <w:tcPr>
            <w:tcW w:w="744" w:type="pct"/>
            <w:tcBorders>
              <w:top w:val="single" w:sz="4" w:space="0" w:color="auto"/>
              <w:left w:val="nil"/>
              <w:bottom w:val="nil"/>
              <w:right w:val="nil"/>
            </w:tcBorders>
          </w:tcPr>
          <w:p w14:paraId="4EFCDA22"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(5)</w:t>
            </w:r>
          </w:p>
        </w:tc>
      </w:tr>
      <w:tr w:rsidR="005A7587" w:rsidRPr="0002326C" w14:paraId="056A6C67" w14:textId="77777777" w:rsidTr="00F07BFC">
        <w:tc>
          <w:tcPr>
            <w:tcW w:w="1129" w:type="pct"/>
            <w:tcBorders>
              <w:top w:val="nil"/>
              <w:left w:val="nil"/>
              <w:bottom w:val="nil"/>
              <w:right w:val="nil"/>
            </w:tcBorders>
          </w:tcPr>
          <w:p w14:paraId="744B82F5"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p>
        </w:tc>
        <w:tc>
          <w:tcPr>
            <w:tcW w:w="893" w:type="pct"/>
            <w:tcBorders>
              <w:top w:val="nil"/>
              <w:left w:val="nil"/>
              <w:bottom w:val="nil"/>
              <w:right w:val="nil"/>
            </w:tcBorders>
          </w:tcPr>
          <w:p w14:paraId="0FEBEFF0"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Unemployment</w:t>
            </w:r>
          </w:p>
        </w:tc>
        <w:tc>
          <w:tcPr>
            <w:tcW w:w="744" w:type="pct"/>
            <w:tcBorders>
              <w:top w:val="nil"/>
              <w:left w:val="nil"/>
              <w:bottom w:val="nil"/>
              <w:right w:val="nil"/>
            </w:tcBorders>
          </w:tcPr>
          <w:p w14:paraId="69607246"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Old age</w:t>
            </w:r>
          </w:p>
        </w:tc>
        <w:tc>
          <w:tcPr>
            <w:tcW w:w="745" w:type="pct"/>
            <w:tcBorders>
              <w:top w:val="nil"/>
              <w:left w:val="nil"/>
              <w:bottom w:val="nil"/>
              <w:right w:val="nil"/>
            </w:tcBorders>
          </w:tcPr>
          <w:p w14:paraId="340CC817"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Sickness</w:t>
            </w:r>
          </w:p>
        </w:tc>
        <w:tc>
          <w:tcPr>
            <w:tcW w:w="745" w:type="pct"/>
            <w:tcBorders>
              <w:top w:val="nil"/>
              <w:left w:val="nil"/>
              <w:bottom w:val="nil"/>
              <w:right w:val="nil"/>
            </w:tcBorders>
          </w:tcPr>
          <w:p w14:paraId="6964D9F8"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Maternity</w:t>
            </w:r>
          </w:p>
        </w:tc>
        <w:tc>
          <w:tcPr>
            <w:tcW w:w="744" w:type="pct"/>
            <w:tcBorders>
              <w:top w:val="nil"/>
              <w:left w:val="nil"/>
              <w:bottom w:val="nil"/>
              <w:right w:val="nil"/>
            </w:tcBorders>
          </w:tcPr>
          <w:p w14:paraId="5D0AE119"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Accident</w:t>
            </w:r>
          </w:p>
        </w:tc>
      </w:tr>
      <w:tr w:rsidR="005A7587" w:rsidRPr="0002326C" w14:paraId="54917270" w14:textId="77777777" w:rsidTr="00F07BFC">
        <w:tc>
          <w:tcPr>
            <w:tcW w:w="1129" w:type="pct"/>
            <w:tcBorders>
              <w:top w:val="single" w:sz="4" w:space="0" w:color="auto"/>
              <w:left w:val="nil"/>
              <w:bottom w:val="nil"/>
              <w:right w:val="nil"/>
            </w:tcBorders>
          </w:tcPr>
          <w:p w14:paraId="5ECD699B"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r w:rsidRPr="0002326C">
              <w:rPr>
                <w:rFonts w:ascii="Garamond" w:hAnsi="Garamond" w:cs="Times New Roman"/>
                <w:szCs w:val="24"/>
              </w:rPr>
              <w:t>Comintern Invited</w:t>
            </w:r>
          </w:p>
        </w:tc>
        <w:tc>
          <w:tcPr>
            <w:tcW w:w="893" w:type="pct"/>
            <w:tcBorders>
              <w:top w:val="single" w:sz="4" w:space="0" w:color="auto"/>
              <w:left w:val="nil"/>
              <w:bottom w:val="nil"/>
              <w:right w:val="nil"/>
            </w:tcBorders>
          </w:tcPr>
          <w:p w14:paraId="09595660"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0.20</w:t>
            </w:r>
            <w:r w:rsidRPr="0002326C">
              <w:rPr>
                <w:rFonts w:ascii="Garamond" w:hAnsi="Garamond" w:cs="Times New Roman"/>
                <w:szCs w:val="24"/>
                <w:vertAlign w:val="superscript"/>
              </w:rPr>
              <w:t>**</w:t>
            </w:r>
          </w:p>
        </w:tc>
        <w:tc>
          <w:tcPr>
            <w:tcW w:w="744" w:type="pct"/>
            <w:tcBorders>
              <w:top w:val="single" w:sz="4" w:space="0" w:color="auto"/>
              <w:left w:val="nil"/>
              <w:bottom w:val="nil"/>
              <w:right w:val="nil"/>
            </w:tcBorders>
          </w:tcPr>
          <w:p w14:paraId="4353460A"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0.41</w:t>
            </w:r>
            <w:r w:rsidRPr="0002326C">
              <w:rPr>
                <w:rFonts w:ascii="Garamond" w:hAnsi="Garamond" w:cs="Times New Roman"/>
                <w:szCs w:val="24"/>
                <w:vertAlign w:val="superscript"/>
              </w:rPr>
              <w:t>***</w:t>
            </w:r>
          </w:p>
        </w:tc>
        <w:tc>
          <w:tcPr>
            <w:tcW w:w="745" w:type="pct"/>
            <w:tcBorders>
              <w:top w:val="single" w:sz="4" w:space="0" w:color="auto"/>
              <w:left w:val="nil"/>
              <w:bottom w:val="nil"/>
              <w:right w:val="nil"/>
            </w:tcBorders>
          </w:tcPr>
          <w:p w14:paraId="6CB2CB11"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0.34</w:t>
            </w:r>
            <w:r w:rsidRPr="0002326C">
              <w:rPr>
                <w:rFonts w:ascii="Garamond" w:hAnsi="Garamond" w:cs="Times New Roman"/>
                <w:szCs w:val="24"/>
                <w:vertAlign w:val="superscript"/>
              </w:rPr>
              <w:t>***</w:t>
            </w:r>
          </w:p>
        </w:tc>
        <w:tc>
          <w:tcPr>
            <w:tcW w:w="745" w:type="pct"/>
            <w:tcBorders>
              <w:top w:val="single" w:sz="4" w:space="0" w:color="auto"/>
              <w:left w:val="nil"/>
              <w:bottom w:val="nil"/>
              <w:right w:val="nil"/>
            </w:tcBorders>
          </w:tcPr>
          <w:p w14:paraId="2225386C"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0.39</w:t>
            </w:r>
            <w:r w:rsidRPr="0002326C">
              <w:rPr>
                <w:rFonts w:ascii="Garamond" w:hAnsi="Garamond" w:cs="Times New Roman"/>
                <w:szCs w:val="24"/>
                <w:vertAlign w:val="superscript"/>
              </w:rPr>
              <w:t>***</w:t>
            </w:r>
          </w:p>
        </w:tc>
        <w:tc>
          <w:tcPr>
            <w:tcW w:w="744" w:type="pct"/>
            <w:tcBorders>
              <w:top w:val="single" w:sz="4" w:space="0" w:color="auto"/>
              <w:left w:val="nil"/>
              <w:bottom w:val="nil"/>
              <w:right w:val="nil"/>
            </w:tcBorders>
          </w:tcPr>
          <w:p w14:paraId="08F25AC8"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0.49</w:t>
            </w:r>
            <w:r w:rsidRPr="0002326C">
              <w:rPr>
                <w:rFonts w:ascii="Garamond" w:hAnsi="Garamond" w:cs="Times New Roman"/>
                <w:szCs w:val="24"/>
                <w:vertAlign w:val="superscript"/>
              </w:rPr>
              <w:t>***</w:t>
            </w:r>
          </w:p>
        </w:tc>
      </w:tr>
      <w:tr w:rsidR="005A7587" w:rsidRPr="0002326C" w14:paraId="1E81725C" w14:textId="77777777" w:rsidTr="00F07BFC">
        <w:tc>
          <w:tcPr>
            <w:tcW w:w="1129" w:type="pct"/>
            <w:tcBorders>
              <w:top w:val="nil"/>
              <w:left w:val="nil"/>
              <w:bottom w:val="nil"/>
              <w:right w:val="nil"/>
            </w:tcBorders>
          </w:tcPr>
          <w:p w14:paraId="6AE00CF9"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p>
        </w:tc>
        <w:tc>
          <w:tcPr>
            <w:tcW w:w="893" w:type="pct"/>
            <w:tcBorders>
              <w:top w:val="nil"/>
              <w:left w:val="nil"/>
              <w:bottom w:val="nil"/>
              <w:right w:val="nil"/>
            </w:tcBorders>
          </w:tcPr>
          <w:p w14:paraId="305EA7F1"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(2.66)</w:t>
            </w:r>
          </w:p>
        </w:tc>
        <w:tc>
          <w:tcPr>
            <w:tcW w:w="744" w:type="pct"/>
            <w:tcBorders>
              <w:top w:val="nil"/>
              <w:left w:val="nil"/>
              <w:bottom w:val="nil"/>
              <w:right w:val="nil"/>
            </w:tcBorders>
          </w:tcPr>
          <w:p w14:paraId="3A5D8937"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(3.76)</w:t>
            </w:r>
          </w:p>
        </w:tc>
        <w:tc>
          <w:tcPr>
            <w:tcW w:w="745" w:type="pct"/>
            <w:tcBorders>
              <w:top w:val="nil"/>
              <w:left w:val="nil"/>
              <w:bottom w:val="nil"/>
              <w:right w:val="nil"/>
            </w:tcBorders>
          </w:tcPr>
          <w:p w14:paraId="3165D374"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(3.77)</w:t>
            </w:r>
          </w:p>
        </w:tc>
        <w:tc>
          <w:tcPr>
            <w:tcW w:w="745" w:type="pct"/>
            <w:tcBorders>
              <w:top w:val="nil"/>
              <w:left w:val="nil"/>
              <w:bottom w:val="nil"/>
              <w:right w:val="nil"/>
            </w:tcBorders>
          </w:tcPr>
          <w:p w14:paraId="2A6DE621"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(4.38)</w:t>
            </w:r>
          </w:p>
        </w:tc>
        <w:tc>
          <w:tcPr>
            <w:tcW w:w="744" w:type="pct"/>
            <w:tcBorders>
              <w:top w:val="nil"/>
              <w:left w:val="nil"/>
              <w:bottom w:val="nil"/>
              <w:right w:val="nil"/>
            </w:tcBorders>
          </w:tcPr>
          <w:p w14:paraId="5522436C"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(5.38)</w:t>
            </w:r>
          </w:p>
        </w:tc>
      </w:tr>
      <w:tr w:rsidR="005A7587" w:rsidRPr="0002326C" w14:paraId="66A3BD33" w14:textId="77777777" w:rsidTr="00F07BFC">
        <w:tc>
          <w:tcPr>
            <w:tcW w:w="1129" w:type="pct"/>
            <w:tcBorders>
              <w:top w:val="nil"/>
              <w:left w:val="nil"/>
              <w:right w:val="nil"/>
            </w:tcBorders>
          </w:tcPr>
          <w:p w14:paraId="670CEB04"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p>
        </w:tc>
        <w:tc>
          <w:tcPr>
            <w:tcW w:w="893" w:type="pct"/>
            <w:tcBorders>
              <w:top w:val="nil"/>
              <w:left w:val="nil"/>
              <w:right w:val="nil"/>
            </w:tcBorders>
          </w:tcPr>
          <w:p w14:paraId="75A0F01C"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p>
        </w:tc>
        <w:tc>
          <w:tcPr>
            <w:tcW w:w="744" w:type="pct"/>
            <w:tcBorders>
              <w:top w:val="nil"/>
              <w:left w:val="nil"/>
              <w:right w:val="nil"/>
            </w:tcBorders>
          </w:tcPr>
          <w:p w14:paraId="3A286572"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p>
        </w:tc>
        <w:tc>
          <w:tcPr>
            <w:tcW w:w="745" w:type="pct"/>
            <w:tcBorders>
              <w:top w:val="nil"/>
              <w:left w:val="nil"/>
              <w:right w:val="nil"/>
            </w:tcBorders>
          </w:tcPr>
          <w:p w14:paraId="3AC8A93F"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p>
        </w:tc>
        <w:tc>
          <w:tcPr>
            <w:tcW w:w="745" w:type="pct"/>
            <w:tcBorders>
              <w:top w:val="nil"/>
              <w:left w:val="nil"/>
              <w:right w:val="nil"/>
            </w:tcBorders>
          </w:tcPr>
          <w:p w14:paraId="3F119FC4"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p>
        </w:tc>
        <w:tc>
          <w:tcPr>
            <w:tcW w:w="744" w:type="pct"/>
            <w:tcBorders>
              <w:top w:val="nil"/>
              <w:left w:val="nil"/>
              <w:right w:val="nil"/>
            </w:tcBorders>
          </w:tcPr>
          <w:p w14:paraId="222AFFCA"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p>
        </w:tc>
      </w:tr>
      <w:tr w:rsidR="005A7587" w:rsidRPr="0002326C" w14:paraId="6A00C16F" w14:textId="77777777" w:rsidTr="00F07BFC">
        <w:tc>
          <w:tcPr>
            <w:tcW w:w="1129" w:type="pct"/>
            <w:tcBorders>
              <w:left w:val="nil"/>
              <w:bottom w:val="nil"/>
              <w:right w:val="nil"/>
            </w:tcBorders>
          </w:tcPr>
          <w:p w14:paraId="329E3F0B"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lang w:val="fr-FR"/>
              </w:rPr>
            </w:pPr>
            <w:r w:rsidRPr="0002326C">
              <w:rPr>
                <w:rFonts w:ascii="Garamond" w:hAnsi="Garamond" w:cs="Times New Roman"/>
                <w:szCs w:val="24"/>
                <w:lang w:val="fr-FR"/>
              </w:rPr>
              <w:t xml:space="preserve">Controls </w:t>
            </w:r>
          </w:p>
        </w:tc>
        <w:tc>
          <w:tcPr>
            <w:tcW w:w="893" w:type="pct"/>
            <w:tcBorders>
              <w:left w:val="nil"/>
              <w:bottom w:val="nil"/>
              <w:right w:val="nil"/>
            </w:tcBorders>
          </w:tcPr>
          <w:p w14:paraId="7BE569F3"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Yes</w:t>
            </w:r>
          </w:p>
        </w:tc>
        <w:tc>
          <w:tcPr>
            <w:tcW w:w="744" w:type="pct"/>
            <w:tcBorders>
              <w:left w:val="nil"/>
              <w:bottom w:val="nil"/>
              <w:right w:val="nil"/>
            </w:tcBorders>
          </w:tcPr>
          <w:p w14:paraId="2B1E9121"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Yes</w:t>
            </w:r>
          </w:p>
        </w:tc>
        <w:tc>
          <w:tcPr>
            <w:tcW w:w="745" w:type="pct"/>
            <w:tcBorders>
              <w:left w:val="nil"/>
              <w:bottom w:val="nil"/>
              <w:right w:val="nil"/>
            </w:tcBorders>
          </w:tcPr>
          <w:p w14:paraId="4EB27096"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Yes</w:t>
            </w:r>
          </w:p>
        </w:tc>
        <w:tc>
          <w:tcPr>
            <w:tcW w:w="745" w:type="pct"/>
            <w:tcBorders>
              <w:left w:val="nil"/>
              <w:bottom w:val="nil"/>
              <w:right w:val="nil"/>
            </w:tcBorders>
          </w:tcPr>
          <w:p w14:paraId="2E95FCEA"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Yes</w:t>
            </w:r>
          </w:p>
        </w:tc>
        <w:tc>
          <w:tcPr>
            <w:tcW w:w="744" w:type="pct"/>
            <w:tcBorders>
              <w:left w:val="nil"/>
              <w:bottom w:val="nil"/>
              <w:right w:val="nil"/>
            </w:tcBorders>
          </w:tcPr>
          <w:p w14:paraId="4B146F5B"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Yes</w:t>
            </w:r>
          </w:p>
        </w:tc>
      </w:tr>
      <w:tr w:rsidR="005A7587" w:rsidRPr="0002326C" w14:paraId="7E5AB6FB" w14:textId="77777777" w:rsidTr="00F07BFC">
        <w:tc>
          <w:tcPr>
            <w:tcW w:w="1129" w:type="pct"/>
            <w:tcBorders>
              <w:top w:val="nil"/>
              <w:left w:val="nil"/>
              <w:bottom w:val="single" w:sz="4" w:space="0" w:color="auto"/>
              <w:right w:val="nil"/>
            </w:tcBorders>
          </w:tcPr>
          <w:p w14:paraId="3A09B530"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r w:rsidRPr="0002326C">
              <w:rPr>
                <w:rFonts w:ascii="Garamond" w:hAnsi="Garamond" w:cs="Times New Roman"/>
                <w:szCs w:val="24"/>
              </w:rPr>
              <w:t xml:space="preserve">Fixed Effects </w:t>
            </w:r>
          </w:p>
        </w:tc>
        <w:tc>
          <w:tcPr>
            <w:tcW w:w="893" w:type="pct"/>
            <w:tcBorders>
              <w:top w:val="nil"/>
              <w:left w:val="nil"/>
              <w:bottom w:val="single" w:sz="4" w:space="0" w:color="auto"/>
              <w:right w:val="nil"/>
            </w:tcBorders>
          </w:tcPr>
          <w:p w14:paraId="2178C190"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Yes</w:t>
            </w:r>
          </w:p>
        </w:tc>
        <w:tc>
          <w:tcPr>
            <w:tcW w:w="744" w:type="pct"/>
            <w:tcBorders>
              <w:top w:val="nil"/>
              <w:left w:val="nil"/>
              <w:bottom w:val="single" w:sz="4" w:space="0" w:color="auto"/>
              <w:right w:val="nil"/>
            </w:tcBorders>
          </w:tcPr>
          <w:p w14:paraId="30A683F6"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Yes</w:t>
            </w:r>
          </w:p>
        </w:tc>
        <w:tc>
          <w:tcPr>
            <w:tcW w:w="745" w:type="pct"/>
            <w:tcBorders>
              <w:top w:val="nil"/>
              <w:left w:val="nil"/>
              <w:bottom w:val="single" w:sz="4" w:space="0" w:color="auto"/>
              <w:right w:val="nil"/>
            </w:tcBorders>
          </w:tcPr>
          <w:p w14:paraId="7F213540"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Yes</w:t>
            </w:r>
          </w:p>
        </w:tc>
        <w:tc>
          <w:tcPr>
            <w:tcW w:w="745" w:type="pct"/>
            <w:tcBorders>
              <w:top w:val="nil"/>
              <w:left w:val="nil"/>
              <w:bottom w:val="single" w:sz="4" w:space="0" w:color="auto"/>
              <w:right w:val="nil"/>
            </w:tcBorders>
          </w:tcPr>
          <w:p w14:paraId="3804E3FE"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Yes</w:t>
            </w:r>
          </w:p>
        </w:tc>
        <w:tc>
          <w:tcPr>
            <w:tcW w:w="744" w:type="pct"/>
            <w:tcBorders>
              <w:top w:val="nil"/>
              <w:left w:val="nil"/>
              <w:bottom w:val="single" w:sz="4" w:space="0" w:color="auto"/>
              <w:right w:val="nil"/>
            </w:tcBorders>
          </w:tcPr>
          <w:p w14:paraId="2EAB57F9"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Yes</w:t>
            </w:r>
          </w:p>
        </w:tc>
      </w:tr>
      <w:tr w:rsidR="005A7587" w:rsidRPr="0002326C" w14:paraId="4C2CA0B2" w14:textId="77777777" w:rsidTr="00F07BFC">
        <w:tc>
          <w:tcPr>
            <w:tcW w:w="1129" w:type="pct"/>
            <w:tcBorders>
              <w:top w:val="single" w:sz="4" w:space="0" w:color="auto"/>
              <w:left w:val="nil"/>
              <w:right w:val="nil"/>
            </w:tcBorders>
          </w:tcPr>
          <w:p w14:paraId="792ABEFB"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r w:rsidRPr="0002326C">
              <w:rPr>
                <w:rFonts w:ascii="Garamond" w:hAnsi="Garamond" w:cs="Times New Roman"/>
                <w:szCs w:val="24"/>
              </w:rPr>
              <w:t>Observations</w:t>
            </w:r>
          </w:p>
        </w:tc>
        <w:tc>
          <w:tcPr>
            <w:tcW w:w="893" w:type="pct"/>
            <w:tcBorders>
              <w:top w:val="single" w:sz="4" w:space="0" w:color="auto"/>
              <w:left w:val="nil"/>
              <w:right w:val="nil"/>
            </w:tcBorders>
          </w:tcPr>
          <w:p w14:paraId="77ED9080"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8350</w:t>
            </w:r>
          </w:p>
        </w:tc>
        <w:tc>
          <w:tcPr>
            <w:tcW w:w="744" w:type="pct"/>
            <w:tcBorders>
              <w:top w:val="single" w:sz="4" w:space="0" w:color="auto"/>
              <w:left w:val="nil"/>
              <w:right w:val="nil"/>
            </w:tcBorders>
          </w:tcPr>
          <w:p w14:paraId="6FCD7F4D"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8350</w:t>
            </w:r>
          </w:p>
        </w:tc>
        <w:tc>
          <w:tcPr>
            <w:tcW w:w="745" w:type="pct"/>
            <w:tcBorders>
              <w:top w:val="single" w:sz="4" w:space="0" w:color="auto"/>
              <w:left w:val="nil"/>
              <w:right w:val="nil"/>
            </w:tcBorders>
          </w:tcPr>
          <w:p w14:paraId="3999901A"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8350</w:t>
            </w:r>
          </w:p>
        </w:tc>
        <w:tc>
          <w:tcPr>
            <w:tcW w:w="745" w:type="pct"/>
            <w:tcBorders>
              <w:top w:val="single" w:sz="4" w:space="0" w:color="auto"/>
              <w:left w:val="nil"/>
              <w:right w:val="nil"/>
            </w:tcBorders>
          </w:tcPr>
          <w:p w14:paraId="533A1B46"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8350</w:t>
            </w:r>
          </w:p>
        </w:tc>
        <w:tc>
          <w:tcPr>
            <w:tcW w:w="744" w:type="pct"/>
            <w:tcBorders>
              <w:top w:val="single" w:sz="4" w:space="0" w:color="auto"/>
              <w:left w:val="nil"/>
              <w:right w:val="nil"/>
            </w:tcBorders>
          </w:tcPr>
          <w:p w14:paraId="7735207F"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8350</w:t>
            </w:r>
          </w:p>
        </w:tc>
      </w:tr>
      <w:tr w:rsidR="005A7587" w:rsidRPr="0002326C" w14:paraId="122EFFBF" w14:textId="77777777" w:rsidTr="00F07BFC">
        <w:tc>
          <w:tcPr>
            <w:tcW w:w="1129" w:type="pct"/>
            <w:tcBorders>
              <w:left w:val="nil"/>
              <w:bottom w:val="nil"/>
              <w:right w:val="nil"/>
            </w:tcBorders>
          </w:tcPr>
          <w:p w14:paraId="671DB08B"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r w:rsidRPr="0002326C">
              <w:rPr>
                <w:rFonts w:ascii="Garamond" w:hAnsi="Garamond" w:cs="Times New Roman"/>
                <w:szCs w:val="24"/>
              </w:rPr>
              <w:t>Countries</w:t>
            </w:r>
          </w:p>
        </w:tc>
        <w:tc>
          <w:tcPr>
            <w:tcW w:w="893" w:type="pct"/>
            <w:tcBorders>
              <w:left w:val="nil"/>
              <w:bottom w:val="nil"/>
              <w:right w:val="nil"/>
            </w:tcBorders>
          </w:tcPr>
          <w:p w14:paraId="790AA334"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97</w:t>
            </w:r>
          </w:p>
        </w:tc>
        <w:tc>
          <w:tcPr>
            <w:tcW w:w="744" w:type="pct"/>
            <w:tcBorders>
              <w:left w:val="nil"/>
              <w:bottom w:val="nil"/>
              <w:right w:val="nil"/>
            </w:tcBorders>
          </w:tcPr>
          <w:p w14:paraId="2823F282"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97</w:t>
            </w:r>
          </w:p>
        </w:tc>
        <w:tc>
          <w:tcPr>
            <w:tcW w:w="745" w:type="pct"/>
            <w:tcBorders>
              <w:left w:val="nil"/>
              <w:bottom w:val="nil"/>
              <w:right w:val="nil"/>
            </w:tcBorders>
          </w:tcPr>
          <w:p w14:paraId="061B3F5F"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97</w:t>
            </w:r>
          </w:p>
        </w:tc>
        <w:tc>
          <w:tcPr>
            <w:tcW w:w="745" w:type="pct"/>
            <w:tcBorders>
              <w:left w:val="nil"/>
              <w:bottom w:val="nil"/>
              <w:right w:val="nil"/>
            </w:tcBorders>
          </w:tcPr>
          <w:p w14:paraId="5E5AC054"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97</w:t>
            </w:r>
          </w:p>
        </w:tc>
        <w:tc>
          <w:tcPr>
            <w:tcW w:w="744" w:type="pct"/>
            <w:tcBorders>
              <w:left w:val="nil"/>
              <w:bottom w:val="nil"/>
              <w:right w:val="nil"/>
            </w:tcBorders>
          </w:tcPr>
          <w:p w14:paraId="5A9145C8"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97</w:t>
            </w:r>
          </w:p>
        </w:tc>
      </w:tr>
      <w:tr w:rsidR="005A7587" w:rsidRPr="0002326C" w14:paraId="7092AFD5" w14:textId="77777777" w:rsidTr="00F07BFC">
        <w:tc>
          <w:tcPr>
            <w:tcW w:w="1129" w:type="pct"/>
            <w:tcBorders>
              <w:top w:val="nil"/>
              <w:left w:val="nil"/>
              <w:bottom w:val="nil"/>
              <w:right w:val="nil"/>
            </w:tcBorders>
          </w:tcPr>
          <w:p w14:paraId="3016000E" w14:textId="77777777" w:rsidR="005A7587" w:rsidRPr="0002326C" w:rsidRDefault="005A7587" w:rsidP="00C2624F">
            <w:pPr>
              <w:widowControl w:val="0"/>
              <w:autoSpaceDE w:val="0"/>
              <w:autoSpaceDN w:val="0"/>
              <w:adjustRightInd w:val="0"/>
              <w:spacing w:after="0" w:line="240" w:lineRule="auto"/>
              <w:rPr>
                <w:rFonts w:ascii="Garamond" w:hAnsi="Garamond" w:cs="Times New Roman"/>
                <w:szCs w:val="24"/>
              </w:rPr>
            </w:pPr>
            <w:r w:rsidRPr="0002326C">
              <w:rPr>
                <w:rFonts w:ascii="Garamond" w:hAnsi="Garamond" w:cs="Times New Roman"/>
                <w:i/>
                <w:iCs/>
                <w:szCs w:val="24"/>
              </w:rPr>
              <w:t>R</w:t>
            </w:r>
            <w:r w:rsidRPr="0002326C">
              <w:rPr>
                <w:rFonts w:ascii="Garamond" w:hAnsi="Garamond" w:cs="Times New Roman"/>
                <w:szCs w:val="24"/>
                <w:vertAlign w:val="superscript"/>
              </w:rPr>
              <w:t>2</w:t>
            </w:r>
          </w:p>
        </w:tc>
        <w:tc>
          <w:tcPr>
            <w:tcW w:w="893" w:type="pct"/>
            <w:tcBorders>
              <w:top w:val="nil"/>
              <w:left w:val="nil"/>
              <w:bottom w:val="nil"/>
              <w:right w:val="nil"/>
            </w:tcBorders>
          </w:tcPr>
          <w:p w14:paraId="570CDF5E"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0.357</w:t>
            </w:r>
          </w:p>
        </w:tc>
        <w:tc>
          <w:tcPr>
            <w:tcW w:w="744" w:type="pct"/>
            <w:tcBorders>
              <w:top w:val="nil"/>
              <w:left w:val="nil"/>
              <w:bottom w:val="nil"/>
              <w:right w:val="nil"/>
            </w:tcBorders>
          </w:tcPr>
          <w:p w14:paraId="23E20187"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0.372</w:t>
            </w:r>
          </w:p>
        </w:tc>
        <w:tc>
          <w:tcPr>
            <w:tcW w:w="745" w:type="pct"/>
            <w:tcBorders>
              <w:top w:val="nil"/>
              <w:left w:val="nil"/>
              <w:bottom w:val="nil"/>
              <w:right w:val="nil"/>
            </w:tcBorders>
          </w:tcPr>
          <w:p w14:paraId="30614C7E"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0.449</w:t>
            </w:r>
          </w:p>
        </w:tc>
        <w:tc>
          <w:tcPr>
            <w:tcW w:w="745" w:type="pct"/>
            <w:tcBorders>
              <w:top w:val="nil"/>
              <w:left w:val="nil"/>
              <w:bottom w:val="nil"/>
              <w:right w:val="nil"/>
            </w:tcBorders>
          </w:tcPr>
          <w:p w14:paraId="1FC05D4F"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0.444</w:t>
            </w:r>
          </w:p>
        </w:tc>
        <w:tc>
          <w:tcPr>
            <w:tcW w:w="744" w:type="pct"/>
            <w:tcBorders>
              <w:top w:val="nil"/>
              <w:left w:val="nil"/>
              <w:bottom w:val="nil"/>
              <w:right w:val="nil"/>
            </w:tcBorders>
          </w:tcPr>
          <w:p w14:paraId="31C869E1"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0.467</w:t>
            </w:r>
          </w:p>
        </w:tc>
      </w:tr>
      <w:tr w:rsidR="005A7587" w:rsidRPr="0002326C" w14:paraId="6514725B" w14:textId="77777777" w:rsidTr="00F07BFC">
        <w:tc>
          <w:tcPr>
            <w:tcW w:w="1129" w:type="pct"/>
            <w:tcBorders>
              <w:top w:val="nil"/>
              <w:left w:val="nil"/>
              <w:bottom w:val="single" w:sz="4" w:space="0" w:color="auto"/>
              <w:right w:val="nil"/>
            </w:tcBorders>
          </w:tcPr>
          <w:p w14:paraId="46706914" w14:textId="77777777" w:rsidR="005A7587" w:rsidRPr="0002326C" w:rsidRDefault="005A7587" w:rsidP="00C2624F">
            <w:pPr>
              <w:widowControl w:val="0"/>
              <w:autoSpaceDE w:val="0"/>
              <w:autoSpaceDN w:val="0"/>
              <w:adjustRightInd w:val="0"/>
              <w:spacing w:after="0" w:line="240" w:lineRule="auto"/>
              <w:rPr>
                <w:rFonts w:ascii="Garamond" w:hAnsi="Garamond" w:cs="Times New Roman"/>
                <w:i/>
                <w:iCs/>
                <w:szCs w:val="24"/>
              </w:rPr>
            </w:pPr>
            <w:r w:rsidRPr="0002326C">
              <w:rPr>
                <w:rFonts w:ascii="Garamond" w:hAnsi="Garamond" w:cs="Times New Roman"/>
                <w:i/>
                <w:iCs/>
                <w:sz w:val="20"/>
                <w:szCs w:val="18"/>
              </w:rPr>
              <w:t xml:space="preserve">Mean </w:t>
            </w:r>
            <w:proofErr w:type="spellStart"/>
            <w:r w:rsidRPr="0002326C">
              <w:rPr>
                <w:rFonts w:ascii="Garamond" w:hAnsi="Garamond" w:cs="Times New Roman"/>
                <w:i/>
                <w:iCs/>
                <w:sz w:val="20"/>
                <w:szCs w:val="18"/>
              </w:rPr>
              <w:t>welf</w:t>
            </w:r>
            <w:proofErr w:type="spellEnd"/>
            <w:r w:rsidRPr="0002326C">
              <w:rPr>
                <w:rFonts w:ascii="Garamond" w:hAnsi="Garamond" w:cs="Times New Roman"/>
                <w:i/>
                <w:iCs/>
                <w:sz w:val="20"/>
                <w:szCs w:val="18"/>
              </w:rPr>
              <w:t>. prog.</w:t>
            </w:r>
            <w:r w:rsidRPr="0002326C">
              <w:rPr>
                <w:rFonts w:ascii="Garamond" w:hAnsi="Garamond" w:cs="Times New Roman"/>
                <w:i/>
                <w:iCs/>
                <w:sz w:val="20"/>
                <w:szCs w:val="18"/>
              </w:rPr>
              <w:br/>
              <w:t>(min-max)</w:t>
            </w:r>
          </w:p>
        </w:tc>
        <w:tc>
          <w:tcPr>
            <w:tcW w:w="893" w:type="pct"/>
            <w:tcBorders>
              <w:top w:val="nil"/>
              <w:left w:val="nil"/>
              <w:bottom w:val="single" w:sz="4" w:space="0" w:color="auto"/>
              <w:right w:val="nil"/>
            </w:tcBorders>
          </w:tcPr>
          <w:p w14:paraId="617BF0EA"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0.005</w:t>
            </w:r>
            <w:r w:rsidRPr="0002326C">
              <w:rPr>
                <w:rFonts w:ascii="Garamond" w:hAnsi="Garamond" w:cs="Times New Roman"/>
                <w:szCs w:val="24"/>
              </w:rPr>
              <w:br/>
              <w:t>(0-1)</w:t>
            </w:r>
          </w:p>
        </w:tc>
        <w:tc>
          <w:tcPr>
            <w:tcW w:w="744" w:type="pct"/>
            <w:tcBorders>
              <w:top w:val="nil"/>
              <w:left w:val="nil"/>
              <w:bottom w:val="single" w:sz="4" w:space="0" w:color="auto"/>
              <w:right w:val="nil"/>
            </w:tcBorders>
          </w:tcPr>
          <w:p w14:paraId="6AD63A3D"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0.025</w:t>
            </w:r>
            <w:r w:rsidRPr="0002326C">
              <w:rPr>
                <w:rFonts w:ascii="Garamond" w:hAnsi="Garamond" w:cs="Times New Roman"/>
                <w:szCs w:val="24"/>
              </w:rPr>
              <w:br/>
              <w:t>(0-2)</w:t>
            </w:r>
          </w:p>
        </w:tc>
        <w:tc>
          <w:tcPr>
            <w:tcW w:w="745" w:type="pct"/>
            <w:tcBorders>
              <w:top w:val="nil"/>
              <w:left w:val="nil"/>
              <w:bottom w:val="single" w:sz="4" w:space="0" w:color="auto"/>
              <w:right w:val="nil"/>
            </w:tcBorders>
          </w:tcPr>
          <w:p w14:paraId="37853251"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0.018</w:t>
            </w:r>
            <w:r w:rsidRPr="0002326C">
              <w:rPr>
                <w:rFonts w:ascii="Garamond" w:hAnsi="Garamond" w:cs="Times New Roman"/>
                <w:szCs w:val="24"/>
              </w:rPr>
              <w:br/>
              <w:t>(0-1)</w:t>
            </w:r>
          </w:p>
        </w:tc>
        <w:tc>
          <w:tcPr>
            <w:tcW w:w="745" w:type="pct"/>
            <w:tcBorders>
              <w:top w:val="nil"/>
              <w:left w:val="nil"/>
              <w:bottom w:val="single" w:sz="4" w:space="0" w:color="auto"/>
              <w:right w:val="nil"/>
            </w:tcBorders>
          </w:tcPr>
          <w:p w14:paraId="0BE82685"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0.020</w:t>
            </w:r>
            <w:r w:rsidRPr="0002326C">
              <w:rPr>
                <w:rFonts w:ascii="Garamond" w:hAnsi="Garamond" w:cs="Times New Roman"/>
                <w:szCs w:val="24"/>
              </w:rPr>
              <w:br/>
              <w:t>(0-1)</w:t>
            </w:r>
          </w:p>
        </w:tc>
        <w:tc>
          <w:tcPr>
            <w:tcW w:w="744" w:type="pct"/>
            <w:tcBorders>
              <w:top w:val="nil"/>
              <w:left w:val="nil"/>
              <w:bottom w:val="single" w:sz="4" w:space="0" w:color="auto"/>
              <w:right w:val="nil"/>
            </w:tcBorders>
          </w:tcPr>
          <w:p w14:paraId="641A6EAB" w14:textId="77777777" w:rsidR="005A7587" w:rsidRPr="0002326C" w:rsidRDefault="005A7587" w:rsidP="00C2624F">
            <w:pPr>
              <w:widowControl w:val="0"/>
              <w:autoSpaceDE w:val="0"/>
              <w:autoSpaceDN w:val="0"/>
              <w:adjustRightInd w:val="0"/>
              <w:spacing w:after="0" w:line="240" w:lineRule="auto"/>
              <w:jc w:val="center"/>
              <w:rPr>
                <w:rFonts w:ascii="Garamond" w:hAnsi="Garamond" w:cs="Times New Roman"/>
                <w:szCs w:val="24"/>
              </w:rPr>
            </w:pPr>
            <w:r w:rsidRPr="0002326C">
              <w:rPr>
                <w:rFonts w:ascii="Garamond" w:hAnsi="Garamond" w:cs="Times New Roman"/>
                <w:szCs w:val="24"/>
              </w:rPr>
              <w:t>0.027</w:t>
            </w:r>
            <w:r w:rsidRPr="0002326C">
              <w:rPr>
                <w:rFonts w:ascii="Garamond" w:hAnsi="Garamond" w:cs="Times New Roman"/>
                <w:szCs w:val="24"/>
              </w:rPr>
              <w:br/>
              <w:t>(0-1)</w:t>
            </w:r>
          </w:p>
        </w:tc>
      </w:tr>
    </w:tbl>
    <w:p w14:paraId="5C73FDE6" w14:textId="77777777" w:rsidR="005A7587" w:rsidRPr="0002326C" w:rsidRDefault="005A7587" w:rsidP="005A7587">
      <w:pPr>
        <w:widowControl w:val="0"/>
        <w:autoSpaceDE w:val="0"/>
        <w:autoSpaceDN w:val="0"/>
        <w:adjustRightInd w:val="0"/>
        <w:spacing w:after="0" w:line="240" w:lineRule="auto"/>
        <w:jc w:val="both"/>
        <w:rPr>
          <w:rFonts w:ascii="Garamond" w:hAnsi="Garamond"/>
          <w:sz w:val="14"/>
          <w:szCs w:val="20"/>
        </w:rPr>
      </w:pPr>
      <w:r w:rsidRPr="0002326C">
        <w:rPr>
          <w:rFonts w:ascii="Garamond" w:hAnsi="Garamond" w:cs="Times New Roman"/>
          <w:sz w:val="18"/>
          <w:szCs w:val="20"/>
        </w:rPr>
        <w:t xml:space="preserve">*p&lt;0.05, **p&lt;0.01, ***p &lt;0.001. t statistics in parentheses. OLS with standard errors clustered by country. </w:t>
      </w:r>
      <w:r w:rsidRPr="0002326C">
        <w:rPr>
          <w:rFonts w:ascii="Garamond" w:hAnsi="Garamond"/>
          <w:sz w:val="14"/>
          <w:szCs w:val="20"/>
        </w:rPr>
        <w:t>“Controls” are log GDP p.c. and log population.</w:t>
      </w:r>
    </w:p>
    <w:p w14:paraId="68E04F85" w14:textId="77777777" w:rsidR="005A7587" w:rsidRDefault="005A7587" w:rsidP="005A7587">
      <w:pPr>
        <w:rPr>
          <w:lang w:val="en"/>
        </w:rPr>
      </w:pPr>
    </w:p>
    <w:p w14:paraId="0057A1E6" w14:textId="77777777" w:rsidR="005A7587" w:rsidRPr="009C7FA5" w:rsidRDefault="005A7587" w:rsidP="005A7587">
      <w:pPr>
        <w:rPr>
          <w:lang w:val="en"/>
        </w:rPr>
      </w:pPr>
    </w:p>
    <w:p w14:paraId="3CEA9C58" w14:textId="77777777" w:rsidR="005A7587" w:rsidRDefault="005A7587" w:rsidP="005A7587"/>
    <w:p w14:paraId="0F7CA0C2" w14:textId="77777777" w:rsidR="005A7587" w:rsidRDefault="005A7587" w:rsidP="005A7587"/>
    <w:p w14:paraId="3B2FEA99" w14:textId="77777777" w:rsidR="005A7587" w:rsidRDefault="005A7587" w:rsidP="005A7587"/>
    <w:p w14:paraId="3847CB4C" w14:textId="77777777" w:rsidR="005A7587" w:rsidRDefault="005A7587" w:rsidP="005A7587"/>
    <w:p w14:paraId="354EE2AD" w14:textId="77777777" w:rsidR="005A7587" w:rsidRDefault="005A7587" w:rsidP="005A7587"/>
    <w:p w14:paraId="2E5AC5F0" w14:textId="77777777" w:rsidR="005A7587" w:rsidRDefault="005A7587" w:rsidP="005A7587"/>
    <w:p w14:paraId="6B685FC7" w14:textId="77777777" w:rsidR="005A7587" w:rsidRDefault="005A7587" w:rsidP="005A7587"/>
    <w:p w14:paraId="1E2F3C19" w14:textId="77777777" w:rsidR="005A7587" w:rsidRDefault="005A7587" w:rsidP="005A7587"/>
    <w:p w14:paraId="152146A7" w14:textId="77777777" w:rsidR="005A7587" w:rsidRDefault="005A7587" w:rsidP="005A7587"/>
    <w:p w14:paraId="38A037A8" w14:textId="77777777" w:rsidR="005A7587" w:rsidRDefault="005A7587" w:rsidP="005A7587"/>
    <w:p w14:paraId="7583EA57" w14:textId="77777777" w:rsidR="005A7587" w:rsidRDefault="005A7587" w:rsidP="005A7587"/>
    <w:p w14:paraId="60C2024A" w14:textId="77777777" w:rsidR="005A7587" w:rsidRDefault="005A7587" w:rsidP="005A7587"/>
    <w:p w14:paraId="0DDEC64D" w14:textId="77777777" w:rsidR="005A7587" w:rsidRDefault="005A7587" w:rsidP="005A7587"/>
    <w:p w14:paraId="366A1D4A" w14:textId="77777777" w:rsidR="005A7587" w:rsidRPr="009C7FA5" w:rsidRDefault="005A7587" w:rsidP="005A7587"/>
    <w:p w14:paraId="1FF264E5" w14:textId="77777777" w:rsidR="005A7587" w:rsidRDefault="005A7587" w:rsidP="005A7587">
      <w:pPr>
        <w:pStyle w:val="Overskrift2"/>
      </w:pPr>
      <w:r>
        <w:t>Appendix A8: Replicating main models using alternative independent variable measurement: number of Comintern attendees.</w:t>
      </w:r>
    </w:p>
    <w:p w14:paraId="311563D5" w14:textId="77777777" w:rsidR="005A7587" w:rsidRDefault="005A7587" w:rsidP="005A7587">
      <w:pPr>
        <w:rPr>
          <w:lang w:val="en"/>
        </w:rPr>
      </w:pPr>
    </w:p>
    <w:p w14:paraId="1CA3B687" w14:textId="77777777" w:rsidR="005A7587" w:rsidRPr="00E96F37" w:rsidRDefault="005A7587" w:rsidP="005A7587">
      <w:pPr>
        <w:keepNext/>
        <w:widowControl w:val="0"/>
        <w:autoSpaceDE w:val="0"/>
        <w:autoSpaceDN w:val="0"/>
        <w:adjustRightInd w:val="0"/>
        <w:spacing w:after="120" w:line="240" w:lineRule="auto"/>
        <w:rPr>
          <w:rFonts w:ascii="Garamond" w:hAnsi="Garamond"/>
          <w:bCs/>
          <w:sz w:val="24"/>
        </w:rPr>
      </w:pPr>
      <w:r w:rsidRPr="00E96F37">
        <w:rPr>
          <w:rFonts w:ascii="Garamond" w:hAnsi="Garamond"/>
          <w:bCs/>
          <w:sz w:val="24"/>
        </w:rPr>
        <w:t xml:space="preserve">Table X: Number of Attendees at the 1919 Comintern meeting and Legislated Normal Working </w:t>
      </w:r>
      <w:r w:rsidRPr="00E96F37">
        <w:rPr>
          <w:rFonts w:ascii="Garamond" w:hAnsi="Garamond"/>
          <w:bCs/>
          <w:sz w:val="24"/>
        </w:rPr>
        <w:lastRenderedPageBreak/>
        <w:t>Hours</w:t>
      </w:r>
    </w:p>
    <w:tbl>
      <w:tblPr>
        <w:tblW w:w="5000" w:type="pct"/>
        <w:tblLook w:val="0000" w:firstRow="0" w:lastRow="0" w:firstColumn="0" w:lastColumn="0" w:noHBand="0" w:noVBand="0"/>
      </w:tblPr>
      <w:tblGrid>
        <w:gridCol w:w="1777"/>
        <w:gridCol w:w="902"/>
        <w:gridCol w:w="864"/>
        <w:gridCol w:w="826"/>
        <w:gridCol w:w="983"/>
        <w:gridCol w:w="826"/>
        <w:gridCol w:w="826"/>
        <w:gridCol w:w="983"/>
        <w:gridCol w:w="1085"/>
      </w:tblGrid>
      <w:tr w:rsidR="005A7587" w:rsidRPr="00FC35D4" w14:paraId="2D763957" w14:textId="77777777" w:rsidTr="00F07BFC">
        <w:tc>
          <w:tcPr>
            <w:tcW w:w="980" w:type="pct"/>
            <w:tcBorders>
              <w:top w:val="single" w:sz="4" w:space="0" w:color="auto"/>
              <w:left w:val="nil"/>
              <w:bottom w:val="nil"/>
              <w:right w:val="nil"/>
            </w:tcBorders>
          </w:tcPr>
          <w:p w14:paraId="4F9E0BD8" w14:textId="77777777" w:rsidR="005A7587" w:rsidRPr="00FC35D4" w:rsidRDefault="005A7587" w:rsidP="00C2624F">
            <w:pPr>
              <w:widowControl w:val="0"/>
              <w:autoSpaceDE w:val="0"/>
              <w:autoSpaceDN w:val="0"/>
              <w:adjustRightInd w:val="0"/>
              <w:spacing w:after="0" w:line="240" w:lineRule="auto"/>
              <w:rPr>
                <w:rFonts w:ascii="Garamond" w:hAnsi="Garamond"/>
              </w:rPr>
            </w:pPr>
          </w:p>
        </w:tc>
        <w:tc>
          <w:tcPr>
            <w:tcW w:w="497" w:type="pct"/>
            <w:tcBorders>
              <w:top w:val="single" w:sz="4" w:space="0" w:color="auto"/>
              <w:left w:val="nil"/>
              <w:bottom w:val="nil"/>
              <w:right w:val="nil"/>
            </w:tcBorders>
          </w:tcPr>
          <w:p w14:paraId="7D393D26"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(1)</w:t>
            </w:r>
          </w:p>
        </w:tc>
        <w:tc>
          <w:tcPr>
            <w:tcW w:w="476" w:type="pct"/>
            <w:tcBorders>
              <w:top w:val="single" w:sz="4" w:space="0" w:color="auto"/>
              <w:left w:val="nil"/>
              <w:bottom w:val="nil"/>
              <w:right w:val="nil"/>
            </w:tcBorders>
          </w:tcPr>
          <w:p w14:paraId="17EBD949"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(2)</w:t>
            </w:r>
          </w:p>
        </w:tc>
        <w:tc>
          <w:tcPr>
            <w:tcW w:w="455" w:type="pct"/>
            <w:tcBorders>
              <w:top w:val="single" w:sz="4" w:space="0" w:color="auto"/>
              <w:left w:val="nil"/>
              <w:bottom w:val="nil"/>
              <w:right w:val="nil"/>
            </w:tcBorders>
          </w:tcPr>
          <w:p w14:paraId="4DFB905F"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(3)</w:t>
            </w:r>
          </w:p>
        </w:tc>
        <w:tc>
          <w:tcPr>
            <w:tcW w:w="542" w:type="pct"/>
            <w:tcBorders>
              <w:top w:val="single" w:sz="4" w:space="0" w:color="auto"/>
              <w:left w:val="nil"/>
              <w:bottom w:val="nil"/>
              <w:right w:val="nil"/>
            </w:tcBorders>
          </w:tcPr>
          <w:p w14:paraId="46DE77F5"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(4)</w:t>
            </w:r>
          </w:p>
        </w:tc>
        <w:tc>
          <w:tcPr>
            <w:tcW w:w="455" w:type="pct"/>
            <w:tcBorders>
              <w:top w:val="single" w:sz="4" w:space="0" w:color="auto"/>
              <w:left w:val="nil"/>
              <w:bottom w:val="nil"/>
              <w:right w:val="nil"/>
            </w:tcBorders>
          </w:tcPr>
          <w:p w14:paraId="5FACDDF9"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(5)</w:t>
            </w:r>
          </w:p>
        </w:tc>
        <w:tc>
          <w:tcPr>
            <w:tcW w:w="455" w:type="pct"/>
            <w:tcBorders>
              <w:top w:val="single" w:sz="4" w:space="0" w:color="auto"/>
              <w:left w:val="nil"/>
              <w:bottom w:val="nil"/>
              <w:right w:val="nil"/>
            </w:tcBorders>
          </w:tcPr>
          <w:p w14:paraId="05CC8FD9"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(6)</w:t>
            </w:r>
          </w:p>
        </w:tc>
        <w:tc>
          <w:tcPr>
            <w:tcW w:w="542" w:type="pct"/>
            <w:tcBorders>
              <w:top w:val="single" w:sz="4" w:space="0" w:color="auto"/>
              <w:left w:val="nil"/>
              <w:bottom w:val="nil"/>
              <w:right w:val="nil"/>
            </w:tcBorders>
          </w:tcPr>
          <w:p w14:paraId="13B72B03"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(7)</w:t>
            </w:r>
          </w:p>
        </w:tc>
        <w:tc>
          <w:tcPr>
            <w:tcW w:w="598" w:type="pct"/>
            <w:tcBorders>
              <w:top w:val="single" w:sz="4" w:space="0" w:color="auto"/>
              <w:left w:val="nil"/>
              <w:bottom w:val="nil"/>
              <w:right w:val="nil"/>
            </w:tcBorders>
          </w:tcPr>
          <w:p w14:paraId="74F9C7E3"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(8)</w:t>
            </w:r>
          </w:p>
        </w:tc>
      </w:tr>
      <w:tr w:rsidR="005A7587" w:rsidRPr="00FC35D4" w14:paraId="73D4D6CC" w14:textId="77777777" w:rsidTr="00F07BFC">
        <w:tc>
          <w:tcPr>
            <w:tcW w:w="980" w:type="pct"/>
            <w:tcBorders>
              <w:top w:val="nil"/>
              <w:left w:val="nil"/>
              <w:bottom w:val="nil"/>
              <w:right w:val="nil"/>
            </w:tcBorders>
          </w:tcPr>
          <w:p w14:paraId="2B828B69" w14:textId="77777777" w:rsidR="005A7587" w:rsidRPr="00FC35D4" w:rsidRDefault="005A7587" w:rsidP="00C2624F">
            <w:pPr>
              <w:widowControl w:val="0"/>
              <w:autoSpaceDE w:val="0"/>
              <w:autoSpaceDN w:val="0"/>
              <w:adjustRightInd w:val="0"/>
              <w:spacing w:after="0" w:line="240" w:lineRule="auto"/>
              <w:rPr>
                <w:rFonts w:ascii="Garamond" w:hAnsi="Garamond"/>
              </w:rPr>
            </w:pPr>
          </w:p>
        </w:tc>
        <w:tc>
          <w:tcPr>
            <w:tcW w:w="497" w:type="pct"/>
            <w:tcBorders>
              <w:top w:val="nil"/>
              <w:left w:val="nil"/>
              <w:bottom w:val="nil"/>
              <w:right w:val="nil"/>
            </w:tcBorders>
          </w:tcPr>
          <w:p w14:paraId="4A2AF597"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Levels</w:t>
            </w:r>
          </w:p>
        </w:tc>
        <w:tc>
          <w:tcPr>
            <w:tcW w:w="476" w:type="pct"/>
            <w:tcBorders>
              <w:top w:val="nil"/>
              <w:left w:val="nil"/>
              <w:bottom w:val="nil"/>
              <w:right w:val="nil"/>
            </w:tcBorders>
          </w:tcPr>
          <w:p w14:paraId="6D1C6F67"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Levels</w:t>
            </w:r>
          </w:p>
        </w:tc>
        <w:tc>
          <w:tcPr>
            <w:tcW w:w="455" w:type="pct"/>
            <w:tcBorders>
              <w:top w:val="nil"/>
              <w:left w:val="nil"/>
              <w:bottom w:val="nil"/>
              <w:right w:val="nil"/>
            </w:tcBorders>
          </w:tcPr>
          <w:p w14:paraId="76EAC28B"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Levels</w:t>
            </w:r>
          </w:p>
        </w:tc>
        <w:tc>
          <w:tcPr>
            <w:tcW w:w="542" w:type="pct"/>
            <w:tcBorders>
              <w:top w:val="nil"/>
              <w:left w:val="nil"/>
              <w:bottom w:val="nil"/>
              <w:right w:val="nil"/>
            </w:tcBorders>
          </w:tcPr>
          <w:p w14:paraId="27363FB7"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Changes</w:t>
            </w:r>
          </w:p>
        </w:tc>
        <w:tc>
          <w:tcPr>
            <w:tcW w:w="455" w:type="pct"/>
            <w:tcBorders>
              <w:top w:val="nil"/>
              <w:left w:val="nil"/>
              <w:bottom w:val="nil"/>
              <w:right w:val="nil"/>
            </w:tcBorders>
          </w:tcPr>
          <w:p w14:paraId="673714A3"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Levels</w:t>
            </w:r>
          </w:p>
        </w:tc>
        <w:tc>
          <w:tcPr>
            <w:tcW w:w="455" w:type="pct"/>
            <w:tcBorders>
              <w:top w:val="nil"/>
              <w:left w:val="nil"/>
              <w:bottom w:val="nil"/>
              <w:right w:val="nil"/>
            </w:tcBorders>
          </w:tcPr>
          <w:p w14:paraId="471FA428"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Levels</w:t>
            </w:r>
          </w:p>
        </w:tc>
        <w:tc>
          <w:tcPr>
            <w:tcW w:w="542" w:type="pct"/>
            <w:tcBorders>
              <w:top w:val="nil"/>
              <w:left w:val="nil"/>
              <w:bottom w:val="nil"/>
              <w:right w:val="nil"/>
            </w:tcBorders>
          </w:tcPr>
          <w:p w14:paraId="23E95E70"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Pr>
                <w:rFonts w:ascii="Garamond" w:hAnsi="Garamond"/>
              </w:rPr>
              <w:t>Levels</w:t>
            </w:r>
          </w:p>
        </w:tc>
        <w:tc>
          <w:tcPr>
            <w:tcW w:w="598" w:type="pct"/>
            <w:tcBorders>
              <w:top w:val="nil"/>
              <w:left w:val="nil"/>
              <w:bottom w:val="nil"/>
              <w:right w:val="nil"/>
            </w:tcBorders>
          </w:tcPr>
          <w:p w14:paraId="4AD8A23D"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bolsh_8A</w:t>
            </w:r>
          </w:p>
        </w:tc>
      </w:tr>
      <w:tr w:rsidR="005A7587" w:rsidRPr="00FC35D4" w14:paraId="4208F21E" w14:textId="77777777" w:rsidTr="00F07BFC">
        <w:tc>
          <w:tcPr>
            <w:tcW w:w="980" w:type="pct"/>
            <w:tcBorders>
              <w:top w:val="single" w:sz="4" w:space="0" w:color="auto"/>
              <w:left w:val="nil"/>
              <w:bottom w:val="nil"/>
              <w:right w:val="nil"/>
            </w:tcBorders>
          </w:tcPr>
          <w:p w14:paraId="47414BBE" w14:textId="77777777" w:rsidR="005A7587" w:rsidRPr="00FC35D4" w:rsidRDefault="005A7587" w:rsidP="00C2624F">
            <w:pPr>
              <w:widowControl w:val="0"/>
              <w:autoSpaceDE w:val="0"/>
              <w:autoSpaceDN w:val="0"/>
              <w:adjustRightInd w:val="0"/>
              <w:spacing w:after="0" w:line="240" w:lineRule="auto"/>
              <w:rPr>
                <w:rFonts w:ascii="Garamond" w:hAnsi="Garamond"/>
              </w:rPr>
            </w:pPr>
            <w:r w:rsidRPr="00FC35D4">
              <w:rPr>
                <w:rFonts w:ascii="Garamond" w:hAnsi="Garamond"/>
              </w:rPr>
              <w:t>Numb. Att. Comintern</w:t>
            </w:r>
          </w:p>
        </w:tc>
        <w:tc>
          <w:tcPr>
            <w:tcW w:w="497" w:type="pct"/>
            <w:tcBorders>
              <w:top w:val="single" w:sz="4" w:space="0" w:color="auto"/>
              <w:left w:val="nil"/>
              <w:bottom w:val="nil"/>
              <w:right w:val="nil"/>
            </w:tcBorders>
          </w:tcPr>
          <w:p w14:paraId="2F0386C6"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-14.1</w:t>
            </w:r>
            <w:r w:rsidRPr="00FC35D4">
              <w:rPr>
                <w:rFonts w:ascii="Garamond" w:hAnsi="Garamond"/>
                <w:vertAlign w:val="superscript"/>
              </w:rPr>
              <w:t>***</w:t>
            </w:r>
          </w:p>
        </w:tc>
        <w:tc>
          <w:tcPr>
            <w:tcW w:w="476" w:type="pct"/>
            <w:tcBorders>
              <w:top w:val="single" w:sz="4" w:space="0" w:color="auto"/>
              <w:left w:val="nil"/>
              <w:bottom w:val="nil"/>
              <w:right w:val="nil"/>
            </w:tcBorders>
          </w:tcPr>
          <w:p w14:paraId="35563019"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-8.62</w:t>
            </w:r>
            <w:r w:rsidRPr="00FC35D4">
              <w:rPr>
                <w:rFonts w:ascii="Garamond" w:hAnsi="Garamond"/>
                <w:vertAlign w:val="superscript"/>
              </w:rPr>
              <w:t>**</w:t>
            </w:r>
          </w:p>
        </w:tc>
        <w:tc>
          <w:tcPr>
            <w:tcW w:w="455" w:type="pct"/>
            <w:tcBorders>
              <w:top w:val="single" w:sz="4" w:space="0" w:color="auto"/>
              <w:left w:val="nil"/>
              <w:bottom w:val="nil"/>
              <w:right w:val="nil"/>
            </w:tcBorders>
          </w:tcPr>
          <w:p w14:paraId="46800493"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-7.53</w:t>
            </w:r>
            <w:r w:rsidRPr="00FC35D4">
              <w:rPr>
                <w:rFonts w:ascii="Garamond" w:hAnsi="Garamond"/>
                <w:vertAlign w:val="superscript"/>
              </w:rPr>
              <w:t>*</w:t>
            </w:r>
          </w:p>
        </w:tc>
        <w:tc>
          <w:tcPr>
            <w:tcW w:w="542" w:type="pct"/>
            <w:tcBorders>
              <w:top w:val="single" w:sz="4" w:space="0" w:color="auto"/>
              <w:left w:val="nil"/>
              <w:bottom w:val="nil"/>
              <w:right w:val="nil"/>
            </w:tcBorders>
          </w:tcPr>
          <w:p w14:paraId="383C5EE8"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-0.96</w:t>
            </w:r>
          </w:p>
        </w:tc>
        <w:tc>
          <w:tcPr>
            <w:tcW w:w="455" w:type="pct"/>
            <w:tcBorders>
              <w:top w:val="single" w:sz="4" w:space="0" w:color="auto"/>
              <w:left w:val="nil"/>
              <w:bottom w:val="nil"/>
              <w:right w:val="nil"/>
            </w:tcBorders>
          </w:tcPr>
          <w:p w14:paraId="7F11CC82"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-3.56</w:t>
            </w:r>
          </w:p>
        </w:tc>
        <w:tc>
          <w:tcPr>
            <w:tcW w:w="455" w:type="pct"/>
            <w:tcBorders>
              <w:top w:val="single" w:sz="4" w:space="0" w:color="auto"/>
              <w:left w:val="nil"/>
              <w:bottom w:val="nil"/>
              <w:right w:val="nil"/>
            </w:tcBorders>
          </w:tcPr>
          <w:p w14:paraId="68DF9C72"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-2.65</w:t>
            </w:r>
          </w:p>
        </w:tc>
        <w:tc>
          <w:tcPr>
            <w:tcW w:w="542" w:type="pct"/>
            <w:tcBorders>
              <w:top w:val="single" w:sz="4" w:space="0" w:color="auto"/>
              <w:left w:val="nil"/>
              <w:bottom w:val="nil"/>
              <w:right w:val="nil"/>
            </w:tcBorders>
          </w:tcPr>
          <w:p w14:paraId="6581C01E"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-5.85</w:t>
            </w:r>
            <w:r w:rsidRPr="00FC35D4">
              <w:rPr>
                <w:rFonts w:ascii="Garamond" w:hAnsi="Garamond"/>
                <w:vertAlign w:val="superscript"/>
              </w:rPr>
              <w:t>*</w:t>
            </w:r>
          </w:p>
        </w:tc>
        <w:tc>
          <w:tcPr>
            <w:tcW w:w="598" w:type="pct"/>
            <w:tcBorders>
              <w:top w:val="single" w:sz="4" w:space="0" w:color="auto"/>
              <w:left w:val="nil"/>
              <w:bottom w:val="nil"/>
              <w:right w:val="nil"/>
            </w:tcBorders>
          </w:tcPr>
          <w:p w14:paraId="3DB41EA8"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-6.27</w:t>
            </w:r>
            <w:r w:rsidRPr="00FC35D4">
              <w:rPr>
                <w:rFonts w:ascii="Garamond" w:hAnsi="Garamond"/>
                <w:vertAlign w:val="superscript"/>
              </w:rPr>
              <w:t>*</w:t>
            </w:r>
          </w:p>
        </w:tc>
      </w:tr>
      <w:tr w:rsidR="005A7587" w:rsidRPr="00FC35D4" w14:paraId="4E4B3ECD" w14:textId="77777777" w:rsidTr="00F07BFC">
        <w:tc>
          <w:tcPr>
            <w:tcW w:w="980" w:type="pct"/>
            <w:tcBorders>
              <w:top w:val="nil"/>
              <w:left w:val="nil"/>
              <w:bottom w:val="nil"/>
              <w:right w:val="nil"/>
            </w:tcBorders>
          </w:tcPr>
          <w:p w14:paraId="6C3D2FA1" w14:textId="77777777" w:rsidR="005A7587" w:rsidRPr="00FC35D4" w:rsidRDefault="005A7587" w:rsidP="00C2624F">
            <w:pPr>
              <w:widowControl w:val="0"/>
              <w:autoSpaceDE w:val="0"/>
              <w:autoSpaceDN w:val="0"/>
              <w:adjustRightInd w:val="0"/>
              <w:spacing w:after="0" w:line="240" w:lineRule="auto"/>
              <w:rPr>
                <w:rFonts w:ascii="Garamond" w:hAnsi="Garamond"/>
              </w:rPr>
            </w:pPr>
          </w:p>
        </w:tc>
        <w:tc>
          <w:tcPr>
            <w:tcW w:w="497" w:type="pct"/>
            <w:tcBorders>
              <w:top w:val="nil"/>
              <w:left w:val="nil"/>
              <w:bottom w:val="nil"/>
              <w:right w:val="nil"/>
            </w:tcBorders>
          </w:tcPr>
          <w:p w14:paraId="02591F50"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(-5.70)</w:t>
            </w:r>
          </w:p>
        </w:tc>
        <w:tc>
          <w:tcPr>
            <w:tcW w:w="476" w:type="pct"/>
            <w:tcBorders>
              <w:top w:val="nil"/>
              <w:left w:val="nil"/>
              <w:bottom w:val="nil"/>
              <w:right w:val="nil"/>
            </w:tcBorders>
          </w:tcPr>
          <w:p w14:paraId="3013023A"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(-2.93)</w:t>
            </w:r>
          </w:p>
        </w:tc>
        <w:tc>
          <w:tcPr>
            <w:tcW w:w="455" w:type="pct"/>
            <w:tcBorders>
              <w:top w:val="nil"/>
              <w:left w:val="nil"/>
              <w:bottom w:val="nil"/>
              <w:right w:val="nil"/>
            </w:tcBorders>
          </w:tcPr>
          <w:p w14:paraId="64492D75"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(-2.58)</w:t>
            </w:r>
          </w:p>
        </w:tc>
        <w:tc>
          <w:tcPr>
            <w:tcW w:w="542" w:type="pct"/>
            <w:tcBorders>
              <w:top w:val="nil"/>
              <w:left w:val="nil"/>
              <w:bottom w:val="nil"/>
              <w:right w:val="nil"/>
            </w:tcBorders>
          </w:tcPr>
          <w:p w14:paraId="6661CFCC"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(-1.28)</w:t>
            </w:r>
          </w:p>
        </w:tc>
        <w:tc>
          <w:tcPr>
            <w:tcW w:w="455" w:type="pct"/>
            <w:tcBorders>
              <w:top w:val="nil"/>
              <w:left w:val="nil"/>
              <w:bottom w:val="nil"/>
              <w:right w:val="nil"/>
            </w:tcBorders>
          </w:tcPr>
          <w:p w14:paraId="516DAD55"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(-1.24)</w:t>
            </w:r>
          </w:p>
        </w:tc>
        <w:tc>
          <w:tcPr>
            <w:tcW w:w="455" w:type="pct"/>
            <w:tcBorders>
              <w:top w:val="nil"/>
              <w:left w:val="nil"/>
              <w:bottom w:val="nil"/>
              <w:right w:val="nil"/>
            </w:tcBorders>
          </w:tcPr>
          <w:p w14:paraId="779F891E"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(-1.01)</w:t>
            </w:r>
          </w:p>
        </w:tc>
        <w:tc>
          <w:tcPr>
            <w:tcW w:w="542" w:type="pct"/>
            <w:tcBorders>
              <w:top w:val="nil"/>
              <w:left w:val="nil"/>
              <w:bottom w:val="nil"/>
              <w:right w:val="nil"/>
            </w:tcBorders>
          </w:tcPr>
          <w:p w14:paraId="3E5C2BAD"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(-2.30)</w:t>
            </w:r>
          </w:p>
        </w:tc>
        <w:tc>
          <w:tcPr>
            <w:tcW w:w="598" w:type="pct"/>
            <w:tcBorders>
              <w:top w:val="nil"/>
              <w:left w:val="nil"/>
              <w:bottom w:val="nil"/>
              <w:right w:val="nil"/>
            </w:tcBorders>
          </w:tcPr>
          <w:p w14:paraId="7104555A"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(-2.07)</w:t>
            </w:r>
          </w:p>
        </w:tc>
      </w:tr>
      <w:tr w:rsidR="005A7587" w:rsidRPr="00FC35D4" w14:paraId="2200D6A0" w14:textId="77777777" w:rsidTr="00F07BFC">
        <w:tc>
          <w:tcPr>
            <w:tcW w:w="980" w:type="pct"/>
            <w:tcBorders>
              <w:top w:val="nil"/>
              <w:left w:val="nil"/>
              <w:bottom w:val="nil"/>
              <w:right w:val="nil"/>
            </w:tcBorders>
          </w:tcPr>
          <w:p w14:paraId="37B527E6" w14:textId="77777777" w:rsidR="005A7587" w:rsidRPr="00FC35D4" w:rsidRDefault="005A7587" w:rsidP="00C2624F">
            <w:pPr>
              <w:widowControl w:val="0"/>
              <w:autoSpaceDE w:val="0"/>
              <w:autoSpaceDN w:val="0"/>
              <w:adjustRightInd w:val="0"/>
              <w:spacing w:after="0" w:line="240" w:lineRule="auto"/>
              <w:rPr>
                <w:rFonts w:ascii="Garamond" w:hAnsi="Garamond"/>
              </w:rPr>
            </w:pPr>
          </w:p>
        </w:tc>
        <w:tc>
          <w:tcPr>
            <w:tcW w:w="497" w:type="pct"/>
            <w:tcBorders>
              <w:top w:val="nil"/>
              <w:left w:val="nil"/>
              <w:bottom w:val="nil"/>
              <w:right w:val="nil"/>
            </w:tcBorders>
          </w:tcPr>
          <w:p w14:paraId="3BC86BD6"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p>
        </w:tc>
        <w:tc>
          <w:tcPr>
            <w:tcW w:w="476" w:type="pct"/>
            <w:tcBorders>
              <w:top w:val="nil"/>
              <w:left w:val="nil"/>
              <w:bottom w:val="nil"/>
              <w:right w:val="nil"/>
            </w:tcBorders>
          </w:tcPr>
          <w:p w14:paraId="12DDBCF3"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p>
        </w:tc>
        <w:tc>
          <w:tcPr>
            <w:tcW w:w="455" w:type="pct"/>
            <w:tcBorders>
              <w:top w:val="nil"/>
              <w:left w:val="nil"/>
              <w:bottom w:val="nil"/>
              <w:right w:val="nil"/>
            </w:tcBorders>
          </w:tcPr>
          <w:p w14:paraId="5FA65F56"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p>
        </w:tc>
        <w:tc>
          <w:tcPr>
            <w:tcW w:w="542" w:type="pct"/>
            <w:tcBorders>
              <w:top w:val="nil"/>
              <w:left w:val="nil"/>
              <w:bottom w:val="nil"/>
              <w:right w:val="nil"/>
            </w:tcBorders>
          </w:tcPr>
          <w:p w14:paraId="0CA454C4"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p>
        </w:tc>
        <w:tc>
          <w:tcPr>
            <w:tcW w:w="455" w:type="pct"/>
            <w:tcBorders>
              <w:top w:val="nil"/>
              <w:left w:val="nil"/>
              <w:bottom w:val="nil"/>
              <w:right w:val="nil"/>
            </w:tcBorders>
          </w:tcPr>
          <w:p w14:paraId="1754939C"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p>
        </w:tc>
        <w:tc>
          <w:tcPr>
            <w:tcW w:w="455" w:type="pct"/>
            <w:tcBorders>
              <w:top w:val="nil"/>
              <w:left w:val="nil"/>
              <w:bottom w:val="nil"/>
              <w:right w:val="nil"/>
            </w:tcBorders>
          </w:tcPr>
          <w:p w14:paraId="22AF8830"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p>
        </w:tc>
        <w:tc>
          <w:tcPr>
            <w:tcW w:w="542" w:type="pct"/>
            <w:tcBorders>
              <w:top w:val="nil"/>
              <w:left w:val="nil"/>
              <w:bottom w:val="nil"/>
              <w:right w:val="nil"/>
            </w:tcBorders>
          </w:tcPr>
          <w:p w14:paraId="43085BF9"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p>
        </w:tc>
        <w:tc>
          <w:tcPr>
            <w:tcW w:w="598" w:type="pct"/>
            <w:tcBorders>
              <w:top w:val="nil"/>
              <w:left w:val="nil"/>
              <w:bottom w:val="nil"/>
              <w:right w:val="nil"/>
            </w:tcBorders>
          </w:tcPr>
          <w:p w14:paraId="32BD44B0"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p>
        </w:tc>
      </w:tr>
      <w:tr w:rsidR="005A7587" w:rsidRPr="00FC35D4" w14:paraId="4EE647A2" w14:textId="77777777" w:rsidTr="00F07BFC">
        <w:tc>
          <w:tcPr>
            <w:tcW w:w="980" w:type="pct"/>
            <w:tcBorders>
              <w:top w:val="nil"/>
              <w:left w:val="nil"/>
              <w:bottom w:val="nil"/>
              <w:right w:val="nil"/>
            </w:tcBorders>
          </w:tcPr>
          <w:p w14:paraId="153684EE" w14:textId="77777777" w:rsidR="005A7587" w:rsidRPr="00A41780" w:rsidRDefault="005A7587" w:rsidP="00C2624F">
            <w:pPr>
              <w:widowControl w:val="0"/>
              <w:autoSpaceDE w:val="0"/>
              <w:autoSpaceDN w:val="0"/>
              <w:adjustRightInd w:val="0"/>
              <w:spacing w:after="0" w:line="240" w:lineRule="auto"/>
              <w:rPr>
                <w:rFonts w:ascii="Garamond" w:hAnsi="Garamond"/>
                <w:sz w:val="20"/>
                <w:szCs w:val="24"/>
              </w:rPr>
            </w:pPr>
            <w:r w:rsidRPr="00A41780">
              <w:rPr>
                <w:rFonts w:ascii="Garamond" w:hAnsi="Garamond"/>
                <w:sz w:val="20"/>
                <w:szCs w:val="24"/>
              </w:rPr>
              <w:t xml:space="preserve">Controls </w:t>
            </w:r>
          </w:p>
        </w:tc>
        <w:tc>
          <w:tcPr>
            <w:tcW w:w="497" w:type="pct"/>
            <w:tcBorders>
              <w:top w:val="nil"/>
              <w:left w:val="nil"/>
              <w:bottom w:val="nil"/>
              <w:right w:val="nil"/>
            </w:tcBorders>
          </w:tcPr>
          <w:p w14:paraId="679658E7"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476" w:type="pct"/>
            <w:tcBorders>
              <w:top w:val="nil"/>
              <w:left w:val="nil"/>
              <w:bottom w:val="nil"/>
              <w:right w:val="nil"/>
            </w:tcBorders>
          </w:tcPr>
          <w:p w14:paraId="0DDD89D6"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455" w:type="pct"/>
            <w:tcBorders>
              <w:top w:val="nil"/>
              <w:left w:val="nil"/>
              <w:bottom w:val="nil"/>
              <w:right w:val="nil"/>
            </w:tcBorders>
          </w:tcPr>
          <w:p w14:paraId="06FD8A26"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542" w:type="pct"/>
            <w:tcBorders>
              <w:top w:val="nil"/>
              <w:left w:val="nil"/>
              <w:bottom w:val="nil"/>
              <w:right w:val="nil"/>
            </w:tcBorders>
          </w:tcPr>
          <w:p w14:paraId="47A97825"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455" w:type="pct"/>
            <w:tcBorders>
              <w:top w:val="nil"/>
              <w:left w:val="nil"/>
              <w:bottom w:val="nil"/>
              <w:right w:val="nil"/>
            </w:tcBorders>
          </w:tcPr>
          <w:p w14:paraId="4B7300F4"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455" w:type="pct"/>
            <w:tcBorders>
              <w:top w:val="nil"/>
              <w:left w:val="nil"/>
              <w:bottom w:val="nil"/>
              <w:right w:val="nil"/>
            </w:tcBorders>
          </w:tcPr>
          <w:p w14:paraId="15F85E7E"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542" w:type="pct"/>
            <w:tcBorders>
              <w:top w:val="nil"/>
              <w:left w:val="nil"/>
              <w:bottom w:val="nil"/>
              <w:right w:val="nil"/>
            </w:tcBorders>
          </w:tcPr>
          <w:p w14:paraId="744DD70B"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598" w:type="pct"/>
            <w:tcBorders>
              <w:top w:val="nil"/>
              <w:left w:val="nil"/>
              <w:bottom w:val="nil"/>
              <w:right w:val="nil"/>
            </w:tcBorders>
          </w:tcPr>
          <w:p w14:paraId="693FC7F1"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r>
      <w:tr w:rsidR="005A7587" w:rsidRPr="00FC35D4" w14:paraId="2FA83583" w14:textId="77777777" w:rsidTr="00F07BFC">
        <w:tc>
          <w:tcPr>
            <w:tcW w:w="980" w:type="pct"/>
            <w:tcBorders>
              <w:top w:val="nil"/>
              <w:left w:val="nil"/>
              <w:bottom w:val="nil"/>
              <w:right w:val="nil"/>
            </w:tcBorders>
          </w:tcPr>
          <w:p w14:paraId="7356FEF2" w14:textId="77777777" w:rsidR="005A7587" w:rsidRPr="00A41780" w:rsidRDefault="005A7587" w:rsidP="00C2624F">
            <w:pPr>
              <w:widowControl w:val="0"/>
              <w:autoSpaceDE w:val="0"/>
              <w:autoSpaceDN w:val="0"/>
              <w:adjustRightInd w:val="0"/>
              <w:spacing w:after="0" w:line="240" w:lineRule="auto"/>
              <w:rPr>
                <w:rFonts w:ascii="Garamond" w:hAnsi="Garamond"/>
                <w:sz w:val="20"/>
                <w:szCs w:val="24"/>
              </w:rPr>
            </w:pPr>
            <w:r w:rsidRPr="00A41780">
              <w:rPr>
                <w:rFonts w:ascii="Garamond" w:hAnsi="Garamond"/>
                <w:sz w:val="20"/>
                <w:szCs w:val="24"/>
              </w:rPr>
              <w:t xml:space="preserve">Fixed Effects </w:t>
            </w:r>
          </w:p>
        </w:tc>
        <w:tc>
          <w:tcPr>
            <w:tcW w:w="497" w:type="pct"/>
            <w:tcBorders>
              <w:top w:val="nil"/>
              <w:left w:val="nil"/>
              <w:bottom w:val="nil"/>
              <w:right w:val="nil"/>
            </w:tcBorders>
          </w:tcPr>
          <w:p w14:paraId="6B7F75BC"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No</w:t>
            </w:r>
          </w:p>
        </w:tc>
        <w:tc>
          <w:tcPr>
            <w:tcW w:w="476" w:type="pct"/>
            <w:tcBorders>
              <w:top w:val="nil"/>
              <w:left w:val="nil"/>
              <w:bottom w:val="nil"/>
              <w:right w:val="nil"/>
            </w:tcBorders>
          </w:tcPr>
          <w:p w14:paraId="13D495D3"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455" w:type="pct"/>
            <w:tcBorders>
              <w:top w:val="nil"/>
              <w:left w:val="nil"/>
              <w:bottom w:val="nil"/>
              <w:right w:val="nil"/>
            </w:tcBorders>
          </w:tcPr>
          <w:p w14:paraId="5D84821D"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542" w:type="pct"/>
            <w:tcBorders>
              <w:top w:val="nil"/>
              <w:left w:val="nil"/>
              <w:bottom w:val="nil"/>
              <w:right w:val="nil"/>
            </w:tcBorders>
          </w:tcPr>
          <w:p w14:paraId="3F8070CC"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455" w:type="pct"/>
            <w:tcBorders>
              <w:top w:val="nil"/>
              <w:left w:val="nil"/>
              <w:bottom w:val="nil"/>
              <w:right w:val="nil"/>
            </w:tcBorders>
          </w:tcPr>
          <w:p w14:paraId="3D7408EB"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455" w:type="pct"/>
            <w:tcBorders>
              <w:top w:val="nil"/>
              <w:left w:val="nil"/>
              <w:bottom w:val="nil"/>
              <w:right w:val="nil"/>
            </w:tcBorders>
          </w:tcPr>
          <w:p w14:paraId="2786EBCD"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542" w:type="pct"/>
            <w:tcBorders>
              <w:top w:val="nil"/>
              <w:left w:val="nil"/>
              <w:bottom w:val="nil"/>
              <w:right w:val="nil"/>
            </w:tcBorders>
          </w:tcPr>
          <w:p w14:paraId="7E10D56F"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598" w:type="pct"/>
            <w:tcBorders>
              <w:top w:val="nil"/>
              <w:left w:val="nil"/>
              <w:bottom w:val="nil"/>
              <w:right w:val="nil"/>
            </w:tcBorders>
          </w:tcPr>
          <w:p w14:paraId="66D90BD7"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r>
      <w:tr w:rsidR="005A7587" w:rsidRPr="00FC35D4" w14:paraId="383C7EF7" w14:textId="77777777" w:rsidTr="00F07BFC">
        <w:tc>
          <w:tcPr>
            <w:tcW w:w="980" w:type="pct"/>
            <w:tcBorders>
              <w:top w:val="nil"/>
              <w:left w:val="nil"/>
              <w:bottom w:val="nil"/>
              <w:right w:val="nil"/>
            </w:tcBorders>
          </w:tcPr>
          <w:p w14:paraId="6319A679" w14:textId="77777777" w:rsidR="005A7587" w:rsidRPr="00A41780" w:rsidRDefault="005A7587" w:rsidP="00C2624F">
            <w:pPr>
              <w:widowControl w:val="0"/>
              <w:autoSpaceDE w:val="0"/>
              <w:autoSpaceDN w:val="0"/>
              <w:adjustRightInd w:val="0"/>
              <w:spacing w:after="0" w:line="240" w:lineRule="auto"/>
              <w:rPr>
                <w:rFonts w:ascii="Garamond" w:hAnsi="Garamond"/>
                <w:sz w:val="20"/>
                <w:szCs w:val="24"/>
              </w:rPr>
            </w:pPr>
            <w:r w:rsidRPr="00A41780">
              <w:rPr>
                <w:rFonts w:ascii="Garamond" w:hAnsi="Garamond"/>
                <w:sz w:val="20"/>
                <w:szCs w:val="24"/>
              </w:rPr>
              <w:t>Country Trends</w:t>
            </w:r>
          </w:p>
        </w:tc>
        <w:tc>
          <w:tcPr>
            <w:tcW w:w="497" w:type="pct"/>
            <w:tcBorders>
              <w:top w:val="nil"/>
              <w:left w:val="nil"/>
              <w:bottom w:val="nil"/>
              <w:right w:val="nil"/>
            </w:tcBorders>
          </w:tcPr>
          <w:p w14:paraId="6A145F86"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No</w:t>
            </w:r>
          </w:p>
        </w:tc>
        <w:tc>
          <w:tcPr>
            <w:tcW w:w="476" w:type="pct"/>
            <w:tcBorders>
              <w:top w:val="nil"/>
              <w:left w:val="nil"/>
              <w:bottom w:val="nil"/>
              <w:right w:val="nil"/>
            </w:tcBorders>
          </w:tcPr>
          <w:p w14:paraId="2AA18347"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No</w:t>
            </w:r>
          </w:p>
        </w:tc>
        <w:tc>
          <w:tcPr>
            <w:tcW w:w="455" w:type="pct"/>
            <w:tcBorders>
              <w:top w:val="nil"/>
              <w:left w:val="nil"/>
              <w:bottom w:val="nil"/>
              <w:right w:val="nil"/>
            </w:tcBorders>
          </w:tcPr>
          <w:p w14:paraId="11360E57"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542" w:type="pct"/>
            <w:tcBorders>
              <w:top w:val="nil"/>
              <w:left w:val="nil"/>
              <w:bottom w:val="nil"/>
              <w:right w:val="nil"/>
            </w:tcBorders>
          </w:tcPr>
          <w:p w14:paraId="61D0E763"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455" w:type="pct"/>
            <w:tcBorders>
              <w:top w:val="nil"/>
              <w:left w:val="nil"/>
              <w:bottom w:val="nil"/>
              <w:right w:val="nil"/>
            </w:tcBorders>
          </w:tcPr>
          <w:p w14:paraId="26499B41"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455" w:type="pct"/>
            <w:tcBorders>
              <w:top w:val="nil"/>
              <w:left w:val="nil"/>
              <w:bottom w:val="nil"/>
              <w:right w:val="nil"/>
            </w:tcBorders>
          </w:tcPr>
          <w:p w14:paraId="70D5E1BB"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542" w:type="pct"/>
            <w:tcBorders>
              <w:top w:val="nil"/>
              <w:left w:val="nil"/>
              <w:bottom w:val="nil"/>
              <w:right w:val="nil"/>
            </w:tcBorders>
          </w:tcPr>
          <w:p w14:paraId="5841A9F5"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598" w:type="pct"/>
            <w:tcBorders>
              <w:top w:val="nil"/>
              <w:left w:val="nil"/>
              <w:bottom w:val="nil"/>
              <w:right w:val="nil"/>
            </w:tcBorders>
          </w:tcPr>
          <w:p w14:paraId="6A2212EA"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r>
      <w:tr w:rsidR="005A7587" w:rsidRPr="00FC35D4" w14:paraId="7C4522AB" w14:textId="77777777" w:rsidTr="00F07BFC">
        <w:tc>
          <w:tcPr>
            <w:tcW w:w="980" w:type="pct"/>
            <w:tcBorders>
              <w:top w:val="nil"/>
              <w:left w:val="nil"/>
              <w:bottom w:val="single" w:sz="4" w:space="0" w:color="auto"/>
              <w:right w:val="nil"/>
            </w:tcBorders>
          </w:tcPr>
          <w:p w14:paraId="03DF890D" w14:textId="77777777" w:rsidR="005A7587" w:rsidRPr="00A41780" w:rsidRDefault="005A7587" w:rsidP="00C2624F">
            <w:pPr>
              <w:widowControl w:val="0"/>
              <w:autoSpaceDE w:val="0"/>
              <w:autoSpaceDN w:val="0"/>
              <w:adjustRightInd w:val="0"/>
              <w:spacing w:after="0" w:line="240" w:lineRule="auto"/>
              <w:rPr>
                <w:rFonts w:ascii="Garamond" w:hAnsi="Garamond"/>
                <w:sz w:val="20"/>
                <w:szCs w:val="24"/>
              </w:rPr>
            </w:pPr>
            <w:r w:rsidRPr="00A41780">
              <w:rPr>
                <w:rFonts w:ascii="Garamond" w:hAnsi="Garamond"/>
                <w:sz w:val="20"/>
                <w:szCs w:val="24"/>
              </w:rPr>
              <w:t xml:space="preserve">LDV </w:t>
            </w:r>
          </w:p>
        </w:tc>
        <w:tc>
          <w:tcPr>
            <w:tcW w:w="497" w:type="pct"/>
            <w:tcBorders>
              <w:top w:val="nil"/>
              <w:left w:val="nil"/>
              <w:bottom w:val="single" w:sz="4" w:space="0" w:color="auto"/>
              <w:right w:val="nil"/>
            </w:tcBorders>
          </w:tcPr>
          <w:p w14:paraId="3199577E"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No</w:t>
            </w:r>
          </w:p>
        </w:tc>
        <w:tc>
          <w:tcPr>
            <w:tcW w:w="476" w:type="pct"/>
            <w:tcBorders>
              <w:top w:val="nil"/>
              <w:left w:val="nil"/>
              <w:bottom w:val="single" w:sz="4" w:space="0" w:color="auto"/>
              <w:right w:val="nil"/>
            </w:tcBorders>
          </w:tcPr>
          <w:p w14:paraId="62BE5736"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No</w:t>
            </w:r>
          </w:p>
        </w:tc>
        <w:tc>
          <w:tcPr>
            <w:tcW w:w="455" w:type="pct"/>
            <w:tcBorders>
              <w:top w:val="nil"/>
              <w:left w:val="nil"/>
              <w:bottom w:val="single" w:sz="4" w:space="0" w:color="auto"/>
              <w:right w:val="nil"/>
            </w:tcBorders>
          </w:tcPr>
          <w:p w14:paraId="3B2495AC"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No</w:t>
            </w:r>
          </w:p>
        </w:tc>
        <w:tc>
          <w:tcPr>
            <w:tcW w:w="542" w:type="pct"/>
            <w:tcBorders>
              <w:top w:val="nil"/>
              <w:left w:val="nil"/>
              <w:bottom w:val="single" w:sz="4" w:space="0" w:color="auto"/>
              <w:right w:val="nil"/>
            </w:tcBorders>
          </w:tcPr>
          <w:p w14:paraId="058EC646"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Yes</w:t>
            </w:r>
          </w:p>
        </w:tc>
        <w:tc>
          <w:tcPr>
            <w:tcW w:w="455" w:type="pct"/>
            <w:tcBorders>
              <w:top w:val="nil"/>
              <w:left w:val="nil"/>
              <w:bottom w:val="single" w:sz="4" w:space="0" w:color="auto"/>
              <w:right w:val="nil"/>
            </w:tcBorders>
          </w:tcPr>
          <w:p w14:paraId="5159164A"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No</w:t>
            </w:r>
          </w:p>
        </w:tc>
        <w:tc>
          <w:tcPr>
            <w:tcW w:w="455" w:type="pct"/>
            <w:tcBorders>
              <w:top w:val="nil"/>
              <w:left w:val="nil"/>
              <w:bottom w:val="single" w:sz="4" w:space="0" w:color="auto"/>
              <w:right w:val="nil"/>
            </w:tcBorders>
          </w:tcPr>
          <w:p w14:paraId="61B8EAD3"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No</w:t>
            </w:r>
          </w:p>
        </w:tc>
        <w:tc>
          <w:tcPr>
            <w:tcW w:w="542" w:type="pct"/>
            <w:tcBorders>
              <w:top w:val="nil"/>
              <w:left w:val="nil"/>
              <w:bottom w:val="single" w:sz="4" w:space="0" w:color="auto"/>
              <w:right w:val="nil"/>
            </w:tcBorders>
          </w:tcPr>
          <w:p w14:paraId="0E15879B"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No</w:t>
            </w:r>
          </w:p>
        </w:tc>
        <w:tc>
          <w:tcPr>
            <w:tcW w:w="598" w:type="pct"/>
            <w:tcBorders>
              <w:top w:val="nil"/>
              <w:left w:val="nil"/>
              <w:bottom w:val="single" w:sz="4" w:space="0" w:color="auto"/>
              <w:right w:val="nil"/>
            </w:tcBorders>
          </w:tcPr>
          <w:p w14:paraId="6B000ED0"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No</w:t>
            </w:r>
          </w:p>
        </w:tc>
      </w:tr>
      <w:tr w:rsidR="005A7587" w:rsidRPr="00FC35D4" w14:paraId="60DA5BE5" w14:textId="77777777" w:rsidTr="00F07BFC">
        <w:tc>
          <w:tcPr>
            <w:tcW w:w="980" w:type="pct"/>
            <w:tcBorders>
              <w:top w:val="single" w:sz="4" w:space="0" w:color="auto"/>
              <w:left w:val="nil"/>
              <w:right w:val="nil"/>
            </w:tcBorders>
          </w:tcPr>
          <w:p w14:paraId="034FE38D" w14:textId="77777777" w:rsidR="005A7587" w:rsidRPr="00A41780" w:rsidRDefault="005A7587" w:rsidP="00C2624F">
            <w:pPr>
              <w:widowControl w:val="0"/>
              <w:autoSpaceDE w:val="0"/>
              <w:autoSpaceDN w:val="0"/>
              <w:adjustRightInd w:val="0"/>
              <w:spacing w:after="0" w:line="240" w:lineRule="auto"/>
              <w:rPr>
                <w:rFonts w:ascii="Garamond" w:hAnsi="Garamond"/>
                <w:sz w:val="20"/>
                <w:szCs w:val="24"/>
              </w:rPr>
            </w:pPr>
            <w:r w:rsidRPr="00A41780">
              <w:rPr>
                <w:rFonts w:ascii="Garamond" w:hAnsi="Garamond"/>
                <w:sz w:val="20"/>
                <w:szCs w:val="24"/>
              </w:rPr>
              <w:t>Observations</w:t>
            </w:r>
          </w:p>
        </w:tc>
        <w:tc>
          <w:tcPr>
            <w:tcW w:w="497" w:type="pct"/>
            <w:tcBorders>
              <w:top w:val="single" w:sz="4" w:space="0" w:color="auto"/>
              <w:left w:val="nil"/>
              <w:right w:val="nil"/>
            </w:tcBorders>
          </w:tcPr>
          <w:p w14:paraId="2AD93B37"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8348</w:t>
            </w:r>
          </w:p>
        </w:tc>
        <w:tc>
          <w:tcPr>
            <w:tcW w:w="476" w:type="pct"/>
            <w:tcBorders>
              <w:top w:val="single" w:sz="4" w:space="0" w:color="auto"/>
              <w:left w:val="nil"/>
              <w:right w:val="nil"/>
            </w:tcBorders>
          </w:tcPr>
          <w:p w14:paraId="6AC18027"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8348</w:t>
            </w:r>
          </w:p>
        </w:tc>
        <w:tc>
          <w:tcPr>
            <w:tcW w:w="455" w:type="pct"/>
            <w:tcBorders>
              <w:top w:val="single" w:sz="4" w:space="0" w:color="auto"/>
              <w:left w:val="nil"/>
              <w:right w:val="nil"/>
            </w:tcBorders>
          </w:tcPr>
          <w:p w14:paraId="1C5E3A7A"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8348</w:t>
            </w:r>
          </w:p>
        </w:tc>
        <w:tc>
          <w:tcPr>
            <w:tcW w:w="542" w:type="pct"/>
            <w:tcBorders>
              <w:top w:val="single" w:sz="4" w:space="0" w:color="auto"/>
              <w:left w:val="nil"/>
              <w:right w:val="nil"/>
            </w:tcBorders>
          </w:tcPr>
          <w:p w14:paraId="65F619C8"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8267</w:t>
            </w:r>
          </w:p>
        </w:tc>
        <w:tc>
          <w:tcPr>
            <w:tcW w:w="455" w:type="pct"/>
            <w:tcBorders>
              <w:top w:val="single" w:sz="4" w:space="0" w:color="auto"/>
              <w:left w:val="nil"/>
              <w:right w:val="nil"/>
            </w:tcBorders>
          </w:tcPr>
          <w:p w14:paraId="2D480817"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9592</w:t>
            </w:r>
          </w:p>
        </w:tc>
        <w:tc>
          <w:tcPr>
            <w:tcW w:w="455" w:type="pct"/>
            <w:tcBorders>
              <w:top w:val="single" w:sz="4" w:space="0" w:color="auto"/>
              <w:left w:val="nil"/>
              <w:right w:val="nil"/>
            </w:tcBorders>
          </w:tcPr>
          <w:p w14:paraId="3F6B2C8D"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15996</w:t>
            </w:r>
          </w:p>
        </w:tc>
        <w:tc>
          <w:tcPr>
            <w:tcW w:w="542" w:type="pct"/>
            <w:tcBorders>
              <w:top w:val="single" w:sz="4" w:space="0" w:color="auto"/>
              <w:left w:val="nil"/>
              <w:right w:val="nil"/>
            </w:tcBorders>
          </w:tcPr>
          <w:p w14:paraId="0D990108"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2100</w:t>
            </w:r>
          </w:p>
        </w:tc>
        <w:tc>
          <w:tcPr>
            <w:tcW w:w="598" w:type="pct"/>
            <w:tcBorders>
              <w:top w:val="single" w:sz="4" w:space="0" w:color="auto"/>
              <w:left w:val="nil"/>
              <w:right w:val="nil"/>
            </w:tcBorders>
          </w:tcPr>
          <w:p w14:paraId="41C94149"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9749</w:t>
            </w:r>
          </w:p>
        </w:tc>
      </w:tr>
      <w:tr w:rsidR="005A7587" w:rsidRPr="00FC35D4" w14:paraId="1B43D1A2" w14:textId="77777777" w:rsidTr="00F07BFC">
        <w:tc>
          <w:tcPr>
            <w:tcW w:w="980" w:type="pct"/>
            <w:tcBorders>
              <w:left w:val="nil"/>
              <w:right w:val="nil"/>
            </w:tcBorders>
          </w:tcPr>
          <w:p w14:paraId="340439E2" w14:textId="77777777" w:rsidR="005A7587" w:rsidRPr="00A41780" w:rsidRDefault="005A7587" w:rsidP="00C2624F">
            <w:pPr>
              <w:widowControl w:val="0"/>
              <w:autoSpaceDE w:val="0"/>
              <w:autoSpaceDN w:val="0"/>
              <w:adjustRightInd w:val="0"/>
              <w:spacing w:after="0" w:line="240" w:lineRule="auto"/>
              <w:rPr>
                <w:rFonts w:ascii="Garamond" w:hAnsi="Garamond"/>
                <w:sz w:val="20"/>
                <w:szCs w:val="24"/>
              </w:rPr>
            </w:pPr>
            <w:r w:rsidRPr="00A41780">
              <w:rPr>
                <w:rFonts w:ascii="Garamond" w:hAnsi="Garamond"/>
                <w:sz w:val="20"/>
                <w:szCs w:val="24"/>
              </w:rPr>
              <w:t>Countries</w:t>
            </w:r>
          </w:p>
        </w:tc>
        <w:tc>
          <w:tcPr>
            <w:tcW w:w="497" w:type="pct"/>
            <w:tcBorders>
              <w:left w:val="nil"/>
              <w:right w:val="nil"/>
            </w:tcBorders>
          </w:tcPr>
          <w:p w14:paraId="212D56D7"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105</w:t>
            </w:r>
          </w:p>
        </w:tc>
        <w:tc>
          <w:tcPr>
            <w:tcW w:w="476" w:type="pct"/>
            <w:tcBorders>
              <w:left w:val="nil"/>
              <w:right w:val="nil"/>
            </w:tcBorders>
          </w:tcPr>
          <w:p w14:paraId="6369315F"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105</w:t>
            </w:r>
          </w:p>
        </w:tc>
        <w:tc>
          <w:tcPr>
            <w:tcW w:w="455" w:type="pct"/>
            <w:tcBorders>
              <w:left w:val="nil"/>
              <w:right w:val="nil"/>
            </w:tcBorders>
          </w:tcPr>
          <w:p w14:paraId="5597FD5A"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105</w:t>
            </w:r>
          </w:p>
        </w:tc>
        <w:tc>
          <w:tcPr>
            <w:tcW w:w="542" w:type="pct"/>
            <w:tcBorders>
              <w:left w:val="nil"/>
              <w:right w:val="nil"/>
            </w:tcBorders>
          </w:tcPr>
          <w:p w14:paraId="42DF387E"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105</w:t>
            </w:r>
          </w:p>
        </w:tc>
        <w:tc>
          <w:tcPr>
            <w:tcW w:w="455" w:type="pct"/>
            <w:tcBorders>
              <w:left w:val="nil"/>
              <w:right w:val="nil"/>
            </w:tcBorders>
          </w:tcPr>
          <w:p w14:paraId="0887089A"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105</w:t>
            </w:r>
          </w:p>
        </w:tc>
        <w:tc>
          <w:tcPr>
            <w:tcW w:w="455" w:type="pct"/>
            <w:tcBorders>
              <w:left w:val="nil"/>
              <w:right w:val="nil"/>
            </w:tcBorders>
          </w:tcPr>
          <w:p w14:paraId="3F61B2B8"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169</w:t>
            </w:r>
          </w:p>
        </w:tc>
        <w:tc>
          <w:tcPr>
            <w:tcW w:w="542" w:type="pct"/>
            <w:tcBorders>
              <w:left w:val="nil"/>
              <w:right w:val="nil"/>
            </w:tcBorders>
          </w:tcPr>
          <w:p w14:paraId="22120E38"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92</w:t>
            </w:r>
          </w:p>
        </w:tc>
        <w:tc>
          <w:tcPr>
            <w:tcW w:w="598" w:type="pct"/>
            <w:tcBorders>
              <w:left w:val="nil"/>
              <w:right w:val="nil"/>
            </w:tcBorders>
          </w:tcPr>
          <w:p w14:paraId="29B837DD"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156</w:t>
            </w:r>
          </w:p>
        </w:tc>
      </w:tr>
      <w:tr w:rsidR="005A7587" w:rsidRPr="00FC35D4" w14:paraId="48800383" w14:textId="77777777" w:rsidTr="00F07BFC">
        <w:tc>
          <w:tcPr>
            <w:tcW w:w="980" w:type="pct"/>
            <w:tcBorders>
              <w:left w:val="nil"/>
              <w:right w:val="nil"/>
            </w:tcBorders>
          </w:tcPr>
          <w:p w14:paraId="13CDFE1C" w14:textId="77777777" w:rsidR="005A7587" w:rsidRPr="00A41780" w:rsidRDefault="005A7587" w:rsidP="00C2624F">
            <w:pPr>
              <w:widowControl w:val="0"/>
              <w:autoSpaceDE w:val="0"/>
              <w:autoSpaceDN w:val="0"/>
              <w:adjustRightInd w:val="0"/>
              <w:spacing w:after="0" w:line="240" w:lineRule="auto"/>
              <w:rPr>
                <w:rFonts w:ascii="Garamond" w:hAnsi="Garamond"/>
                <w:sz w:val="20"/>
                <w:szCs w:val="24"/>
              </w:rPr>
            </w:pPr>
            <w:r w:rsidRPr="00A41780">
              <w:rPr>
                <w:rFonts w:ascii="Garamond" w:hAnsi="Garamond"/>
                <w:sz w:val="20"/>
                <w:szCs w:val="24"/>
              </w:rPr>
              <w:t>Start year</w:t>
            </w:r>
          </w:p>
        </w:tc>
        <w:tc>
          <w:tcPr>
            <w:tcW w:w="497" w:type="pct"/>
            <w:tcBorders>
              <w:left w:val="nil"/>
              <w:right w:val="nil"/>
            </w:tcBorders>
          </w:tcPr>
          <w:p w14:paraId="609A2BDF"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lang w:val="en"/>
              </w:rPr>
              <w:t>1789</w:t>
            </w:r>
          </w:p>
        </w:tc>
        <w:tc>
          <w:tcPr>
            <w:tcW w:w="476" w:type="pct"/>
            <w:tcBorders>
              <w:left w:val="nil"/>
              <w:right w:val="nil"/>
            </w:tcBorders>
          </w:tcPr>
          <w:p w14:paraId="1591F097"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lang w:val="en"/>
              </w:rPr>
              <w:t>1789</w:t>
            </w:r>
          </w:p>
        </w:tc>
        <w:tc>
          <w:tcPr>
            <w:tcW w:w="455" w:type="pct"/>
            <w:tcBorders>
              <w:left w:val="nil"/>
              <w:right w:val="nil"/>
            </w:tcBorders>
          </w:tcPr>
          <w:p w14:paraId="1AC79DE2"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lang w:val="en"/>
              </w:rPr>
              <w:t>1789</w:t>
            </w:r>
          </w:p>
        </w:tc>
        <w:tc>
          <w:tcPr>
            <w:tcW w:w="542" w:type="pct"/>
            <w:tcBorders>
              <w:left w:val="nil"/>
              <w:right w:val="nil"/>
            </w:tcBorders>
          </w:tcPr>
          <w:p w14:paraId="7700B673"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lang w:val="en"/>
              </w:rPr>
              <w:t>1789</w:t>
            </w:r>
          </w:p>
        </w:tc>
        <w:tc>
          <w:tcPr>
            <w:tcW w:w="455" w:type="pct"/>
            <w:tcBorders>
              <w:left w:val="nil"/>
              <w:right w:val="nil"/>
            </w:tcBorders>
          </w:tcPr>
          <w:p w14:paraId="71644153"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lang w:val="en"/>
              </w:rPr>
              <w:t>1789</w:t>
            </w:r>
          </w:p>
        </w:tc>
        <w:tc>
          <w:tcPr>
            <w:tcW w:w="455" w:type="pct"/>
            <w:tcBorders>
              <w:left w:val="nil"/>
              <w:right w:val="nil"/>
            </w:tcBorders>
          </w:tcPr>
          <w:p w14:paraId="2E2B0E8E"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lang w:val="en"/>
              </w:rPr>
              <w:t>1789</w:t>
            </w:r>
          </w:p>
        </w:tc>
        <w:tc>
          <w:tcPr>
            <w:tcW w:w="542" w:type="pct"/>
            <w:tcBorders>
              <w:left w:val="nil"/>
              <w:right w:val="nil"/>
            </w:tcBorders>
          </w:tcPr>
          <w:p w14:paraId="44DA2BBC"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1900</w:t>
            </w:r>
          </w:p>
        </w:tc>
        <w:tc>
          <w:tcPr>
            <w:tcW w:w="598" w:type="pct"/>
            <w:tcBorders>
              <w:left w:val="nil"/>
              <w:right w:val="nil"/>
            </w:tcBorders>
          </w:tcPr>
          <w:p w14:paraId="00CCB673"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1900</w:t>
            </w:r>
          </w:p>
        </w:tc>
      </w:tr>
      <w:tr w:rsidR="005A7587" w:rsidRPr="00FC35D4" w14:paraId="1DDC51EC" w14:textId="77777777" w:rsidTr="00F07BFC">
        <w:tc>
          <w:tcPr>
            <w:tcW w:w="980" w:type="pct"/>
            <w:tcBorders>
              <w:left w:val="nil"/>
              <w:bottom w:val="nil"/>
              <w:right w:val="nil"/>
            </w:tcBorders>
          </w:tcPr>
          <w:p w14:paraId="72139919" w14:textId="77777777" w:rsidR="005A7587" w:rsidRPr="00A41780" w:rsidRDefault="005A7587" w:rsidP="00C2624F">
            <w:pPr>
              <w:widowControl w:val="0"/>
              <w:autoSpaceDE w:val="0"/>
              <w:autoSpaceDN w:val="0"/>
              <w:adjustRightInd w:val="0"/>
              <w:spacing w:after="0" w:line="240" w:lineRule="auto"/>
              <w:rPr>
                <w:rFonts w:ascii="Garamond" w:hAnsi="Garamond"/>
                <w:sz w:val="20"/>
                <w:szCs w:val="24"/>
              </w:rPr>
            </w:pPr>
            <w:r w:rsidRPr="00A41780">
              <w:rPr>
                <w:rFonts w:ascii="Garamond" w:hAnsi="Garamond"/>
                <w:sz w:val="20"/>
                <w:szCs w:val="24"/>
              </w:rPr>
              <w:t>End year</w:t>
            </w:r>
          </w:p>
        </w:tc>
        <w:tc>
          <w:tcPr>
            <w:tcW w:w="497" w:type="pct"/>
            <w:tcBorders>
              <w:left w:val="nil"/>
              <w:bottom w:val="nil"/>
              <w:right w:val="nil"/>
            </w:tcBorders>
          </w:tcPr>
          <w:p w14:paraId="74E53795"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1925</w:t>
            </w:r>
          </w:p>
        </w:tc>
        <w:tc>
          <w:tcPr>
            <w:tcW w:w="476" w:type="pct"/>
            <w:tcBorders>
              <w:left w:val="nil"/>
              <w:bottom w:val="nil"/>
              <w:right w:val="nil"/>
            </w:tcBorders>
          </w:tcPr>
          <w:p w14:paraId="189257BA"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1925</w:t>
            </w:r>
          </w:p>
        </w:tc>
        <w:tc>
          <w:tcPr>
            <w:tcW w:w="455" w:type="pct"/>
            <w:tcBorders>
              <w:left w:val="nil"/>
              <w:bottom w:val="nil"/>
              <w:right w:val="nil"/>
            </w:tcBorders>
          </w:tcPr>
          <w:p w14:paraId="413C3324"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1925</w:t>
            </w:r>
          </w:p>
        </w:tc>
        <w:tc>
          <w:tcPr>
            <w:tcW w:w="542" w:type="pct"/>
            <w:tcBorders>
              <w:left w:val="nil"/>
              <w:bottom w:val="nil"/>
              <w:right w:val="nil"/>
            </w:tcBorders>
          </w:tcPr>
          <w:p w14:paraId="3D82CB3D"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1925</w:t>
            </w:r>
          </w:p>
        </w:tc>
        <w:tc>
          <w:tcPr>
            <w:tcW w:w="455" w:type="pct"/>
            <w:tcBorders>
              <w:left w:val="nil"/>
              <w:bottom w:val="nil"/>
              <w:right w:val="nil"/>
            </w:tcBorders>
          </w:tcPr>
          <w:p w14:paraId="5DBBB0DC"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1939</w:t>
            </w:r>
          </w:p>
        </w:tc>
        <w:tc>
          <w:tcPr>
            <w:tcW w:w="455" w:type="pct"/>
            <w:tcBorders>
              <w:left w:val="nil"/>
              <w:bottom w:val="nil"/>
              <w:right w:val="nil"/>
            </w:tcBorders>
          </w:tcPr>
          <w:p w14:paraId="047CCFA0"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1988</w:t>
            </w:r>
          </w:p>
        </w:tc>
        <w:tc>
          <w:tcPr>
            <w:tcW w:w="542" w:type="pct"/>
            <w:tcBorders>
              <w:left w:val="nil"/>
              <w:bottom w:val="nil"/>
              <w:right w:val="nil"/>
            </w:tcBorders>
          </w:tcPr>
          <w:p w14:paraId="4335EF96"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1925</w:t>
            </w:r>
          </w:p>
        </w:tc>
        <w:tc>
          <w:tcPr>
            <w:tcW w:w="598" w:type="pct"/>
            <w:tcBorders>
              <w:left w:val="nil"/>
              <w:bottom w:val="nil"/>
              <w:right w:val="nil"/>
            </w:tcBorders>
          </w:tcPr>
          <w:p w14:paraId="07352BC1"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1988</w:t>
            </w:r>
          </w:p>
        </w:tc>
      </w:tr>
      <w:tr w:rsidR="005A7587" w:rsidRPr="00FC35D4" w14:paraId="7E76AC26" w14:textId="77777777" w:rsidTr="00F07BFC">
        <w:tc>
          <w:tcPr>
            <w:tcW w:w="980" w:type="pct"/>
            <w:tcBorders>
              <w:top w:val="nil"/>
              <w:left w:val="nil"/>
              <w:bottom w:val="nil"/>
              <w:right w:val="nil"/>
            </w:tcBorders>
          </w:tcPr>
          <w:p w14:paraId="283F972A" w14:textId="77777777" w:rsidR="005A7587" w:rsidRPr="00FC35D4" w:rsidRDefault="005A7587" w:rsidP="00C2624F">
            <w:pPr>
              <w:widowControl w:val="0"/>
              <w:autoSpaceDE w:val="0"/>
              <w:autoSpaceDN w:val="0"/>
              <w:adjustRightInd w:val="0"/>
              <w:spacing w:after="0" w:line="240" w:lineRule="auto"/>
              <w:rPr>
                <w:rFonts w:ascii="Garamond" w:hAnsi="Garamond"/>
              </w:rPr>
            </w:pPr>
            <w:r w:rsidRPr="00FC35D4">
              <w:rPr>
                <w:rFonts w:ascii="Garamond" w:hAnsi="Garamond"/>
                <w:i/>
                <w:iCs/>
              </w:rPr>
              <w:t>R</w:t>
            </w:r>
            <w:r w:rsidRPr="00FC35D4">
              <w:rPr>
                <w:rFonts w:ascii="Garamond" w:hAnsi="Garamond"/>
                <w:vertAlign w:val="superscript"/>
              </w:rPr>
              <w:t>2</w:t>
            </w:r>
          </w:p>
        </w:tc>
        <w:tc>
          <w:tcPr>
            <w:tcW w:w="497" w:type="pct"/>
            <w:tcBorders>
              <w:top w:val="nil"/>
              <w:left w:val="nil"/>
              <w:bottom w:val="nil"/>
              <w:right w:val="nil"/>
            </w:tcBorders>
          </w:tcPr>
          <w:p w14:paraId="2A96E43A"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0.232</w:t>
            </w:r>
          </w:p>
        </w:tc>
        <w:tc>
          <w:tcPr>
            <w:tcW w:w="476" w:type="pct"/>
            <w:tcBorders>
              <w:top w:val="nil"/>
              <w:left w:val="nil"/>
              <w:bottom w:val="nil"/>
              <w:right w:val="nil"/>
            </w:tcBorders>
          </w:tcPr>
          <w:p w14:paraId="79BE40DC"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0.464</w:t>
            </w:r>
          </w:p>
        </w:tc>
        <w:tc>
          <w:tcPr>
            <w:tcW w:w="455" w:type="pct"/>
            <w:tcBorders>
              <w:top w:val="nil"/>
              <w:left w:val="nil"/>
              <w:bottom w:val="nil"/>
              <w:right w:val="nil"/>
            </w:tcBorders>
          </w:tcPr>
          <w:p w14:paraId="12CB362E"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0.641</w:t>
            </w:r>
          </w:p>
        </w:tc>
        <w:tc>
          <w:tcPr>
            <w:tcW w:w="542" w:type="pct"/>
            <w:tcBorders>
              <w:top w:val="nil"/>
              <w:left w:val="nil"/>
              <w:bottom w:val="nil"/>
              <w:right w:val="nil"/>
            </w:tcBorders>
          </w:tcPr>
          <w:p w14:paraId="18EA38BD"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0.164</w:t>
            </w:r>
          </w:p>
        </w:tc>
        <w:tc>
          <w:tcPr>
            <w:tcW w:w="455" w:type="pct"/>
            <w:tcBorders>
              <w:top w:val="nil"/>
              <w:left w:val="nil"/>
              <w:bottom w:val="nil"/>
              <w:right w:val="nil"/>
            </w:tcBorders>
          </w:tcPr>
          <w:p w14:paraId="6C8F5CB6"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0.744</w:t>
            </w:r>
          </w:p>
        </w:tc>
        <w:tc>
          <w:tcPr>
            <w:tcW w:w="455" w:type="pct"/>
            <w:tcBorders>
              <w:top w:val="nil"/>
              <w:left w:val="nil"/>
              <w:bottom w:val="nil"/>
              <w:right w:val="nil"/>
            </w:tcBorders>
          </w:tcPr>
          <w:p w14:paraId="52E498D8"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0.861</w:t>
            </w:r>
          </w:p>
        </w:tc>
        <w:tc>
          <w:tcPr>
            <w:tcW w:w="542" w:type="pct"/>
            <w:tcBorders>
              <w:top w:val="nil"/>
              <w:left w:val="nil"/>
              <w:bottom w:val="nil"/>
              <w:right w:val="nil"/>
            </w:tcBorders>
          </w:tcPr>
          <w:p w14:paraId="26C87182"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0.819</w:t>
            </w:r>
          </w:p>
        </w:tc>
        <w:tc>
          <w:tcPr>
            <w:tcW w:w="598" w:type="pct"/>
            <w:tcBorders>
              <w:top w:val="nil"/>
              <w:left w:val="nil"/>
              <w:bottom w:val="nil"/>
              <w:right w:val="nil"/>
            </w:tcBorders>
          </w:tcPr>
          <w:p w14:paraId="72B7564D" w14:textId="77777777" w:rsidR="005A7587" w:rsidRPr="00FC35D4" w:rsidRDefault="005A7587" w:rsidP="00C2624F">
            <w:pPr>
              <w:widowControl w:val="0"/>
              <w:autoSpaceDE w:val="0"/>
              <w:autoSpaceDN w:val="0"/>
              <w:adjustRightInd w:val="0"/>
              <w:spacing w:after="0" w:line="240" w:lineRule="auto"/>
              <w:jc w:val="center"/>
              <w:rPr>
                <w:rFonts w:ascii="Garamond" w:hAnsi="Garamond"/>
              </w:rPr>
            </w:pPr>
            <w:r w:rsidRPr="00FC35D4">
              <w:rPr>
                <w:rFonts w:ascii="Garamond" w:hAnsi="Garamond"/>
              </w:rPr>
              <w:t>0.820</w:t>
            </w:r>
          </w:p>
        </w:tc>
      </w:tr>
      <w:tr w:rsidR="005A7587" w:rsidRPr="00FC35D4" w14:paraId="7B971678" w14:textId="77777777" w:rsidTr="00F07BFC">
        <w:tc>
          <w:tcPr>
            <w:tcW w:w="980" w:type="pct"/>
            <w:tcBorders>
              <w:top w:val="nil"/>
              <w:left w:val="nil"/>
              <w:bottom w:val="single" w:sz="4" w:space="0" w:color="auto"/>
              <w:right w:val="nil"/>
            </w:tcBorders>
          </w:tcPr>
          <w:p w14:paraId="29B72877" w14:textId="77777777" w:rsidR="005A7587" w:rsidRPr="00A41780" w:rsidRDefault="005A7587" w:rsidP="00C2624F">
            <w:pPr>
              <w:widowControl w:val="0"/>
              <w:autoSpaceDE w:val="0"/>
              <w:autoSpaceDN w:val="0"/>
              <w:adjustRightInd w:val="0"/>
              <w:spacing w:after="0" w:line="240" w:lineRule="auto"/>
              <w:rPr>
                <w:rFonts w:ascii="Garamond" w:hAnsi="Garamond"/>
                <w:i/>
                <w:iCs/>
                <w:sz w:val="20"/>
                <w:szCs w:val="24"/>
              </w:rPr>
            </w:pPr>
            <w:r w:rsidRPr="00A41780">
              <w:rPr>
                <w:rFonts w:ascii="Garamond" w:hAnsi="Garamond"/>
                <w:i/>
                <w:iCs/>
                <w:sz w:val="20"/>
                <w:szCs w:val="24"/>
              </w:rPr>
              <w:t>Mean hours</w:t>
            </w:r>
            <w:r w:rsidRPr="00A41780">
              <w:rPr>
                <w:rFonts w:ascii="Garamond" w:hAnsi="Garamond"/>
                <w:i/>
                <w:iCs/>
                <w:sz w:val="20"/>
                <w:szCs w:val="24"/>
              </w:rPr>
              <w:br/>
              <w:t xml:space="preserve">(min-max) </w:t>
            </w:r>
          </w:p>
        </w:tc>
        <w:tc>
          <w:tcPr>
            <w:tcW w:w="497" w:type="pct"/>
            <w:tcBorders>
              <w:top w:val="nil"/>
              <w:left w:val="nil"/>
              <w:bottom w:val="single" w:sz="4" w:space="0" w:color="auto"/>
              <w:right w:val="nil"/>
            </w:tcBorders>
          </w:tcPr>
          <w:p w14:paraId="72981E0A"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 xml:space="preserve">71.23 </w:t>
            </w:r>
            <w:r w:rsidRPr="00A41780">
              <w:rPr>
                <w:rFonts w:ascii="Garamond" w:hAnsi="Garamond"/>
                <w:sz w:val="20"/>
                <w:szCs w:val="24"/>
              </w:rPr>
              <w:br/>
              <w:t>(45-72)</w:t>
            </w:r>
          </w:p>
        </w:tc>
        <w:tc>
          <w:tcPr>
            <w:tcW w:w="476" w:type="pct"/>
            <w:tcBorders>
              <w:top w:val="nil"/>
              <w:left w:val="nil"/>
              <w:bottom w:val="single" w:sz="4" w:space="0" w:color="auto"/>
              <w:right w:val="nil"/>
            </w:tcBorders>
          </w:tcPr>
          <w:p w14:paraId="50C56A68"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 xml:space="preserve">71.23 </w:t>
            </w:r>
            <w:r w:rsidRPr="00A41780">
              <w:rPr>
                <w:rFonts w:ascii="Garamond" w:hAnsi="Garamond"/>
                <w:sz w:val="20"/>
                <w:szCs w:val="24"/>
              </w:rPr>
              <w:br/>
              <w:t>(45-72)</w:t>
            </w:r>
          </w:p>
        </w:tc>
        <w:tc>
          <w:tcPr>
            <w:tcW w:w="455" w:type="pct"/>
            <w:tcBorders>
              <w:top w:val="nil"/>
              <w:left w:val="nil"/>
              <w:bottom w:val="single" w:sz="4" w:space="0" w:color="auto"/>
              <w:right w:val="nil"/>
            </w:tcBorders>
          </w:tcPr>
          <w:p w14:paraId="408FEC87"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 xml:space="preserve">71.23 </w:t>
            </w:r>
            <w:r w:rsidRPr="00A41780">
              <w:rPr>
                <w:rFonts w:ascii="Garamond" w:hAnsi="Garamond"/>
                <w:sz w:val="20"/>
                <w:szCs w:val="24"/>
              </w:rPr>
              <w:br/>
              <w:t>(45-72)</w:t>
            </w:r>
          </w:p>
        </w:tc>
        <w:tc>
          <w:tcPr>
            <w:tcW w:w="542" w:type="pct"/>
            <w:tcBorders>
              <w:top w:val="nil"/>
              <w:left w:val="nil"/>
              <w:bottom w:val="single" w:sz="4" w:space="0" w:color="auto"/>
              <w:right w:val="nil"/>
            </w:tcBorders>
          </w:tcPr>
          <w:p w14:paraId="6C71BB3A"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-0.092</w:t>
            </w:r>
            <w:r w:rsidRPr="00A41780">
              <w:rPr>
                <w:rFonts w:ascii="Garamond" w:hAnsi="Garamond"/>
                <w:sz w:val="20"/>
                <w:szCs w:val="24"/>
              </w:rPr>
              <w:br/>
              <w:t>(-27-3)</w:t>
            </w:r>
          </w:p>
        </w:tc>
        <w:tc>
          <w:tcPr>
            <w:tcW w:w="455" w:type="pct"/>
            <w:tcBorders>
              <w:top w:val="nil"/>
              <w:left w:val="nil"/>
              <w:bottom w:val="single" w:sz="4" w:space="0" w:color="auto"/>
              <w:right w:val="nil"/>
            </w:tcBorders>
          </w:tcPr>
          <w:p w14:paraId="62288526"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 xml:space="preserve">69.77 </w:t>
            </w:r>
            <w:r w:rsidRPr="00A41780">
              <w:rPr>
                <w:rFonts w:ascii="Garamond" w:hAnsi="Garamond"/>
                <w:sz w:val="20"/>
                <w:szCs w:val="24"/>
              </w:rPr>
              <w:br/>
              <w:t>(40-72)</w:t>
            </w:r>
          </w:p>
        </w:tc>
        <w:tc>
          <w:tcPr>
            <w:tcW w:w="455" w:type="pct"/>
            <w:tcBorders>
              <w:top w:val="nil"/>
              <w:left w:val="nil"/>
              <w:bottom w:val="single" w:sz="4" w:space="0" w:color="auto"/>
              <w:right w:val="nil"/>
            </w:tcBorders>
          </w:tcPr>
          <w:p w14:paraId="4788DDFE"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62.70</w:t>
            </w:r>
            <w:r w:rsidRPr="00A41780">
              <w:rPr>
                <w:rFonts w:ascii="Garamond" w:hAnsi="Garamond"/>
                <w:sz w:val="20"/>
                <w:szCs w:val="24"/>
              </w:rPr>
              <w:br/>
              <w:t>(38-72)</w:t>
            </w:r>
          </w:p>
        </w:tc>
        <w:tc>
          <w:tcPr>
            <w:tcW w:w="542" w:type="pct"/>
            <w:tcBorders>
              <w:top w:val="nil"/>
              <w:left w:val="nil"/>
              <w:bottom w:val="single" w:sz="4" w:space="0" w:color="auto"/>
              <w:right w:val="nil"/>
            </w:tcBorders>
          </w:tcPr>
          <w:p w14:paraId="68B93549"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69.07</w:t>
            </w:r>
            <w:r w:rsidRPr="00A41780">
              <w:rPr>
                <w:rFonts w:ascii="Garamond" w:hAnsi="Garamond"/>
                <w:sz w:val="20"/>
                <w:szCs w:val="24"/>
              </w:rPr>
              <w:br/>
              <w:t>(45-72)</w:t>
            </w:r>
          </w:p>
        </w:tc>
        <w:tc>
          <w:tcPr>
            <w:tcW w:w="598" w:type="pct"/>
            <w:tcBorders>
              <w:top w:val="nil"/>
              <w:left w:val="nil"/>
              <w:bottom w:val="single" w:sz="4" w:space="0" w:color="auto"/>
              <w:right w:val="nil"/>
            </w:tcBorders>
          </w:tcPr>
          <w:p w14:paraId="243E0D75" w14:textId="77777777" w:rsidR="005A7587" w:rsidRPr="00A41780" w:rsidRDefault="005A7587" w:rsidP="00C2624F">
            <w:pPr>
              <w:widowControl w:val="0"/>
              <w:autoSpaceDE w:val="0"/>
              <w:autoSpaceDN w:val="0"/>
              <w:adjustRightInd w:val="0"/>
              <w:spacing w:after="0" w:line="240" w:lineRule="auto"/>
              <w:jc w:val="center"/>
              <w:rPr>
                <w:rFonts w:ascii="Garamond" w:hAnsi="Garamond"/>
                <w:sz w:val="20"/>
                <w:szCs w:val="24"/>
              </w:rPr>
            </w:pPr>
            <w:r w:rsidRPr="00A41780">
              <w:rPr>
                <w:rFonts w:ascii="Garamond" w:hAnsi="Garamond"/>
                <w:sz w:val="20"/>
                <w:szCs w:val="24"/>
              </w:rPr>
              <w:t>56.78</w:t>
            </w:r>
            <w:r w:rsidRPr="00A41780">
              <w:rPr>
                <w:rFonts w:ascii="Garamond" w:hAnsi="Garamond"/>
                <w:sz w:val="20"/>
                <w:szCs w:val="24"/>
              </w:rPr>
              <w:br/>
              <w:t>(38-72)</w:t>
            </w:r>
          </w:p>
        </w:tc>
      </w:tr>
    </w:tbl>
    <w:p w14:paraId="6E45F90B" w14:textId="77777777" w:rsidR="005A7587" w:rsidRDefault="005A7587" w:rsidP="005A7587">
      <w:pPr>
        <w:widowControl w:val="0"/>
        <w:autoSpaceDE w:val="0"/>
        <w:autoSpaceDN w:val="0"/>
        <w:adjustRightInd w:val="0"/>
        <w:spacing w:after="0" w:line="240" w:lineRule="auto"/>
        <w:rPr>
          <w:rFonts w:ascii="Garamond" w:hAnsi="Garamond"/>
          <w:sz w:val="20"/>
          <w:szCs w:val="20"/>
        </w:rPr>
      </w:pPr>
      <w:r w:rsidRPr="00FC35D4">
        <w:rPr>
          <w:rFonts w:ascii="Garamond" w:hAnsi="Garamond"/>
          <w:sz w:val="20"/>
          <w:szCs w:val="20"/>
        </w:rPr>
        <w:t xml:space="preserve">t statistics in parentheses. * p &lt; 0.05, ** p &lt; 0.01, *** p &lt; 0.001. OLS with standard errors clustered by country. </w:t>
      </w:r>
    </w:p>
    <w:p w14:paraId="0D701A27" w14:textId="77777777" w:rsidR="005A7587" w:rsidRDefault="005A7587" w:rsidP="005A7587">
      <w:pPr>
        <w:widowControl w:val="0"/>
        <w:autoSpaceDE w:val="0"/>
        <w:autoSpaceDN w:val="0"/>
        <w:adjustRightInd w:val="0"/>
        <w:spacing w:after="0" w:line="240" w:lineRule="auto"/>
        <w:rPr>
          <w:rFonts w:ascii="Garamond" w:hAnsi="Garamond"/>
          <w:sz w:val="20"/>
          <w:szCs w:val="20"/>
        </w:rPr>
      </w:pPr>
    </w:p>
    <w:p w14:paraId="20A80716" w14:textId="77777777" w:rsidR="005A7587" w:rsidRDefault="005A7587" w:rsidP="005A7587">
      <w:pPr>
        <w:rPr>
          <w:lang w:val="en"/>
        </w:rPr>
      </w:pPr>
    </w:p>
    <w:p w14:paraId="6924A451" w14:textId="77777777" w:rsidR="005A7587" w:rsidRDefault="005A7587" w:rsidP="005A7587">
      <w:pPr>
        <w:rPr>
          <w:lang w:val="en"/>
        </w:rPr>
      </w:pPr>
    </w:p>
    <w:p w14:paraId="3DC0A2A6" w14:textId="77777777" w:rsidR="005A7587" w:rsidRDefault="005A7587" w:rsidP="005A7587">
      <w:pPr>
        <w:rPr>
          <w:lang w:val="en"/>
        </w:rPr>
      </w:pPr>
    </w:p>
    <w:p w14:paraId="222C9160" w14:textId="77777777" w:rsidR="005A7587" w:rsidRDefault="005A7587" w:rsidP="005A7587">
      <w:pPr>
        <w:rPr>
          <w:lang w:val="en"/>
        </w:rPr>
      </w:pPr>
    </w:p>
    <w:p w14:paraId="22D1C5E7" w14:textId="77777777" w:rsidR="005A7587" w:rsidRDefault="005A7587" w:rsidP="005A7587">
      <w:pPr>
        <w:rPr>
          <w:lang w:val="en"/>
        </w:rPr>
      </w:pPr>
    </w:p>
    <w:p w14:paraId="64A1E0F8" w14:textId="77777777" w:rsidR="005A7587" w:rsidRDefault="005A7587" w:rsidP="005A7587">
      <w:pPr>
        <w:rPr>
          <w:lang w:val="en"/>
        </w:rPr>
      </w:pPr>
    </w:p>
    <w:p w14:paraId="314070D2" w14:textId="77777777" w:rsidR="005A7587" w:rsidRDefault="005A7587" w:rsidP="005A7587">
      <w:pPr>
        <w:rPr>
          <w:lang w:val="en"/>
        </w:rPr>
      </w:pPr>
    </w:p>
    <w:p w14:paraId="10350341" w14:textId="77777777" w:rsidR="005A7587" w:rsidRDefault="005A7587" w:rsidP="005A7587">
      <w:pPr>
        <w:rPr>
          <w:lang w:val="en"/>
        </w:rPr>
      </w:pPr>
    </w:p>
    <w:p w14:paraId="5CCA9BB8" w14:textId="77777777" w:rsidR="005A7587" w:rsidRDefault="005A7587" w:rsidP="005A7587">
      <w:pPr>
        <w:rPr>
          <w:lang w:val="en"/>
        </w:rPr>
      </w:pPr>
    </w:p>
    <w:p w14:paraId="63C4CA24" w14:textId="77777777" w:rsidR="005A7587" w:rsidRDefault="005A7587" w:rsidP="005A7587">
      <w:pPr>
        <w:rPr>
          <w:lang w:val="en"/>
        </w:rPr>
      </w:pPr>
    </w:p>
    <w:p w14:paraId="0F8BC14A" w14:textId="77777777" w:rsidR="005A7587" w:rsidRDefault="005A7587" w:rsidP="005A7587">
      <w:pPr>
        <w:rPr>
          <w:lang w:val="en"/>
        </w:rPr>
      </w:pPr>
    </w:p>
    <w:p w14:paraId="7F82F12C" w14:textId="77777777" w:rsidR="005A7587" w:rsidRDefault="005A7587" w:rsidP="005A7587">
      <w:pPr>
        <w:rPr>
          <w:lang w:val="en"/>
        </w:rPr>
      </w:pPr>
    </w:p>
    <w:p w14:paraId="5D6B1527" w14:textId="77777777" w:rsidR="005A7587" w:rsidRDefault="005A7587" w:rsidP="005A7587">
      <w:pPr>
        <w:rPr>
          <w:lang w:val="en"/>
        </w:rPr>
      </w:pPr>
    </w:p>
    <w:p w14:paraId="70174FDB" w14:textId="77777777" w:rsidR="005A7587" w:rsidRDefault="005A7587" w:rsidP="005A7587">
      <w:pPr>
        <w:rPr>
          <w:lang w:val="en"/>
        </w:rPr>
      </w:pPr>
    </w:p>
    <w:p w14:paraId="495F8AD4" w14:textId="77777777" w:rsidR="005A7587" w:rsidRDefault="005A7587" w:rsidP="005A7587">
      <w:pPr>
        <w:rPr>
          <w:lang w:val="en"/>
        </w:rPr>
      </w:pPr>
    </w:p>
    <w:p w14:paraId="715DD409" w14:textId="77777777" w:rsidR="005A7587" w:rsidRDefault="005A7587" w:rsidP="005A7587">
      <w:pPr>
        <w:pStyle w:val="Overskrift2"/>
      </w:pPr>
      <w:r>
        <w:t>Appendix A9: Testing alternative sample restrictions for main Comintern analysis</w:t>
      </w:r>
    </w:p>
    <w:p w14:paraId="379C4220" w14:textId="77777777" w:rsidR="005A7587" w:rsidRDefault="005A7587" w:rsidP="005A7587">
      <w:pPr>
        <w:keepNext/>
        <w:widowControl w:val="0"/>
        <w:autoSpaceDE w:val="0"/>
        <w:autoSpaceDN w:val="0"/>
        <w:adjustRightInd w:val="0"/>
        <w:spacing w:after="0" w:line="240" w:lineRule="auto"/>
        <w:rPr>
          <w:rFonts w:ascii="Garamond" w:hAnsi="Garamond" w:cs="Times New Roman"/>
          <w:b/>
          <w:szCs w:val="24"/>
        </w:rPr>
      </w:pPr>
    </w:p>
    <w:p w14:paraId="00A18BFD" w14:textId="77777777" w:rsidR="005A7587" w:rsidRDefault="005A7587" w:rsidP="005A7587">
      <w:pPr>
        <w:keepNext/>
        <w:widowControl w:val="0"/>
        <w:autoSpaceDE w:val="0"/>
        <w:autoSpaceDN w:val="0"/>
        <w:adjustRightInd w:val="0"/>
        <w:spacing w:after="0" w:line="240" w:lineRule="auto"/>
        <w:rPr>
          <w:rFonts w:ascii="Garamond" w:hAnsi="Garamond" w:cs="Times New Roman"/>
          <w:b/>
          <w:szCs w:val="24"/>
        </w:rPr>
      </w:pPr>
    </w:p>
    <w:p w14:paraId="50840B87" w14:textId="77777777" w:rsidR="005A7587" w:rsidRPr="00726534" w:rsidRDefault="005A7587" w:rsidP="005A7587">
      <w:pPr>
        <w:keepNext/>
        <w:widowControl w:val="0"/>
        <w:autoSpaceDE w:val="0"/>
        <w:autoSpaceDN w:val="0"/>
        <w:adjustRightInd w:val="0"/>
        <w:spacing w:after="120" w:line="240" w:lineRule="auto"/>
        <w:rPr>
          <w:rFonts w:ascii="Garamond" w:hAnsi="Garamond" w:cs="Times New Roman"/>
          <w:sz w:val="24"/>
          <w:szCs w:val="24"/>
        </w:rPr>
      </w:pPr>
      <w:r w:rsidRPr="00726534">
        <w:rPr>
          <w:rFonts w:ascii="Garamond" w:hAnsi="Garamond" w:cs="Times New Roman"/>
          <w:sz w:val="24"/>
          <w:szCs w:val="24"/>
        </w:rPr>
        <w:t xml:space="preserve">Table </w:t>
      </w:r>
      <w:r>
        <w:rPr>
          <w:rFonts w:ascii="Garamond" w:hAnsi="Garamond" w:cs="Times New Roman"/>
          <w:sz w:val="24"/>
          <w:szCs w:val="24"/>
        </w:rPr>
        <w:t>XI:</w:t>
      </w:r>
      <w:r w:rsidRPr="00726534">
        <w:rPr>
          <w:rFonts w:ascii="Garamond" w:hAnsi="Garamond" w:cs="Times New Roman"/>
          <w:sz w:val="24"/>
          <w:szCs w:val="24"/>
        </w:rPr>
        <w:t xml:space="preserve"> Checking </w:t>
      </w:r>
      <w:r>
        <w:rPr>
          <w:rFonts w:ascii="Garamond" w:hAnsi="Garamond" w:cs="Times New Roman"/>
          <w:sz w:val="24"/>
          <w:szCs w:val="24"/>
        </w:rPr>
        <w:t>s</w:t>
      </w:r>
      <w:r w:rsidRPr="00726534">
        <w:rPr>
          <w:rFonts w:ascii="Garamond" w:hAnsi="Garamond" w:cs="Times New Roman"/>
          <w:sz w:val="24"/>
          <w:szCs w:val="24"/>
        </w:rPr>
        <w:t>ample restrictions, all analysis ends in 1925</w:t>
      </w:r>
      <w:r>
        <w:rPr>
          <w:rFonts w:ascii="Garamond" w:hAnsi="Garamond" w:cs="Times New Roman"/>
          <w:sz w:val="24"/>
          <w:szCs w:val="24"/>
        </w:rPr>
        <w:t>.</w:t>
      </w:r>
      <w:r w:rsidRPr="00726534">
        <w:rPr>
          <w:rFonts w:ascii="Garamond" w:hAnsi="Garamond" w:cs="Times New Roman"/>
          <w:sz w:val="24"/>
          <w:szCs w:val="24"/>
        </w:rPr>
        <w:t xml:space="preserve"> Regression results with working hours as dependent variable.</w:t>
      </w:r>
    </w:p>
    <w:tbl>
      <w:tblPr>
        <w:tblW w:w="0" w:type="auto"/>
        <w:tblLook w:val="0000" w:firstRow="0" w:lastRow="0" w:firstColumn="0" w:lastColumn="0" w:noHBand="0" w:noVBand="0"/>
      </w:tblPr>
      <w:tblGrid>
        <w:gridCol w:w="1488"/>
        <w:gridCol w:w="820"/>
        <w:gridCol w:w="1562"/>
        <w:gridCol w:w="1410"/>
        <w:gridCol w:w="820"/>
        <w:gridCol w:w="1562"/>
        <w:gridCol w:w="1410"/>
      </w:tblGrid>
      <w:tr w:rsidR="005A7587" w:rsidRPr="00C47AAA" w14:paraId="52A648B6" w14:textId="77777777" w:rsidTr="00F07BFC">
        <w:tc>
          <w:tcPr>
            <w:tcW w:w="0" w:type="auto"/>
            <w:tcBorders>
              <w:top w:val="single" w:sz="4" w:space="0" w:color="auto"/>
              <w:left w:val="nil"/>
              <w:bottom w:val="nil"/>
              <w:right w:val="nil"/>
            </w:tcBorders>
          </w:tcPr>
          <w:p w14:paraId="74BB10BC"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p>
        </w:tc>
        <w:tc>
          <w:tcPr>
            <w:tcW w:w="0" w:type="auto"/>
            <w:tcBorders>
              <w:top w:val="single" w:sz="4" w:space="0" w:color="auto"/>
              <w:left w:val="nil"/>
              <w:bottom w:val="nil"/>
              <w:right w:val="nil"/>
            </w:tcBorders>
          </w:tcPr>
          <w:p w14:paraId="477DE7AB"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(1)</w:t>
            </w:r>
          </w:p>
        </w:tc>
        <w:tc>
          <w:tcPr>
            <w:tcW w:w="0" w:type="auto"/>
            <w:tcBorders>
              <w:top w:val="single" w:sz="4" w:space="0" w:color="auto"/>
              <w:left w:val="nil"/>
              <w:bottom w:val="nil"/>
              <w:right w:val="nil"/>
            </w:tcBorders>
          </w:tcPr>
          <w:p w14:paraId="442D7033"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(2)</w:t>
            </w:r>
          </w:p>
        </w:tc>
        <w:tc>
          <w:tcPr>
            <w:tcW w:w="0" w:type="auto"/>
            <w:tcBorders>
              <w:top w:val="single" w:sz="4" w:space="0" w:color="auto"/>
              <w:left w:val="nil"/>
              <w:bottom w:val="nil"/>
              <w:right w:val="nil"/>
            </w:tcBorders>
          </w:tcPr>
          <w:p w14:paraId="1E362FA4"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(3)</w:t>
            </w:r>
          </w:p>
        </w:tc>
        <w:tc>
          <w:tcPr>
            <w:tcW w:w="0" w:type="auto"/>
            <w:tcBorders>
              <w:top w:val="single" w:sz="4" w:space="0" w:color="auto"/>
              <w:left w:val="nil"/>
              <w:bottom w:val="nil"/>
              <w:right w:val="nil"/>
            </w:tcBorders>
          </w:tcPr>
          <w:p w14:paraId="1FCE7BA0"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(4)</w:t>
            </w:r>
          </w:p>
        </w:tc>
        <w:tc>
          <w:tcPr>
            <w:tcW w:w="0" w:type="auto"/>
            <w:tcBorders>
              <w:top w:val="single" w:sz="4" w:space="0" w:color="auto"/>
              <w:left w:val="nil"/>
              <w:bottom w:val="nil"/>
              <w:right w:val="nil"/>
            </w:tcBorders>
          </w:tcPr>
          <w:p w14:paraId="4F6962D2"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(5)</w:t>
            </w:r>
          </w:p>
        </w:tc>
        <w:tc>
          <w:tcPr>
            <w:tcW w:w="0" w:type="auto"/>
            <w:tcBorders>
              <w:top w:val="single" w:sz="4" w:space="0" w:color="auto"/>
              <w:left w:val="nil"/>
              <w:bottom w:val="nil"/>
              <w:right w:val="nil"/>
            </w:tcBorders>
          </w:tcPr>
          <w:p w14:paraId="1900E6E3"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(6)</w:t>
            </w:r>
          </w:p>
        </w:tc>
      </w:tr>
      <w:tr w:rsidR="005A7587" w:rsidRPr="00C47AAA" w14:paraId="38D64F83" w14:textId="77777777" w:rsidTr="00F07BFC">
        <w:tc>
          <w:tcPr>
            <w:tcW w:w="0" w:type="auto"/>
            <w:tcBorders>
              <w:top w:val="nil"/>
              <w:left w:val="nil"/>
              <w:bottom w:val="nil"/>
              <w:right w:val="nil"/>
            </w:tcBorders>
          </w:tcPr>
          <w:p w14:paraId="50405B70"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r>
              <w:rPr>
                <w:rFonts w:ascii="Garamond" w:hAnsi="Garamond" w:cs="Times New Roman"/>
                <w:szCs w:val="24"/>
              </w:rPr>
              <w:t>Sample restriction:</w:t>
            </w:r>
          </w:p>
        </w:tc>
        <w:tc>
          <w:tcPr>
            <w:tcW w:w="0" w:type="auto"/>
            <w:tcBorders>
              <w:top w:val="nil"/>
              <w:left w:val="nil"/>
              <w:bottom w:val="nil"/>
              <w:right w:val="nil"/>
            </w:tcBorders>
          </w:tcPr>
          <w:p w14:paraId="5000B20D"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Pr>
                <w:rFonts w:ascii="Garamond" w:hAnsi="Garamond" w:cs="Times New Roman"/>
                <w:szCs w:val="24"/>
              </w:rPr>
              <w:t xml:space="preserve">Start </w:t>
            </w:r>
            <w:r w:rsidRPr="00C47AAA">
              <w:rPr>
                <w:rFonts w:ascii="Garamond" w:hAnsi="Garamond" w:cs="Times New Roman"/>
                <w:szCs w:val="24"/>
              </w:rPr>
              <w:t>1900</w:t>
            </w:r>
          </w:p>
        </w:tc>
        <w:tc>
          <w:tcPr>
            <w:tcW w:w="0" w:type="auto"/>
            <w:tcBorders>
              <w:top w:val="nil"/>
              <w:left w:val="nil"/>
              <w:bottom w:val="nil"/>
              <w:right w:val="nil"/>
            </w:tcBorders>
          </w:tcPr>
          <w:p w14:paraId="45BB78CF"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Independent</w:t>
            </w:r>
            <w:r>
              <w:rPr>
                <w:rFonts w:ascii="Garamond" w:hAnsi="Garamond" w:cs="Times New Roman"/>
                <w:szCs w:val="24"/>
              </w:rPr>
              <w:t xml:space="preserve"> and start 1900</w:t>
            </w:r>
          </w:p>
        </w:tc>
        <w:tc>
          <w:tcPr>
            <w:tcW w:w="0" w:type="auto"/>
            <w:tcBorders>
              <w:top w:val="nil"/>
              <w:left w:val="nil"/>
              <w:bottom w:val="nil"/>
              <w:right w:val="nil"/>
            </w:tcBorders>
          </w:tcPr>
          <w:p w14:paraId="4416801B"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Excluding Asia/Africa</w:t>
            </w:r>
          </w:p>
        </w:tc>
        <w:tc>
          <w:tcPr>
            <w:tcW w:w="0" w:type="auto"/>
            <w:tcBorders>
              <w:top w:val="nil"/>
              <w:left w:val="nil"/>
              <w:bottom w:val="nil"/>
              <w:right w:val="nil"/>
            </w:tcBorders>
          </w:tcPr>
          <w:p w14:paraId="2E3D5CA8"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Pr>
                <w:rFonts w:ascii="Garamond" w:hAnsi="Garamond" w:cs="Times New Roman"/>
                <w:szCs w:val="24"/>
              </w:rPr>
              <w:t xml:space="preserve">Start </w:t>
            </w:r>
            <w:r w:rsidRPr="00C47AAA">
              <w:rPr>
                <w:rFonts w:ascii="Garamond" w:hAnsi="Garamond" w:cs="Times New Roman"/>
                <w:szCs w:val="24"/>
              </w:rPr>
              <w:t>1900</w:t>
            </w:r>
          </w:p>
        </w:tc>
        <w:tc>
          <w:tcPr>
            <w:tcW w:w="0" w:type="auto"/>
            <w:tcBorders>
              <w:top w:val="nil"/>
              <w:left w:val="nil"/>
              <w:bottom w:val="nil"/>
              <w:right w:val="nil"/>
            </w:tcBorders>
          </w:tcPr>
          <w:p w14:paraId="03187280"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Independent</w:t>
            </w:r>
            <w:r>
              <w:rPr>
                <w:rFonts w:ascii="Garamond" w:hAnsi="Garamond" w:cs="Times New Roman"/>
                <w:szCs w:val="24"/>
              </w:rPr>
              <w:t xml:space="preserve"> </w:t>
            </w:r>
            <w:proofErr w:type="gramStart"/>
            <w:r>
              <w:rPr>
                <w:rFonts w:ascii="Garamond" w:hAnsi="Garamond" w:cs="Times New Roman"/>
                <w:szCs w:val="24"/>
              </w:rPr>
              <w:t>and  start</w:t>
            </w:r>
            <w:proofErr w:type="gramEnd"/>
            <w:r>
              <w:rPr>
                <w:rFonts w:ascii="Garamond" w:hAnsi="Garamond" w:cs="Times New Roman"/>
                <w:szCs w:val="24"/>
              </w:rPr>
              <w:t>1900</w:t>
            </w:r>
          </w:p>
        </w:tc>
        <w:tc>
          <w:tcPr>
            <w:tcW w:w="0" w:type="auto"/>
            <w:tcBorders>
              <w:top w:val="nil"/>
              <w:left w:val="nil"/>
              <w:bottom w:val="nil"/>
              <w:right w:val="nil"/>
            </w:tcBorders>
          </w:tcPr>
          <w:p w14:paraId="5BED4754"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Excluding Asia/Africa</w:t>
            </w:r>
          </w:p>
        </w:tc>
      </w:tr>
      <w:tr w:rsidR="005A7587" w:rsidRPr="00C47AAA" w14:paraId="33E7B7AA" w14:textId="77777777" w:rsidTr="00F07BFC">
        <w:tc>
          <w:tcPr>
            <w:tcW w:w="0" w:type="auto"/>
            <w:tcBorders>
              <w:top w:val="single" w:sz="4" w:space="0" w:color="auto"/>
              <w:left w:val="nil"/>
              <w:bottom w:val="nil"/>
              <w:right w:val="nil"/>
            </w:tcBorders>
          </w:tcPr>
          <w:p w14:paraId="10B537F3"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r w:rsidRPr="00C47AAA">
              <w:rPr>
                <w:rFonts w:ascii="Garamond" w:hAnsi="Garamond" w:cs="Times New Roman"/>
                <w:szCs w:val="24"/>
              </w:rPr>
              <w:lastRenderedPageBreak/>
              <w:t>Comintern Invited</w:t>
            </w:r>
          </w:p>
        </w:tc>
        <w:tc>
          <w:tcPr>
            <w:tcW w:w="0" w:type="auto"/>
            <w:tcBorders>
              <w:top w:val="single" w:sz="4" w:space="0" w:color="auto"/>
              <w:left w:val="nil"/>
              <w:bottom w:val="nil"/>
              <w:right w:val="nil"/>
            </w:tcBorders>
          </w:tcPr>
          <w:p w14:paraId="13301336"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-10.3</w:t>
            </w:r>
            <w:r w:rsidRPr="00C47AAA">
              <w:rPr>
                <w:rFonts w:ascii="Garamond" w:hAnsi="Garamond" w:cs="Times New Roman"/>
                <w:szCs w:val="24"/>
                <w:vertAlign w:val="superscript"/>
              </w:rPr>
              <w:t>***</w:t>
            </w:r>
          </w:p>
        </w:tc>
        <w:tc>
          <w:tcPr>
            <w:tcW w:w="0" w:type="auto"/>
            <w:tcBorders>
              <w:top w:val="single" w:sz="4" w:space="0" w:color="auto"/>
              <w:left w:val="nil"/>
              <w:bottom w:val="nil"/>
              <w:right w:val="nil"/>
            </w:tcBorders>
          </w:tcPr>
          <w:p w14:paraId="365DBF5B"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-8.17</w:t>
            </w:r>
            <w:r w:rsidRPr="00C47AAA">
              <w:rPr>
                <w:rFonts w:ascii="Garamond" w:hAnsi="Garamond" w:cs="Times New Roman"/>
                <w:szCs w:val="24"/>
                <w:vertAlign w:val="superscript"/>
              </w:rPr>
              <w:t>**</w:t>
            </w:r>
          </w:p>
        </w:tc>
        <w:tc>
          <w:tcPr>
            <w:tcW w:w="0" w:type="auto"/>
            <w:tcBorders>
              <w:top w:val="single" w:sz="4" w:space="0" w:color="auto"/>
              <w:left w:val="nil"/>
              <w:bottom w:val="nil"/>
              <w:right w:val="nil"/>
            </w:tcBorders>
          </w:tcPr>
          <w:p w14:paraId="4582DD80"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-8.54</w:t>
            </w:r>
            <w:r w:rsidRPr="00C47AAA">
              <w:rPr>
                <w:rFonts w:ascii="Garamond" w:hAnsi="Garamond" w:cs="Times New Roman"/>
                <w:szCs w:val="24"/>
                <w:vertAlign w:val="superscript"/>
              </w:rPr>
              <w:t>**</w:t>
            </w:r>
          </w:p>
        </w:tc>
        <w:tc>
          <w:tcPr>
            <w:tcW w:w="0" w:type="auto"/>
            <w:tcBorders>
              <w:top w:val="single" w:sz="4" w:space="0" w:color="auto"/>
              <w:left w:val="nil"/>
              <w:bottom w:val="nil"/>
              <w:right w:val="nil"/>
            </w:tcBorders>
          </w:tcPr>
          <w:p w14:paraId="4878505D"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c>
          <w:tcPr>
            <w:tcW w:w="0" w:type="auto"/>
            <w:tcBorders>
              <w:top w:val="single" w:sz="4" w:space="0" w:color="auto"/>
              <w:left w:val="nil"/>
              <w:bottom w:val="nil"/>
              <w:right w:val="nil"/>
            </w:tcBorders>
          </w:tcPr>
          <w:p w14:paraId="4AAFE9F5"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c>
          <w:tcPr>
            <w:tcW w:w="0" w:type="auto"/>
            <w:tcBorders>
              <w:top w:val="single" w:sz="4" w:space="0" w:color="auto"/>
              <w:left w:val="nil"/>
              <w:bottom w:val="nil"/>
              <w:right w:val="nil"/>
            </w:tcBorders>
          </w:tcPr>
          <w:p w14:paraId="59AF449A"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r>
      <w:tr w:rsidR="005A7587" w:rsidRPr="00C47AAA" w14:paraId="631038CC" w14:textId="77777777" w:rsidTr="00F07BFC">
        <w:tc>
          <w:tcPr>
            <w:tcW w:w="0" w:type="auto"/>
            <w:tcBorders>
              <w:top w:val="nil"/>
              <w:left w:val="nil"/>
              <w:bottom w:val="nil"/>
              <w:right w:val="nil"/>
            </w:tcBorders>
          </w:tcPr>
          <w:p w14:paraId="5B7DC7ED"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p>
        </w:tc>
        <w:tc>
          <w:tcPr>
            <w:tcW w:w="0" w:type="auto"/>
            <w:tcBorders>
              <w:top w:val="nil"/>
              <w:left w:val="nil"/>
              <w:bottom w:val="nil"/>
              <w:right w:val="nil"/>
            </w:tcBorders>
          </w:tcPr>
          <w:p w14:paraId="036BC0C5"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(-4.34)</w:t>
            </w:r>
          </w:p>
        </w:tc>
        <w:tc>
          <w:tcPr>
            <w:tcW w:w="0" w:type="auto"/>
            <w:tcBorders>
              <w:top w:val="nil"/>
              <w:left w:val="nil"/>
              <w:bottom w:val="nil"/>
              <w:right w:val="nil"/>
            </w:tcBorders>
          </w:tcPr>
          <w:p w14:paraId="57CEE7BC"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(-2.88)</w:t>
            </w:r>
          </w:p>
        </w:tc>
        <w:tc>
          <w:tcPr>
            <w:tcW w:w="0" w:type="auto"/>
            <w:tcBorders>
              <w:top w:val="nil"/>
              <w:left w:val="nil"/>
              <w:bottom w:val="nil"/>
              <w:right w:val="nil"/>
            </w:tcBorders>
          </w:tcPr>
          <w:p w14:paraId="379CEA8B"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(-2.84)</w:t>
            </w:r>
          </w:p>
        </w:tc>
        <w:tc>
          <w:tcPr>
            <w:tcW w:w="0" w:type="auto"/>
            <w:tcBorders>
              <w:top w:val="nil"/>
              <w:left w:val="nil"/>
              <w:bottom w:val="nil"/>
              <w:right w:val="nil"/>
            </w:tcBorders>
          </w:tcPr>
          <w:p w14:paraId="19DEA8C5"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c>
          <w:tcPr>
            <w:tcW w:w="0" w:type="auto"/>
            <w:tcBorders>
              <w:top w:val="nil"/>
              <w:left w:val="nil"/>
              <w:bottom w:val="nil"/>
              <w:right w:val="nil"/>
            </w:tcBorders>
          </w:tcPr>
          <w:p w14:paraId="0DFD51FB"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c>
          <w:tcPr>
            <w:tcW w:w="0" w:type="auto"/>
            <w:tcBorders>
              <w:top w:val="nil"/>
              <w:left w:val="nil"/>
              <w:bottom w:val="nil"/>
              <w:right w:val="nil"/>
            </w:tcBorders>
          </w:tcPr>
          <w:p w14:paraId="4A3EB771"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r>
      <w:tr w:rsidR="005A7587" w:rsidRPr="00C47AAA" w14:paraId="0DBE8396" w14:textId="77777777" w:rsidTr="00F07BFC">
        <w:tc>
          <w:tcPr>
            <w:tcW w:w="0" w:type="auto"/>
            <w:tcBorders>
              <w:top w:val="nil"/>
              <w:left w:val="nil"/>
              <w:bottom w:val="nil"/>
              <w:right w:val="nil"/>
            </w:tcBorders>
          </w:tcPr>
          <w:p w14:paraId="005FE6A5"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r w:rsidRPr="00C47AAA">
              <w:rPr>
                <w:rFonts w:ascii="Garamond" w:hAnsi="Garamond" w:cs="Times New Roman"/>
                <w:szCs w:val="24"/>
              </w:rPr>
              <w:t>Attended Comintern</w:t>
            </w:r>
          </w:p>
        </w:tc>
        <w:tc>
          <w:tcPr>
            <w:tcW w:w="0" w:type="auto"/>
            <w:tcBorders>
              <w:top w:val="nil"/>
              <w:left w:val="nil"/>
              <w:bottom w:val="nil"/>
              <w:right w:val="nil"/>
            </w:tcBorders>
          </w:tcPr>
          <w:p w14:paraId="7A1FF711"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c>
          <w:tcPr>
            <w:tcW w:w="0" w:type="auto"/>
            <w:tcBorders>
              <w:top w:val="nil"/>
              <w:left w:val="nil"/>
              <w:bottom w:val="nil"/>
              <w:right w:val="nil"/>
            </w:tcBorders>
          </w:tcPr>
          <w:p w14:paraId="3756510C"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c>
          <w:tcPr>
            <w:tcW w:w="0" w:type="auto"/>
            <w:tcBorders>
              <w:top w:val="nil"/>
              <w:left w:val="nil"/>
              <w:bottom w:val="nil"/>
              <w:right w:val="nil"/>
            </w:tcBorders>
          </w:tcPr>
          <w:p w14:paraId="0570039E"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c>
          <w:tcPr>
            <w:tcW w:w="0" w:type="auto"/>
            <w:tcBorders>
              <w:top w:val="nil"/>
              <w:left w:val="nil"/>
              <w:bottom w:val="nil"/>
              <w:right w:val="nil"/>
            </w:tcBorders>
          </w:tcPr>
          <w:p w14:paraId="3547781A"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-11.6</w:t>
            </w:r>
            <w:r w:rsidRPr="00C47AAA">
              <w:rPr>
                <w:rFonts w:ascii="Garamond" w:hAnsi="Garamond" w:cs="Times New Roman"/>
                <w:szCs w:val="24"/>
                <w:vertAlign w:val="superscript"/>
              </w:rPr>
              <w:t>***</w:t>
            </w:r>
          </w:p>
        </w:tc>
        <w:tc>
          <w:tcPr>
            <w:tcW w:w="0" w:type="auto"/>
            <w:tcBorders>
              <w:top w:val="nil"/>
              <w:left w:val="nil"/>
              <w:bottom w:val="nil"/>
              <w:right w:val="nil"/>
            </w:tcBorders>
          </w:tcPr>
          <w:p w14:paraId="11D73DA9"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-7.71</w:t>
            </w:r>
            <w:r w:rsidRPr="00C47AAA">
              <w:rPr>
                <w:rFonts w:ascii="Garamond" w:hAnsi="Garamond" w:cs="Times New Roman"/>
                <w:szCs w:val="24"/>
                <w:vertAlign w:val="superscript"/>
              </w:rPr>
              <w:t>*</w:t>
            </w:r>
          </w:p>
        </w:tc>
        <w:tc>
          <w:tcPr>
            <w:tcW w:w="0" w:type="auto"/>
            <w:tcBorders>
              <w:top w:val="nil"/>
              <w:left w:val="nil"/>
              <w:bottom w:val="nil"/>
              <w:right w:val="nil"/>
            </w:tcBorders>
          </w:tcPr>
          <w:p w14:paraId="0965496D"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-8.23</w:t>
            </w:r>
            <w:r w:rsidRPr="00C47AAA">
              <w:rPr>
                <w:rFonts w:ascii="Garamond" w:hAnsi="Garamond" w:cs="Times New Roman"/>
                <w:szCs w:val="24"/>
                <w:vertAlign w:val="superscript"/>
              </w:rPr>
              <w:t>*</w:t>
            </w:r>
          </w:p>
        </w:tc>
      </w:tr>
      <w:tr w:rsidR="005A7587" w:rsidRPr="00C47AAA" w14:paraId="161C4E9D" w14:textId="77777777" w:rsidTr="00F07BFC">
        <w:tc>
          <w:tcPr>
            <w:tcW w:w="0" w:type="auto"/>
            <w:tcBorders>
              <w:top w:val="nil"/>
              <w:left w:val="nil"/>
              <w:bottom w:val="single" w:sz="4" w:space="0" w:color="auto"/>
              <w:right w:val="nil"/>
            </w:tcBorders>
          </w:tcPr>
          <w:p w14:paraId="60CAD2AE"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p>
        </w:tc>
        <w:tc>
          <w:tcPr>
            <w:tcW w:w="0" w:type="auto"/>
            <w:tcBorders>
              <w:top w:val="nil"/>
              <w:left w:val="nil"/>
              <w:bottom w:val="single" w:sz="4" w:space="0" w:color="auto"/>
              <w:right w:val="nil"/>
            </w:tcBorders>
          </w:tcPr>
          <w:p w14:paraId="60013819"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c>
          <w:tcPr>
            <w:tcW w:w="0" w:type="auto"/>
            <w:tcBorders>
              <w:top w:val="nil"/>
              <w:left w:val="nil"/>
              <w:bottom w:val="single" w:sz="4" w:space="0" w:color="auto"/>
              <w:right w:val="nil"/>
            </w:tcBorders>
          </w:tcPr>
          <w:p w14:paraId="29D1FD96"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c>
          <w:tcPr>
            <w:tcW w:w="0" w:type="auto"/>
            <w:tcBorders>
              <w:top w:val="nil"/>
              <w:left w:val="nil"/>
              <w:bottom w:val="single" w:sz="4" w:space="0" w:color="auto"/>
              <w:right w:val="nil"/>
            </w:tcBorders>
          </w:tcPr>
          <w:p w14:paraId="77FA298C"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p>
        </w:tc>
        <w:tc>
          <w:tcPr>
            <w:tcW w:w="0" w:type="auto"/>
            <w:tcBorders>
              <w:top w:val="nil"/>
              <w:left w:val="nil"/>
              <w:bottom w:val="single" w:sz="4" w:space="0" w:color="auto"/>
              <w:right w:val="nil"/>
            </w:tcBorders>
          </w:tcPr>
          <w:p w14:paraId="5318D9B1"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(-3.76)</w:t>
            </w:r>
          </w:p>
        </w:tc>
        <w:tc>
          <w:tcPr>
            <w:tcW w:w="0" w:type="auto"/>
            <w:tcBorders>
              <w:top w:val="nil"/>
              <w:left w:val="nil"/>
              <w:bottom w:val="single" w:sz="4" w:space="0" w:color="auto"/>
              <w:right w:val="nil"/>
            </w:tcBorders>
          </w:tcPr>
          <w:p w14:paraId="7B6442A0"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(-2.10)</w:t>
            </w:r>
          </w:p>
        </w:tc>
        <w:tc>
          <w:tcPr>
            <w:tcW w:w="0" w:type="auto"/>
            <w:tcBorders>
              <w:top w:val="nil"/>
              <w:left w:val="nil"/>
              <w:bottom w:val="single" w:sz="4" w:space="0" w:color="auto"/>
              <w:right w:val="nil"/>
            </w:tcBorders>
          </w:tcPr>
          <w:p w14:paraId="505CE078"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(-2.26)</w:t>
            </w:r>
          </w:p>
        </w:tc>
      </w:tr>
      <w:tr w:rsidR="005A7587" w:rsidRPr="00C47AAA" w14:paraId="2162A34F" w14:textId="77777777" w:rsidTr="00F07BFC">
        <w:tc>
          <w:tcPr>
            <w:tcW w:w="0" w:type="auto"/>
            <w:tcBorders>
              <w:top w:val="single" w:sz="4" w:space="0" w:color="auto"/>
              <w:left w:val="nil"/>
              <w:bottom w:val="nil"/>
              <w:right w:val="nil"/>
            </w:tcBorders>
          </w:tcPr>
          <w:p w14:paraId="5700898B"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r w:rsidRPr="00C47AAA">
              <w:rPr>
                <w:rFonts w:ascii="Garamond" w:hAnsi="Garamond" w:cs="Times New Roman"/>
                <w:szCs w:val="24"/>
              </w:rPr>
              <w:t xml:space="preserve">Controls </w:t>
            </w:r>
          </w:p>
        </w:tc>
        <w:tc>
          <w:tcPr>
            <w:tcW w:w="0" w:type="auto"/>
            <w:tcBorders>
              <w:top w:val="single" w:sz="4" w:space="0" w:color="auto"/>
              <w:left w:val="nil"/>
              <w:bottom w:val="nil"/>
              <w:right w:val="nil"/>
            </w:tcBorders>
          </w:tcPr>
          <w:p w14:paraId="4AA96F4A"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single" w:sz="4" w:space="0" w:color="auto"/>
              <w:left w:val="nil"/>
              <w:bottom w:val="nil"/>
              <w:right w:val="nil"/>
            </w:tcBorders>
          </w:tcPr>
          <w:p w14:paraId="611F42E5"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single" w:sz="4" w:space="0" w:color="auto"/>
              <w:left w:val="nil"/>
              <w:bottom w:val="nil"/>
              <w:right w:val="nil"/>
            </w:tcBorders>
          </w:tcPr>
          <w:p w14:paraId="0756434E"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single" w:sz="4" w:space="0" w:color="auto"/>
              <w:left w:val="nil"/>
              <w:bottom w:val="nil"/>
              <w:right w:val="nil"/>
            </w:tcBorders>
          </w:tcPr>
          <w:p w14:paraId="1360C155"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single" w:sz="4" w:space="0" w:color="auto"/>
              <w:left w:val="nil"/>
              <w:bottom w:val="nil"/>
              <w:right w:val="nil"/>
            </w:tcBorders>
          </w:tcPr>
          <w:p w14:paraId="01E5A3FD"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single" w:sz="4" w:space="0" w:color="auto"/>
              <w:left w:val="nil"/>
              <w:bottom w:val="nil"/>
              <w:right w:val="nil"/>
            </w:tcBorders>
          </w:tcPr>
          <w:p w14:paraId="61D0C6AC"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r>
      <w:tr w:rsidR="005A7587" w:rsidRPr="00C47AAA" w14:paraId="34A56F4D" w14:textId="77777777" w:rsidTr="00F07BFC">
        <w:tc>
          <w:tcPr>
            <w:tcW w:w="0" w:type="auto"/>
            <w:tcBorders>
              <w:top w:val="nil"/>
              <w:left w:val="nil"/>
              <w:bottom w:val="nil"/>
              <w:right w:val="nil"/>
            </w:tcBorders>
          </w:tcPr>
          <w:p w14:paraId="601FCA9D"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r w:rsidRPr="00C47AAA">
              <w:rPr>
                <w:rFonts w:ascii="Garamond" w:hAnsi="Garamond" w:cs="Times New Roman"/>
                <w:szCs w:val="24"/>
              </w:rPr>
              <w:t xml:space="preserve">Country Dummies </w:t>
            </w:r>
          </w:p>
        </w:tc>
        <w:tc>
          <w:tcPr>
            <w:tcW w:w="0" w:type="auto"/>
            <w:tcBorders>
              <w:top w:val="nil"/>
              <w:left w:val="nil"/>
              <w:bottom w:val="nil"/>
              <w:right w:val="nil"/>
            </w:tcBorders>
          </w:tcPr>
          <w:p w14:paraId="3EACDCBA"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nil"/>
              <w:left w:val="nil"/>
              <w:bottom w:val="nil"/>
              <w:right w:val="nil"/>
            </w:tcBorders>
          </w:tcPr>
          <w:p w14:paraId="089C906F"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nil"/>
              <w:left w:val="nil"/>
              <w:bottom w:val="nil"/>
              <w:right w:val="nil"/>
            </w:tcBorders>
          </w:tcPr>
          <w:p w14:paraId="795DA306"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nil"/>
              <w:left w:val="nil"/>
              <w:bottom w:val="nil"/>
              <w:right w:val="nil"/>
            </w:tcBorders>
          </w:tcPr>
          <w:p w14:paraId="18441FEF"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nil"/>
              <w:left w:val="nil"/>
              <w:bottom w:val="nil"/>
              <w:right w:val="nil"/>
            </w:tcBorders>
          </w:tcPr>
          <w:p w14:paraId="0889C5F4"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nil"/>
              <w:left w:val="nil"/>
              <w:bottom w:val="nil"/>
              <w:right w:val="nil"/>
            </w:tcBorders>
          </w:tcPr>
          <w:p w14:paraId="287BE8F9"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r>
      <w:tr w:rsidR="005A7587" w:rsidRPr="00C47AAA" w14:paraId="446FDE4F" w14:textId="77777777" w:rsidTr="00F07BFC">
        <w:tc>
          <w:tcPr>
            <w:tcW w:w="0" w:type="auto"/>
            <w:tcBorders>
              <w:top w:val="nil"/>
              <w:left w:val="nil"/>
              <w:bottom w:val="single" w:sz="4" w:space="0" w:color="auto"/>
              <w:right w:val="nil"/>
            </w:tcBorders>
          </w:tcPr>
          <w:p w14:paraId="49ABA474"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r w:rsidRPr="00C47AAA">
              <w:rPr>
                <w:rFonts w:ascii="Garamond" w:hAnsi="Garamond" w:cs="Times New Roman"/>
                <w:szCs w:val="24"/>
              </w:rPr>
              <w:t xml:space="preserve">Year Dummies </w:t>
            </w:r>
          </w:p>
        </w:tc>
        <w:tc>
          <w:tcPr>
            <w:tcW w:w="0" w:type="auto"/>
            <w:tcBorders>
              <w:top w:val="nil"/>
              <w:left w:val="nil"/>
              <w:bottom w:val="single" w:sz="4" w:space="0" w:color="auto"/>
              <w:right w:val="nil"/>
            </w:tcBorders>
          </w:tcPr>
          <w:p w14:paraId="58D0DAEB"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nil"/>
              <w:left w:val="nil"/>
              <w:bottom w:val="single" w:sz="4" w:space="0" w:color="auto"/>
              <w:right w:val="nil"/>
            </w:tcBorders>
          </w:tcPr>
          <w:p w14:paraId="5F6B4EF9"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nil"/>
              <w:left w:val="nil"/>
              <w:bottom w:val="single" w:sz="4" w:space="0" w:color="auto"/>
              <w:right w:val="nil"/>
            </w:tcBorders>
          </w:tcPr>
          <w:p w14:paraId="32C18BFC"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nil"/>
              <w:left w:val="nil"/>
              <w:bottom w:val="single" w:sz="4" w:space="0" w:color="auto"/>
              <w:right w:val="nil"/>
            </w:tcBorders>
          </w:tcPr>
          <w:p w14:paraId="4624211B"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nil"/>
              <w:left w:val="nil"/>
              <w:bottom w:val="single" w:sz="4" w:space="0" w:color="auto"/>
              <w:right w:val="nil"/>
            </w:tcBorders>
          </w:tcPr>
          <w:p w14:paraId="7316EB7D"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c>
          <w:tcPr>
            <w:tcW w:w="0" w:type="auto"/>
            <w:tcBorders>
              <w:top w:val="nil"/>
              <w:left w:val="nil"/>
              <w:bottom w:val="single" w:sz="4" w:space="0" w:color="auto"/>
              <w:right w:val="nil"/>
            </w:tcBorders>
          </w:tcPr>
          <w:p w14:paraId="5154FCB7"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Yes</w:t>
            </w:r>
          </w:p>
        </w:tc>
      </w:tr>
      <w:tr w:rsidR="005A7587" w:rsidRPr="00C47AAA" w14:paraId="1864D9A6" w14:textId="77777777" w:rsidTr="00F07BFC">
        <w:tc>
          <w:tcPr>
            <w:tcW w:w="0" w:type="auto"/>
            <w:tcBorders>
              <w:top w:val="single" w:sz="4" w:space="0" w:color="auto"/>
              <w:left w:val="nil"/>
              <w:bottom w:val="nil"/>
              <w:right w:val="nil"/>
            </w:tcBorders>
          </w:tcPr>
          <w:p w14:paraId="12B050C6"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r w:rsidRPr="00C47AAA">
              <w:rPr>
                <w:rFonts w:ascii="Garamond" w:hAnsi="Garamond" w:cs="Times New Roman"/>
                <w:szCs w:val="24"/>
              </w:rPr>
              <w:t>Observations</w:t>
            </w:r>
          </w:p>
        </w:tc>
        <w:tc>
          <w:tcPr>
            <w:tcW w:w="0" w:type="auto"/>
            <w:tcBorders>
              <w:top w:val="single" w:sz="4" w:space="0" w:color="auto"/>
              <w:left w:val="nil"/>
              <w:bottom w:val="nil"/>
              <w:right w:val="nil"/>
            </w:tcBorders>
          </w:tcPr>
          <w:p w14:paraId="111767C4"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2101</w:t>
            </w:r>
          </w:p>
        </w:tc>
        <w:tc>
          <w:tcPr>
            <w:tcW w:w="0" w:type="auto"/>
            <w:tcBorders>
              <w:top w:val="single" w:sz="4" w:space="0" w:color="auto"/>
              <w:left w:val="nil"/>
              <w:bottom w:val="nil"/>
              <w:right w:val="nil"/>
            </w:tcBorders>
          </w:tcPr>
          <w:p w14:paraId="49F487A5"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1388</w:t>
            </w:r>
          </w:p>
        </w:tc>
        <w:tc>
          <w:tcPr>
            <w:tcW w:w="0" w:type="auto"/>
            <w:tcBorders>
              <w:top w:val="single" w:sz="4" w:space="0" w:color="auto"/>
              <w:left w:val="nil"/>
              <w:bottom w:val="nil"/>
              <w:right w:val="nil"/>
            </w:tcBorders>
          </w:tcPr>
          <w:p w14:paraId="45049CAF"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4218</w:t>
            </w:r>
          </w:p>
        </w:tc>
        <w:tc>
          <w:tcPr>
            <w:tcW w:w="0" w:type="auto"/>
            <w:tcBorders>
              <w:top w:val="single" w:sz="4" w:space="0" w:color="auto"/>
              <w:left w:val="nil"/>
              <w:bottom w:val="nil"/>
              <w:right w:val="nil"/>
            </w:tcBorders>
          </w:tcPr>
          <w:p w14:paraId="5CFBB3F3"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2101</w:t>
            </w:r>
          </w:p>
        </w:tc>
        <w:tc>
          <w:tcPr>
            <w:tcW w:w="0" w:type="auto"/>
            <w:tcBorders>
              <w:top w:val="single" w:sz="4" w:space="0" w:color="auto"/>
              <w:left w:val="nil"/>
              <w:bottom w:val="nil"/>
              <w:right w:val="nil"/>
            </w:tcBorders>
          </w:tcPr>
          <w:p w14:paraId="3F334AF8"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1388</w:t>
            </w:r>
          </w:p>
        </w:tc>
        <w:tc>
          <w:tcPr>
            <w:tcW w:w="0" w:type="auto"/>
            <w:tcBorders>
              <w:top w:val="single" w:sz="4" w:space="0" w:color="auto"/>
              <w:left w:val="nil"/>
              <w:bottom w:val="nil"/>
              <w:right w:val="nil"/>
            </w:tcBorders>
          </w:tcPr>
          <w:p w14:paraId="2DCFCFD5"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4218</w:t>
            </w:r>
          </w:p>
        </w:tc>
      </w:tr>
      <w:tr w:rsidR="005A7587" w:rsidRPr="00C47AAA" w14:paraId="6D108EEC" w14:textId="77777777" w:rsidTr="00F07BFC">
        <w:tc>
          <w:tcPr>
            <w:tcW w:w="0" w:type="auto"/>
            <w:tcBorders>
              <w:left w:val="nil"/>
              <w:bottom w:val="nil"/>
              <w:right w:val="nil"/>
            </w:tcBorders>
          </w:tcPr>
          <w:p w14:paraId="6FFE82C7"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r>
              <w:rPr>
                <w:rFonts w:ascii="Garamond" w:hAnsi="Garamond" w:cs="Times New Roman"/>
                <w:szCs w:val="24"/>
              </w:rPr>
              <w:t>Countries</w:t>
            </w:r>
          </w:p>
        </w:tc>
        <w:tc>
          <w:tcPr>
            <w:tcW w:w="0" w:type="auto"/>
            <w:tcBorders>
              <w:left w:val="nil"/>
              <w:bottom w:val="nil"/>
              <w:right w:val="nil"/>
            </w:tcBorders>
          </w:tcPr>
          <w:p w14:paraId="11EC0575"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92</w:t>
            </w:r>
          </w:p>
        </w:tc>
        <w:tc>
          <w:tcPr>
            <w:tcW w:w="0" w:type="auto"/>
            <w:tcBorders>
              <w:left w:val="nil"/>
              <w:bottom w:val="nil"/>
              <w:right w:val="nil"/>
            </w:tcBorders>
          </w:tcPr>
          <w:p w14:paraId="269A020B"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66</w:t>
            </w:r>
          </w:p>
        </w:tc>
        <w:tc>
          <w:tcPr>
            <w:tcW w:w="0" w:type="auto"/>
            <w:tcBorders>
              <w:left w:val="nil"/>
              <w:bottom w:val="nil"/>
              <w:right w:val="nil"/>
            </w:tcBorders>
          </w:tcPr>
          <w:p w14:paraId="7D4D1DBC"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58</w:t>
            </w:r>
          </w:p>
        </w:tc>
        <w:tc>
          <w:tcPr>
            <w:tcW w:w="0" w:type="auto"/>
            <w:tcBorders>
              <w:left w:val="nil"/>
              <w:bottom w:val="nil"/>
              <w:right w:val="nil"/>
            </w:tcBorders>
          </w:tcPr>
          <w:p w14:paraId="127AA8EA"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92</w:t>
            </w:r>
          </w:p>
        </w:tc>
        <w:tc>
          <w:tcPr>
            <w:tcW w:w="0" w:type="auto"/>
            <w:tcBorders>
              <w:left w:val="nil"/>
              <w:bottom w:val="nil"/>
              <w:right w:val="nil"/>
            </w:tcBorders>
          </w:tcPr>
          <w:p w14:paraId="06AED6FA"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66</w:t>
            </w:r>
          </w:p>
        </w:tc>
        <w:tc>
          <w:tcPr>
            <w:tcW w:w="0" w:type="auto"/>
            <w:tcBorders>
              <w:left w:val="nil"/>
              <w:bottom w:val="nil"/>
              <w:right w:val="nil"/>
            </w:tcBorders>
          </w:tcPr>
          <w:p w14:paraId="7C79F09C"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58</w:t>
            </w:r>
          </w:p>
        </w:tc>
      </w:tr>
      <w:tr w:rsidR="005A7587" w:rsidRPr="00C47AAA" w14:paraId="4A47F7A2" w14:textId="77777777" w:rsidTr="00F07BFC">
        <w:tc>
          <w:tcPr>
            <w:tcW w:w="0" w:type="auto"/>
            <w:tcBorders>
              <w:top w:val="nil"/>
              <w:left w:val="nil"/>
              <w:bottom w:val="single" w:sz="4" w:space="0" w:color="auto"/>
              <w:right w:val="nil"/>
            </w:tcBorders>
          </w:tcPr>
          <w:p w14:paraId="2F47F67C" w14:textId="77777777" w:rsidR="005A7587" w:rsidRPr="00C47AAA" w:rsidRDefault="005A7587" w:rsidP="00C2624F">
            <w:pPr>
              <w:widowControl w:val="0"/>
              <w:autoSpaceDE w:val="0"/>
              <w:autoSpaceDN w:val="0"/>
              <w:adjustRightInd w:val="0"/>
              <w:spacing w:after="0" w:line="240" w:lineRule="auto"/>
              <w:rPr>
                <w:rFonts w:ascii="Garamond" w:hAnsi="Garamond" w:cs="Times New Roman"/>
                <w:szCs w:val="24"/>
              </w:rPr>
            </w:pPr>
            <w:r w:rsidRPr="00C47AAA">
              <w:rPr>
                <w:rFonts w:ascii="Garamond" w:hAnsi="Garamond" w:cs="Times New Roman"/>
                <w:i/>
                <w:iCs/>
                <w:szCs w:val="24"/>
              </w:rPr>
              <w:t>R</w:t>
            </w:r>
            <w:r w:rsidRPr="00C47AAA">
              <w:rPr>
                <w:rFonts w:ascii="Garamond" w:hAnsi="Garamond" w:cs="Times New Roman"/>
                <w:szCs w:val="24"/>
                <w:vertAlign w:val="superscript"/>
              </w:rPr>
              <w:t>2</w:t>
            </w:r>
          </w:p>
        </w:tc>
        <w:tc>
          <w:tcPr>
            <w:tcW w:w="0" w:type="auto"/>
            <w:tcBorders>
              <w:top w:val="nil"/>
              <w:left w:val="nil"/>
              <w:bottom w:val="single" w:sz="4" w:space="0" w:color="auto"/>
              <w:right w:val="nil"/>
            </w:tcBorders>
          </w:tcPr>
          <w:p w14:paraId="76C7CB89"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0.649</w:t>
            </w:r>
          </w:p>
        </w:tc>
        <w:tc>
          <w:tcPr>
            <w:tcW w:w="0" w:type="auto"/>
            <w:tcBorders>
              <w:top w:val="nil"/>
              <w:left w:val="nil"/>
              <w:bottom w:val="single" w:sz="4" w:space="0" w:color="auto"/>
              <w:right w:val="nil"/>
            </w:tcBorders>
          </w:tcPr>
          <w:p w14:paraId="69D83476"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0.677</w:t>
            </w:r>
          </w:p>
        </w:tc>
        <w:tc>
          <w:tcPr>
            <w:tcW w:w="0" w:type="auto"/>
            <w:tcBorders>
              <w:top w:val="nil"/>
              <w:left w:val="nil"/>
              <w:bottom w:val="single" w:sz="4" w:space="0" w:color="auto"/>
              <w:right w:val="nil"/>
            </w:tcBorders>
          </w:tcPr>
          <w:p w14:paraId="26619013"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0.604</w:t>
            </w:r>
          </w:p>
        </w:tc>
        <w:tc>
          <w:tcPr>
            <w:tcW w:w="0" w:type="auto"/>
            <w:tcBorders>
              <w:top w:val="nil"/>
              <w:left w:val="nil"/>
              <w:bottom w:val="single" w:sz="4" w:space="0" w:color="auto"/>
              <w:right w:val="nil"/>
            </w:tcBorders>
          </w:tcPr>
          <w:p w14:paraId="07E0F063"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0.623</w:t>
            </w:r>
          </w:p>
        </w:tc>
        <w:tc>
          <w:tcPr>
            <w:tcW w:w="0" w:type="auto"/>
            <w:tcBorders>
              <w:top w:val="nil"/>
              <w:left w:val="nil"/>
              <w:bottom w:val="single" w:sz="4" w:space="0" w:color="auto"/>
              <w:right w:val="nil"/>
            </w:tcBorders>
          </w:tcPr>
          <w:p w14:paraId="5B72C461"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0.657</w:t>
            </w:r>
          </w:p>
        </w:tc>
        <w:tc>
          <w:tcPr>
            <w:tcW w:w="0" w:type="auto"/>
            <w:tcBorders>
              <w:top w:val="nil"/>
              <w:left w:val="nil"/>
              <w:bottom w:val="single" w:sz="4" w:space="0" w:color="auto"/>
              <w:right w:val="nil"/>
            </w:tcBorders>
          </w:tcPr>
          <w:p w14:paraId="5CE4A2D7" w14:textId="77777777" w:rsidR="005A7587" w:rsidRPr="00C47AAA" w:rsidRDefault="005A7587" w:rsidP="00C2624F">
            <w:pPr>
              <w:widowControl w:val="0"/>
              <w:autoSpaceDE w:val="0"/>
              <w:autoSpaceDN w:val="0"/>
              <w:adjustRightInd w:val="0"/>
              <w:spacing w:after="0" w:line="240" w:lineRule="auto"/>
              <w:jc w:val="center"/>
              <w:rPr>
                <w:rFonts w:ascii="Garamond" w:hAnsi="Garamond" w:cs="Times New Roman"/>
                <w:szCs w:val="24"/>
              </w:rPr>
            </w:pPr>
            <w:r w:rsidRPr="00C47AAA">
              <w:rPr>
                <w:rFonts w:ascii="Garamond" w:hAnsi="Garamond" w:cs="Times New Roman"/>
                <w:szCs w:val="24"/>
              </w:rPr>
              <w:t>0.588</w:t>
            </w:r>
          </w:p>
        </w:tc>
      </w:tr>
    </w:tbl>
    <w:p w14:paraId="45F3E069" w14:textId="77777777" w:rsidR="005A7587" w:rsidRPr="00C47AAA" w:rsidRDefault="005A7587" w:rsidP="005A7587">
      <w:pPr>
        <w:widowControl w:val="0"/>
        <w:autoSpaceDE w:val="0"/>
        <w:autoSpaceDN w:val="0"/>
        <w:adjustRightInd w:val="0"/>
        <w:spacing w:after="0" w:line="240" w:lineRule="auto"/>
        <w:rPr>
          <w:rFonts w:ascii="Garamond" w:hAnsi="Garamond" w:cs="Times New Roman"/>
          <w:sz w:val="18"/>
          <w:szCs w:val="20"/>
        </w:rPr>
      </w:pPr>
      <w:r w:rsidRPr="00C47AAA">
        <w:rPr>
          <w:rFonts w:ascii="Garamond" w:hAnsi="Garamond" w:cs="Times New Roman"/>
          <w:sz w:val="18"/>
          <w:szCs w:val="20"/>
        </w:rPr>
        <w:t>t statistics in parentheses. * p &lt; 0.05, ** p &lt; 0.01, *** p &lt; 0.001. OLS with standard errors clustered by country - similar results using Ar1 correction and panel corrected standard errors. Country, year dummies and control variables excluded.</w:t>
      </w:r>
    </w:p>
    <w:p w14:paraId="37F4FED3" w14:textId="77777777" w:rsidR="005A7587" w:rsidRPr="000138A1" w:rsidRDefault="005A7587" w:rsidP="005A7587">
      <w:pPr>
        <w:rPr>
          <w:lang w:val="en"/>
        </w:rPr>
      </w:pPr>
    </w:p>
    <w:p w14:paraId="4CE0C6F5" w14:textId="77777777" w:rsidR="005A7587" w:rsidRDefault="005A7587" w:rsidP="005A7587">
      <w:pPr>
        <w:keepNext/>
        <w:widowControl w:val="0"/>
        <w:autoSpaceDE w:val="0"/>
        <w:autoSpaceDN w:val="0"/>
        <w:adjustRightInd w:val="0"/>
        <w:spacing w:after="0" w:line="240" w:lineRule="auto"/>
        <w:rPr>
          <w:rFonts w:ascii="Garamond" w:hAnsi="Garamond" w:cs="Times New Roman"/>
          <w:b/>
          <w:sz w:val="24"/>
          <w:szCs w:val="24"/>
        </w:rPr>
      </w:pPr>
    </w:p>
    <w:p w14:paraId="663D8AD4" w14:textId="77777777" w:rsidR="005A7587" w:rsidRDefault="005A7587" w:rsidP="005A7587">
      <w:pPr>
        <w:keepNext/>
        <w:widowControl w:val="0"/>
        <w:autoSpaceDE w:val="0"/>
        <w:autoSpaceDN w:val="0"/>
        <w:adjustRightInd w:val="0"/>
        <w:spacing w:after="0" w:line="240" w:lineRule="auto"/>
        <w:rPr>
          <w:rFonts w:ascii="Garamond" w:hAnsi="Garamond" w:cs="Times New Roman"/>
          <w:b/>
          <w:sz w:val="24"/>
          <w:szCs w:val="24"/>
        </w:rPr>
      </w:pPr>
    </w:p>
    <w:p w14:paraId="6203E172" w14:textId="77777777" w:rsidR="005A7587" w:rsidRPr="00716C20" w:rsidRDefault="005A7587" w:rsidP="005A7587">
      <w:pPr>
        <w:keepNext/>
        <w:widowControl w:val="0"/>
        <w:autoSpaceDE w:val="0"/>
        <w:autoSpaceDN w:val="0"/>
        <w:adjustRightInd w:val="0"/>
        <w:spacing w:after="120" w:line="240" w:lineRule="auto"/>
        <w:rPr>
          <w:rFonts w:ascii="Garamond" w:hAnsi="Garamond" w:cs="Times New Roman"/>
          <w:sz w:val="24"/>
          <w:szCs w:val="24"/>
        </w:rPr>
      </w:pPr>
      <w:r w:rsidRPr="00726534">
        <w:rPr>
          <w:rFonts w:ascii="Garamond" w:hAnsi="Garamond" w:cs="Times New Roman"/>
          <w:sz w:val="24"/>
          <w:szCs w:val="24"/>
        </w:rPr>
        <w:t xml:space="preserve">Table </w:t>
      </w:r>
      <w:r>
        <w:rPr>
          <w:rFonts w:ascii="Garamond" w:hAnsi="Garamond" w:cs="Times New Roman"/>
          <w:sz w:val="24"/>
          <w:szCs w:val="24"/>
        </w:rPr>
        <w:t>XII:</w:t>
      </w:r>
      <w:r w:rsidRPr="00726534">
        <w:rPr>
          <w:rFonts w:ascii="Garamond" w:hAnsi="Garamond" w:cs="Times New Roman"/>
          <w:sz w:val="24"/>
          <w:szCs w:val="24"/>
        </w:rPr>
        <w:t xml:space="preserve"> </w:t>
      </w:r>
      <w:r>
        <w:rPr>
          <w:rFonts w:ascii="Garamond" w:hAnsi="Garamond" w:cs="Times New Roman"/>
          <w:sz w:val="24"/>
          <w:szCs w:val="24"/>
        </w:rPr>
        <w:t>Checking sample restrictions by using alternative</w:t>
      </w:r>
      <w:r w:rsidRPr="00726534">
        <w:rPr>
          <w:rFonts w:ascii="Garamond" w:hAnsi="Garamond" w:cs="Times New Roman"/>
          <w:sz w:val="24"/>
          <w:szCs w:val="24"/>
        </w:rPr>
        <w:t xml:space="preserve"> start year</w:t>
      </w:r>
      <w:r>
        <w:rPr>
          <w:rFonts w:ascii="Garamond" w:hAnsi="Garamond" w:cs="Times New Roman"/>
          <w:sz w:val="24"/>
          <w:szCs w:val="24"/>
        </w:rPr>
        <w:t>s (noted in second-to-top row)</w:t>
      </w:r>
      <w:r w:rsidRPr="00726534">
        <w:rPr>
          <w:rFonts w:ascii="Garamond" w:hAnsi="Garamond" w:cs="Times New Roman"/>
          <w:sz w:val="24"/>
          <w:szCs w:val="24"/>
        </w:rPr>
        <w:t>: Regression results with worki</w:t>
      </w:r>
      <w:r>
        <w:rPr>
          <w:rFonts w:ascii="Garamond" w:hAnsi="Garamond" w:cs="Times New Roman"/>
          <w:sz w:val="24"/>
          <w:szCs w:val="24"/>
        </w:rPr>
        <w:t>ng hours as dependent variable.</w:t>
      </w:r>
    </w:p>
    <w:tbl>
      <w:tblPr>
        <w:tblW w:w="5000" w:type="pct"/>
        <w:tblLook w:val="0000" w:firstRow="0" w:lastRow="0" w:firstColumn="0" w:lastColumn="0" w:noHBand="0" w:noVBand="0"/>
      </w:tblPr>
      <w:tblGrid>
        <w:gridCol w:w="3810"/>
        <w:gridCol w:w="1894"/>
        <w:gridCol w:w="1684"/>
        <w:gridCol w:w="1684"/>
      </w:tblGrid>
      <w:tr w:rsidR="005A7587" w:rsidRPr="007E2EA0" w14:paraId="1214040F" w14:textId="77777777" w:rsidTr="00F07BFC">
        <w:tc>
          <w:tcPr>
            <w:tcW w:w="2100" w:type="pct"/>
            <w:tcBorders>
              <w:top w:val="single" w:sz="4" w:space="0" w:color="auto"/>
              <w:left w:val="nil"/>
              <w:bottom w:val="nil"/>
              <w:right w:val="nil"/>
            </w:tcBorders>
          </w:tcPr>
          <w:p w14:paraId="49ECCAF9" w14:textId="77777777" w:rsidR="005A7587" w:rsidRPr="007E2EA0"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1044" w:type="pct"/>
            <w:tcBorders>
              <w:top w:val="single" w:sz="4" w:space="0" w:color="auto"/>
              <w:left w:val="nil"/>
              <w:bottom w:val="nil"/>
              <w:right w:val="nil"/>
            </w:tcBorders>
          </w:tcPr>
          <w:p w14:paraId="1C339644"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(1)</w:t>
            </w:r>
          </w:p>
        </w:tc>
        <w:tc>
          <w:tcPr>
            <w:tcW w:w="928" w:type="pct"/>
            <w:tcBorders>
              <w:top w:val="single" w:sz="4" w:space="0" w:color="auto"/>
              <w:left w:val="nil"/>
              <w:bottom w:val="nil"/>
              <w:right w:val="nil"/>
            </w:tcBorders>
          </w:tcPr>
          <w:p w14:paraId="02186016"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(2)</w:t>
            </w:r>
          </w:p>
        </w:tc>
        <w:tc>
          <w:tcPr>
            <w:tcW w:w="928" w:type="pct"/>
            <w:tcBorders>
              <w:top w:val="single" w:sz="4" w:space="0" w:color="auto"/>
              <w:left w:val="nil"/>
              <w:bottom w:val="nil"/>
              <w:right w:val="nil"/>
            </w:tcBorders>
          </w:tcPr>
          <w:p w14:paraId="7C2AD400"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(3)</w:t>
            </w:r>
          </w:p>
        </w:tc>
      </w:tr>
      <w:tr w:rsidR="005A7587" w:rsidRPr="007E2EA0" w14:paraId="3E67C99D" w14:textId="77777777" w:rsidTr="00F07BFC">
        <w:tc>
          <w:tcPr>
            <w:tcW w:w="2100" w:type="pct"/>
            <w:tcBorders>
              <w:top w:val="nil"/>
              <w:left w:val="nil"/>
              <w:bottom w:val="nil"/>
              <w:right w:val="nil"/>
            </w:tcBorders>
          </w:tcPr>
          <w:p w14:paraId="24EC67D3" w14:textId="77777777" w:rsidR="005A7587" w:rsidRPr="007E2EA0"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1044" w:type="pct"/>
            <w:tcBorders>
              <w:top w:val="nil"/>
              <w:left w:val="nil"/>
              <w:bottom w:val="nil"/>
              <w:right w:val="nil"/>
            </w:tcBorders>
          </w:tcPr>
          <w:p w14:paraId="1C57E238"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1905</w:t>
            </w:r>
          </w:p>
        </w:tc>
        <w:tc>
          <w:tcPr>
            <w:tcW w:w="928" w:type="pct"/>
            <w:tcBorders>
              <w:top w:val="nil"/>
              <w:left w:val="nil"/>
              <w:bottom w:val="nil"/>
              <w:right w:val="nil"/>
            </w:tcBorders>
          </w:tcPr>
          <w:p w14:paraId="728E4CA4"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1910</w:t>
            </w:r>
          </w:p>
        </w:tc>
        <w:tc>
          <w:tcPr>
            <w:tcW w:w="928" w:type="pct"/>
            <w:tcBorders>
              <w:top w:val="nil"/>
              <w:left w:val="nil"/>
              <w:bottom w:val="nil"/>
              <w:right w:val="nil"/>
            </w:tcBorders>
          </w:tcPr>
          <w:p w14:paraId="581F28A9"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1914</w:t>
            </w:r>
          </w:p>
        </w:tc>
      </w:tr>
      <w:tr w:rsidR="005A7587" w:rsidRPr="007E2EA0" w14:paraId="23E5E41B" w14:textId="77777777" w:rsidTr="00F07BFC">
        <w:tc>
          <w:tcPr>
            <w:tcW w:w="2100" w:type="pct"/>
            <w:tcBorders>
              <w:top w:val="single" w:sz="4" w:space="0" w:color="auto"/>
              <w:left w:val="nil"/>
              <w:bottom w:val="nil"/>
              <w:right w:val="nil"/>
            </w:tcBorders>
          </w:tcPr>
          <w:p w14:paraId="2EAE6D4B" w14:textId="77777777" w:rsidR="005A7587" w:rsidRPr="007E2EA0" w:rsidRDefault="005A7587" w:rsidP="00C2624F">
            <w:pPr>
              <w:widowControl w:val="0"/>
              <w:autoSpaceDE w:val="0"/>
              <w:autoSpaceDN w:val="0"/>
              <w:adjustRightInd w:val="0"/>
              <w:spacing w:after="0" w:line="240" w:lineRule="auto"/>
              <w:rPr>
                <w:rFonts w:ascii="Garamond" w:hAnsi="Garamond" w:cs="Times New Roman"/>
                <w:sz w:val="24"/>
                <w:szCs w:val="24"/>
              </w:rPr>
            </w:pPr>
            <w:r w:rsidRPr="007E2EA0">
              <w:rPr>
                <w:rFonts w:ascii="Garamond" w:hAnsi="Garamond" w:cs="Times New Roman"/>
                <w:sz w:val="24"/>
                <w:szCs w:val="24"/>
              </w:rPr>
              <w:t>Comintern Invited</w:t>
            </w:r>
          </w:p>
        </w:tc>
        <w:tc>
          <w:tcPr>
            <w:tcW w:w="1044" w:type="pct"/>
            <w:tcBorders>
              <w:top w:val="single" w:sz="4" w:space="0" w:color="auto"/>
              <w:left w:val="nil"/>
              <w:bottom w:val="nil"/>
              <w:right w:val="nil"/>
            </w:tcBorders>
          </w:tcPr>
          <w:p w14:paraId="74A3A73E"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-10.00</w:t>
            </w:r>
            <w:r w:rsidRPr="007E2EA0">
              <w:rPr>
                <w:rFonts w:ascii="Garamond" w:hAnsi="Garamond" w:cs="Times New Roman"/>
                <w:sz w:val="24"/>
                <w:szCs w:val="24"/>
                <w:vertAlign w:val="superscript"/>
              </w:rPr>
              <w:t>***</w:t>
            </w:r>
          </w:p>
        </w:tc>
        <w:tc>
          <w:tcPr>
            <w:tcW w:w="928" w:type="pct"/>
            <w:tcBorders>
              <w:top w:val="single" w:sz="4" w:space="0" w:color="auto"/>
              <w:left w:val="nil"/>
              <w:bottom w:val="nil"/>
              <w:right w:val="nil"/>
            </w:tcBorders>
          </w:tcPr>
          <w:p w14:paraId="4553DCED"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-9.46</w:t>
            </w:r>
            <w:r w:rsidRPr="007E2EA0">
              <w:rPr>
                <w:rFonts w:ascii="Garamond" w:hAnsi="Garamond" w:cs="Times New Roman"/>
                <w:sz w:val="24"/>
                <w:szCs w:val="24"/>
                <w:vertAlign w:val="superscript"/>
              </w:rPr>
              <w:t>***</w:t>
            </w:r>
          </w:p>
        </w:tc>
        <w:tc>
          <w:tcPr>
            <w:tcW w:w="928" w:type="pct"/>
            <w:tcBorders>
              <w:top w:val="single" w:sz="4" w:space="0" w:color="auto"/>
              <w:left w:val="nil"/>
              <w:bottom w:val="nil"/>
              <w:right w:val="nil"/>
            </w:tcBorders>
          </w:tcPr>
          <w:p w14:paraId="3D4F3D0D"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-8.77</w:t>
            </w:r>
            <w:r w:rsidRPr="007E2EA0">
              <w:rPr>
                <w:rFonts w:ascii="Garamond" w:hAnsi="Garamond" w:cs="Times New Roman"/>
                <w:sz w:val="24"/>
                <w:szCs w:val="24"/>
                <w:vertAlign w:val="superscript"/>
              </w:rPr>
              <w:t>***</w:t>
            </w:r>
          </w:p>
        </w:tc>
      </w:tr>
      <w:tr w:rsidR="005A7587" w:rsidRPr="007E2EA0" w14:paraId="0C6605FE" w14:textId="77777777" w:rsidTr="00F07BFC">
        <w:tc>
          <w:tcPr>
            <w:tcW w:w="2100" w:type="pct"/>
            <w:tcBorders>
              <w:top w:val="nil"/>
              <w:left w:val="nil"/>
              <w:bottom w:val="nil"/>
              <w:right w:val="nil"/>
            </w:tcBorders>
          </w:tcPr>
          <w:p w14:paraId="456CA51E" w14:textId="77777777" w:rsidR="005A7587" w:rsidRPr="007E2EA0"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1044" w:type="pct"/>
            <w:tcBorders>
              <w:top w:val="nil"/>
              <w:left w:val="nil"/>
              <w:bottom w:val="nil"/>
              <w:right w:val="nil"/>
            </w:tcBorders>
          </w:tcPr>
          <w:p w14:paraId="74074A69"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(-4.28)</w:t>
            </w:r>
          </w:p>
        </w:tc>
        <w:tc>
          <w:tcPr>
            <w:tcW w:w="928" w:type="pct"/>
            <w:tcBorders>
              <w:top w:val="nil"/>
              <w:left w:val="nil"/>
              <w:bottom w:val="nil"/>
              <w:right w:val="nil"/>
            </w:tcBorders>
          </w:tcPr>
          <w:p w14:paraId="56BE882B"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(-4.14)</w:t>
            </w:r>
          </w:p>
        </w:tc>
        <w:tc>
          <w:tcPr>
            <w:tcW w:w="928" w:type="pct"/>
            <w:tcBorders>
              <w:top w:val="nil"/>
              <w:left w:val="nil"/>
              <w:bottom w:val="nil"/>
              <w:right w:val="nil"/>
            </w:tcBorders>
          </w:tcPr>
          <w:p w14:paraId="667AB45B"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(-3.96)</w:t>
            </w:r>
          </w:p>
        </w:tc>
      </w:tr>
      <w:tr w:rsidR="005A7587" w:rsidRPr="007E2EA0" w14:paraId="68E5709F" w14:textId="77777777" w:rsidTr="00F07BFC">
        <w:tc>
          <w:tcPr>
            <w:tcW w:w="2100" w:type="pct"/>
            <w:tcBorders>
              <w:top w:val="nil"/>
              <w:left w:val="nil"/>
              <w:bottom w:val="nil"/>
              <w:right w:val="nil"/>
            </w:tcBorders>
          </w:tcPr>
          <w:p w14:paraId="41008936" w14:textId="77777777" w:rsidR="005A7587" w:rsidRPr="007E2EA0"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1044" w:type="pct"/>
            <w:tcBorders>
              <w:top w:val="nil"/>
              <w:left w:val="nil"/>
              <w:bottom w:val="nil"/>
              <w:right w:val="nil"/>
            </w:tcBorders>
          </w:tcPr>
          <w:p w14:paraId="4C9CAF56"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p>
        </w:tc>
        <w:tc>
          <w:tcPr>
            <w:tcW w:w="928" w:type="pct"/>
            <w:tcBorders>
              <w:top w:val="nil"/>
              <w:left w:val="nil"/>
              <w:bottom w:val="nil"/>
              <w:right w:val="nil"/>
            </w:tcBorders>
          </w:tcPr>
          <w:p w14:paraId="31FF6476"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p>
        </w:tc>
        <w:tc>
          <w:tcPr>
            <w:tcW w:w="928" w:type="pct"/>
            <w:tcBorders>
              <w:top w:val="nil"/>
              <w:left w:val="nil"/>
              <w:bottom w:val="nil"/>
              <w:right w:val="nil"/>
            </w:tcBorders>
          </w:tcPr>
          <w:p w14:paraId="2DBDE420"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p>
        </w:tc>
      </w:tr>
      <w:tr w:rsidR="005A7587" w:rsidRPr="007E2EA0" w14:paraId="65BFF536" w14:textId="77777777" w:rsidTr="00F07BFC">
        <w:tc>
          <w:tcPr>
            <w:tcW w:w="2100" w:type="pct"/>
            <w:tcBorders>
              <w:top w:val="nil"/>
              <w:left w:val="nil"/>
              <w:bottom w:val="nil"/>
              <w:right w:val="nil"/>
            </w:tcBorders>
          </w:tcPr>
          <w:p w14:paraId="451E6B2A" w14:textId="77777777" w:rsidR="005A7587" w:rsidRPr="007E2EA0" w:rsidRDefault="005A7587" w:rsidP="00C2624F">
            <w:pPr>
              <w:widowControl w:val="0"/>
              <w:autoSpaceDE w:val="0"/>
              <w:autoSpaceDN w:val="0"/>
              <w:adjustRightInd w:val="0"/>
              <w:spacing w:after="0" w:line="240" w:lineRule="auto"/>
              <w:rPr>
                <w:rFonts w:ascii="Garamond" w:hAnsi="Garamond" w:cs="Times New Roman"/>
                <w:sz w:val="24"/>
                <w:szCs w:val="24"/>
              </w:rPr>
            </w:pPr>
            <w:r w:rsidRPr="007E2EA0">
              <w:rPr>
                <w:rFonts w:ascii="Garamond" w:hAnsi="Garamond" w:cs="Times New Roman"/>
                <w:sz w:val="24"/>
                <w:szCs w:val="24"/>
              </w:rPr>
              <w:t xml:space="preserve">Controls </w:t>
            </w:r>
          </w:p>
        </w:tc>
        <w:tc>
          <w:tcPr>
            <w:tcW w:w="1044" w:type="pct"/>
            <w:tcBorders>
              <w:top w:val="nil"/>
              <w:left w:val="nil"/>
              <w:bottom w:val="nil"/>
              <w:right w:val="nil"/>
            </w:tcBorders>
          </w:tcPr>
          <w:p w14:paraId="3B01F736"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Yes</w:t>
            </w:r>
          </w:p>
        </w:tc>
        <w:tc>
          <w:tcPr>
            <w:tcW w:w="928" w:type="pct"/>
            <w:tcBorders>
              <w:top w:val="nil"/>
              <w:left w:val="nil"/>
              <w:bottom w:val="nil"/>
              <w:right w:val="nil"/>
            </w:tcBorders>
          </w:tcPr>
          <w:p w14:paraId="55759AFF"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Yes</w:t>
            </w:r>
          </w:p>
        </w:tc>
        <w:tc>
          <w:tcPr>
            <w:tcW w:w="928" w:type="pct"/>
            <w:tcBorders>
              <w:top w:val="nil"/>
              <w:left w:val="nil"/>
              <w:bottom w:val="nil"/>
              <w:right w:val="nil"/>
            </w:tcBorders>
          </w:tcPr>
          <w:p w14:paraId="1BC81450"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Yes</w:t>
            </w:r>
          </w:p>
        </w:tc>
      </w:tr>
      <w:tr w:rsidR="005A7587" w:rsidRPr="007E2EA0" w14:paraId="530DEADD" w14:textId="77777777" w:rsidTr="00F07BFC">
        <w:tc>
          <w:tcPr>
            <w:tcW w:w="2100" w:type="pct"/>
            <w:tcBorders>
              <w:top w:val="nil"/>
              <w:left w:val="nil"/>
              <w:bottom w:val="nil"/>
              <w:right w:val="nil"/>
            </w:tcBorders>
          </w:tcPr>
          <w:p w14:paraId="102F02A5" w14:textId="77777777" w:rsidR="005A7587" w:rsidRPr="007E2EA0" w:rsidRDefault="005A7587" w:rsidP="00C2624F">
            <w:pPr>
              <w:widowControl w:val="0"/>
              <w:autoSpaceDE w:val="0"/>
              <w:autoSpaceDN w:val="0"/>
              <w:adjustRightInd w:val="0"/>
              <w:spacing w:after="0" w:line="240" w:lineRule="auto"/>
              <w:rPr>
                <w:rFonts w:ascii="Garamond" w:hAnsi="Garamond" w:cs="Times New Roman"/>
                <w:sz w:val="24"/>
                <w:szCs w:val="24"/>
              </w:rPr>
            </w:pPr>
            <w:r w:rsidRPr="007E2EA0">
              <w:rPr>
                <w:rFonts w:ascii="Garamond" w:hAnsi="Garamond" w:cs="Times New Roman"/>
                <w:sz w:val="24"/>
                <w:szCs w:val="24"/>
              </w:rPr>
              <w:t xml:space="preserve">Country Dummies </w:t>
            </w:r>
          </w:p>
        </w:tc>
        <w:tc>
          <w:tcPr>
            <w:tcW w:w="1044" w:type="pct"/>
            <w:tcBorders>
              <w:top w:val="nil"/>
              <w:left w:val="nil"/>
              <w:bottom w:val="nil"/>
              <w:right w:val="nil"/>
            </w:tcBorders>
          </w:tcPr>
          <w:p w14:paraId="7685283D"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Yes</w:t>
            </w:r>
          </w:p>
        </w:tc>
        <w:tc>
          <w:tcPr>
            <w:tcW w:w="928" w:type="pct"/>
            <w:tcBorders>
              <w:top w:val="nil"/>
              <w:left w:val="nil"/>
              <w:bottom w:val="nil"/>
              <w:right w:val="nil"/>
            </w:tcBorders>
          </w:tcPr>
          <w:p w14:paraId="6D65A41E"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Yes</w:t>
            </w:r>
          </w:p>
        </w:tc>
        <w:tc>
          <w:tcPr>
            <w:tcW w:w="928" w:type="pct"/>
            <w:tcBorders>
              <w:top w:val="nil"/>
              <w:left w:val="nil"/>
              <w:bottom w:val="nil"/>
              <w:right w:val="nil"/>
            </w:tcBorders>
          </w:tcPr>
          <w:p w14:paraId="6F560BC1"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Yes</w:t>
            </w:r>
          </w:p>
        </w:tc>
      </w:tr>
      <w:tr w:rsidR="005A7587" w:rsidRPr="007E2EA0" w14:paraId="50579113" w14:textId="77777777" w:rsidTr="00F07BFC">
        <w:tc>
          <w:tcPr>
            <w:tcW w:w="2100" w:type="pct"/>
            <w:tcBorders>
              <w:top w:val="nil"/>
              <w:left w:val="nil"/>
              <w:bottom w:val="single" w:sz="4" w:space="0" w:color="auto"/>
              <w:right w:val="nil"/>
            </w:tcBorders>
          </w:tcPr>
          <w:p w14:paraId="57F814F3" w14:textId="77777777" w:rsidR="005A7587" w:rsidRPr="007E2EA0" w:rsidRDefault="005A7587" w:rsidP="00C2624F">
            <w:pPr>
              <w:widowControl w:val="0"/>
              <w:autoSpaceDE w:val="0"/>
              <w:autoSpaceDN w:val="0"/>
              <w:adjustRightInd w:val="0"/>
              <w:spacing w:after="0" w:line="240" w:lineRule="auto"/>
              <w:rPr>
                <w:rFonts w:ascii="Garamond" w:hAnsi="Garamond" w:cs="Times New Roman"/>
                <w:sz w:val="24"/>
                <w:szCs w:val="24"/>
              </w:rPr>
            </w:pPr>
            <w:r w:rsidRPr="007E2EA0">
              <w:rPr>
                <w:rFonts w:ascii="Garamond" w:hAnsi="Garamond" w:cs="Times New Roman"/>
                <w:sz w:val="24"/>
                <w:szCs w:val="24"/>
              </w:rPr>
              <w:t xml:space="preserve">Year Dummies </w:t>
            </w:r>
          </w:p>
        </w:tc>
        <w:tc>
          <w:tcPr>
            <w:tcW w:w="1044" w:type="pct"/>
            <w:tcBorders>
              <w:top w:val="nil"/>
              <w:left w:val="nil"/>
              <w:bottom w:val="single" w:sz="4" w:space="0" w:color="auto"/>
              <w:right w:val="nil"/>
            </w:tcBorders>
          </w:tcPr>
          <w:p w14:paraId="634880FF"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Yes</w:t>
            </w:r>
          </w:p>
        </w:tc>
        <w:tc>
          <w:tcPr>
            <w:tcW w:w="928" w:type="pct"/>
            <w:tcBorders>
              <w:top w:val="nil"/>
              <w:left w:val="nil"/>
              <w:bottom w:val="single" w:sz="4" w:space="0" w:color="auto"/>
              <w:right w:val="nil"/>
            </w:tcBorders>
          </w:tcPr>
          <w:p w14:paraId="6F89A4DB"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Yes</w:t>
            </w:r>
          </w:p>
        </w:tc>
        <w:tc>
          <w:tcPr>
            <w:tcW w:w="928" w:type="pct"/>
            <w:tcBorders>
              <w:top w:val="nil"/>
              <w:left w:val="nil"/>
              <w:bottom w:val="single" w:sz="4" w:space="0" w:color="auto"/>
              <w:right w:val="nil"/>
            </w:tcBorders>
          </w:tcPr>
          <w:p w14:paraId="0E8646D2"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Yes</w:t>
            </w:r>
          </w:p>
        </w:tc>
      </w:tr>
      <w:tr w:rsidR="005A7587" w:rsidRPr="007E2EA0" w14:paraId="0C42EE50" w14:textId="77777777" w:rsidTr="00F07BFC">
        <w:tc>
          <w:tcPr>
            <w:tcW w:w="2100" w:type="pct"/>
            <w:tcBorders>
              <w:top w:val="single" w:sz="4" w:space="0" w:color="auto"/>
              <w:left w:val="nil"/>
              <w:right w:val="nil"/>
            </w:tcBorders>
          </w:tcPr>
          <w:p w14:paraId="4A6554E0" w14:textId="77777777" w:rsidR="005A7587" w:rsidRPr="007E2EA0" w:rsidRDefault="005A7587" w:rsidP="00C2624F">
            <w:pPr>
              <w:widowControl w:val="0"/>
              <w:autoSpaceDE w:val="0"/>
              <w:autoSpaceDN w:val="0"/>
              <w:adjustRightInd w:val="0"/>
              <w:spacing w:after="0" w:line="240" w:lineRule="auto"/>
              <w:rPr>
                <w:rFonts w:ascii="Garamond" w:hAnsi="Garamond" w:cs="Times New Roman"/>
                <w:sz w:val="24"/>
                <w:szCs w:val="24"/>
              </w:rPr>
            </w:pPr>
            <w:r w:rsidRPr="007E2EA0">
              <w:rPr>
                <w:rFonts w:ascii="Garamond" w:hAnsi="Garamond" w:cs="Times New Roman"/>
                <w:sz w:val="24"/>
                <w:szCs w:val="24"/>
              </w:rPr>
              <w:t>Observations</w:t>
            </w:r>
          </w:p>
        </w:tc>
        <w:tc>
          <w:tcPr>
            <w:tcW w:w="1044" w:type="pct"/>
            <w:tcBorders>
              <w:top w:val="single" w:sz="4" w:space="0" w:color="auto"/>
              <w:left w:val="nil"/>
              <w:right w:val="nil"/>
            </w:tcBorders>
          </w:tcPr>
          <w:p w14:paraId="2C760073"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1721</w:t>
            </w:r>
          </w:p>
        </w:tc>
        <w:tc>
          <w:tcPr>
            <w:tcW w:w="928" w:type="pct"/>
            <w:tcBorders>
              <w:top w:val="single" w:sz="4" w:space="0" w:color="auto"/>
              <w:left w:val="nil"/>
              <w:right w:val="nil"/>
            </w:tcBorders>
          </w:tcPr>
          <w:p w14:paraId="45FC04E8"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1336</w:t>
            </w:r>
          </w:p>
        </w:tc>
        <w:tc>
          <w:tcPr>
            <w:tcW w:w="928" w:type="pct"/>
            <w:tcBorders>
              <w:top w:val="single" w:sz="4" w:space="0" w:color="auto"/>
              <w:left w:val="nil"/>
              <w:right w:val="nil"/>
            </w:tcBorders>
          </w:tcPr>
          <w:p w14:paraId="70551CE8"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1023</w:t>
            </w:r>
          </w:p>
        </w:tc>
      </w:tr>
      <w:tr w:rsidR="005A7587" w:rsidRPr="007E2EA0" w14:paraId="0670960A" w14:textId="77777777" w:rsidTr="00F07BFC">
        <w:tc>
          <w:tcPr>
            <w:tcW w:w="2100" w:type="pct"/>
            <w:tcBorders>
              <w:left w:val="nil"/>
              <w:bottom w:val="nil"/>
              <w:right w:val="nil"/>
            </w:tcBorders>
          </w:tcPr>
          <w:p w14:paraId="7EBD3A9E" w14:textId="77777777" w:rsidR="005A7587" w:rsidRPr="007E2EA0" w:rsidRDefault="005A7587" w:rsidP="00C2624F">
            <w:pPr>
              <w:widowControl w:val="0"/>
              <w:autoSpaceDE w:val="0"/>
              <w:autoSpaceDN w:val="0"/>
              <w:adjustRightInd w:val="0"/>
              <w:spacing w:after="0" w:line="240" w:lineRule="auto"/>
              <w:rPr>
                <w:rFonts w:ascii="Garamond" w:hAnsi="Garamond" w:cs="Times New Roman"/>
                <w:sz w:val="24"/>
                <w:szCs w:val="24"/>
              </w:rPr>
            </w:pPr>
            <w:r>
              <w:rPr>
                <w:rFonts w:ascii="Garamond" w:hAnsi="Garamond" w:cs="Times New Roman"/>
                <w:sz w:val="24"/>
                <w:szCs w:val="24"/>
              </w:rPr>
              <w:t>Countries</w:t>
            </w:r>
          </w:p>
        </w:tc>
        <w:tc>
          <w:tcPr>
            <w:tcW w:w="1044" w:type="pct"/>
            <w:tcBorders>
              <w:left w:val="nil"/>
              <w:bottom w:val="nil"/>
              <w:right w:val="nil"/>
            </w:tcBorders>
          </w:tcPr>
          <w:p w14:paraId="3C7EAB25"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Pr>
                <w:rFonts w:ascii="Garamond" w:hAnsi="Garamond" w:cs="Times New Roman"/>
                <w:sz w:val="24"/>
                <w:szCs w:val="24"/>
              </w:rPr>
              <w:t>91</w:t>
            </w:r>
          </w:p>
        </w:tc>
        <w:tc>
          <w:tcPr>
            <w:tcW w:w="928" w:type="pct"/>
            <w:tcBorders>
              <w:left w:val="nil"/>
              <w:bottom w:val="nil"/>
              <w:right w:val="nil"/>
            </w:tcBorders>
          </w:tcPr>
          <w:p w14:paraId="62788C12"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Pr>
                <w:rFonts w:ascii="Garamond" w:hAnsi="Garamond" w:cs="Times New Roman"/>
                <w:sz w:val="24"/>
                <w:szCs w:val="24"/>
              </w:rPr>
              <w:t>91</w:t>
            </w:r>
          </w:p>
        </w:tc>
        <w:tc>
          <w:tcPr>
            <w:tcW w:w="928" w:type="pct"/>
            <w:tcBorders>
              <w:left w:val="nil"/>
              <w:bottom w:val="nil"/>
              <w:right w:val="nil"/>
            </w:tcBorders>
          </w:tcPr>
          <w:p w14:paraId="45A28261"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Pr>
                <w:rFonts w:ascii="Garamond" w:hAnsi="Garamond" w:cs="Times New Roman"/>
                <w:sz w:val="24"/>
                <w:szCs w:val="24"/>
              </w:rPr>
              <w:t>91</w:t>
            </w:r>
          </w:p>
        </w:tc>
      </w:tr>
      <w:tr w:rsidR="005A7587" w:rsidRPr="007E2EA0" w14:paraId="49037F51" w14:textId="77777777" w:rsidTr="00F07BFC">
        <w:tc>
          <w:tcPr>
            <w:tcW w:w="2100" w:type="pct"/>
            <w:tcBorders>
              <w:top w:val="nil"/>
              <w:left w:val="nil"/>
              <w:bottom w:val="single" w:sz="4" w:space="0" w:color="auto"/>
              <w:right w:val="nil"/>
            </w:tcBorders>
          </w:tcPr>
          <w:p w14:paraId="2838A619" w14:textId="77777777" w:rsidR="005A7587" w:rsidRPr="007E2EA0" w:rsidRDefault="005A7587" w:rsidP="00C2624F">
            <w:pPr>
              <w:widowControl w:val="0"/>
              <w:autoSpaceDE w:val="0"/>
              <w:autoSpaceDN w:val="0"/>
              <w:adjustRightInd w:val="0"/>
              <w:spacing w:after="0" w:line="240" w:lineRule="auto"/>
              <w:rPr>
                <w:rFonts w:ascii="Garamond" w:hAnsi="Garamond" w:cs="Times New Roman"/>
                <w:sz w:val="24"/>
                <w:szCs w:val="24"/>
              </w:rPr>
            </w:pPr>
            <w:r w:rsidRPr="007E2EA0">
              <w:rPr>
                <w:rFonts w:ascii="Garamond" w:hAnsi="Garamond" w:cs="Times New Roman"/>
                <w:i/>
                <w:iCs/>
                <w:sz w:val="24"/>
                <w:szCs w:val="24"/>
              </w:rPr>
              <w:t>R</w:t>
            </w:r>
            <w:r w:rsidRPr="007E2EA0">
              <w:rPr>
                <w:rFonts w:ascii="Garamond" w:hAnsi="Garamond" w:cs="Times New Roman"/>
                <w:sz w:val="24"/>
                <w:szCs w:val="24"/>
                <w:vertAlign w:val="superscript"/>
              </w:rPr>
              <w:t>2</w:t>
            </w:r>
          </w:p>
        </w:tc>
        <w:tc>
          <w:tcPr>
            <w:tcW w:w="1044" w:type="pct"/>
            <w:tcBorders>
              <w:top w:val="nil"/>
              <w:left w:val="nil"/>
              <w:bottom w:val="single" w:sz="4" w:space="0" w:color="auto"/>
              <w:right w:val="nil"/>
            </w:tcBorders>
          </w:tcPr>
          <w:p w14:paraId="2048C3DB"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0.672</w:t>
            </w:r>
          </w:p>
        </w:tc>
        <w:tc>
          <w:tcPr>
            <w:tcW w:w="928" w:type="pct"/>
            <w:tcBorders>
              <w:top w:val="nil"/>
              <w:left w:val="nil"/>
              <w:bottom w:val="single" w:sz="4" w:space="0" w:color="auto"/>
              <w:right w:val="nil"/>
            </w:tcBorders>
          </w:tcPr>
          <w:p w14:paraId="228E79EF"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0.712</w:t>
            </w:r>
          </w:p>
        </w:tc>
        <w:tc>
          <w:tcPr>
            <w:tcW w:w="928" w:type="pct"/>
            <w:tcBorders>
              <w:top w:val="nil"/>
              <w:left w:val="nil"/>
              <w:bottom w:val="single" w:sz="4" w:space="0" w:color="auto"/>
              <w:right w:val="nil"/>
            </w:tcBorders>
          </w:tcPr>
          <w:p w14:paraId="4EE88357" w14:textId="77777777" w:rsidR="005A7587" w:rsidRPr="007E2EA0"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7E2EA0">
              <w:rPr>
                <w:rFonts w:ascii="Garamond" w:hAnsi="Garamond" w:cs="Times New Roman"/>
                <w:sz w:val="24"/>
                <w:szCs w:val="24"/>
              </w:rPr>
              <w:t>0.774</w:t>
            </w:r>
          </w:p>
        </w:tc>
      </w:tr>
    </w:tbl>
    <w:p w14:paraId="263810AE" w14:textId="77777777" w:rsidR="005A7587" w:rsidRPr="007E2EA0" w:rsidRDefault="005A7587" w:rsidP="005A7587">
      <w:pPr>
        <w:widowControl w:val="0"/>
        <w:autoSpaceDE w:val="0"/>
        <w:autoSpaceDN w:val="0"/>
        <w:adjustRightInd w:val="0"/>
        <w:spacing w:after="0" w:line="240" w:lineRule="auto"/>
        <w:rPr>
          <w:rFonts w:ascii="Garamond" w:hAnsi="Garamond" w:cs="Times New Roman"/>
          <w:sz w:val="20"/>
          <w:szCs w:val="20"/>
        </w:rPr>
      </w:pPr>
      <w:r w:rsidRPr="007E2EA0">
        <w:rPr>
          <w:rFonts w:ascii="Garamond" w:hAnsi="Garamond" w:cs="Times New Roman"/>
          <w:sz w:val="20"/>
          <w:szCs w:val="20"/>
        </w:rPr>
        <w:t>t statistics in parentheses. * p &lt; 0.05, ** p &lt; 0.01, *** p &lt; 0.001. OLS with standard errors clustered by country - similar results using Ar1 correction and panel corrected standard errors. Country, year dummies and control variables excluded.</w:t>
      </w:r>
    </w:p>
    <w:p w14:paraId="4FE4BD46" w14:textId="77777777" w:rsidR="005A7587" w:rsidRDefault="005A7587" w:rsidP="005A7587">
      <w:pPr>
        <w:rPr>
          <w:rFonts w:ascii="Garamond" w:hAnsi="Garamond"/>
          <w:lang w:val="en"/>
        </w:rPr>
      </w:pPr>
    </w:p>
    <w:p w14:paraId="153E0D02" w14:textId="77777777" w:rsidR="005A7587" w:rsidRDefault="005A7587" w:rsidP="005A7587">
      <w:pPr>
        <w:rPr>
          <w:rFonts w:ascii="Garamond" w:hAnsi="Garamond"/>
          <w:lang w:val="en"/>
        </w:rPr>
      </w:pPr>
    </w:p>
    <w:p w14:paraId="0885D2C2" w14:textId="77777777" w:rsidR="005A7587" w:rsidRDefault="005A7587" w:rsidP="005A7587">
      <w:pPr>
        <w:rPr>
          <w:rFonts w:ascii="Garamond" w:hAnsi="Garamond"/>
          <w:lang w:val="en"/>
        </w:rPr>
      </w:pPr>
    </w:p>
    <w:p w14:paraId="10F30577" w14:textId="77777777" w:rsidR="005A7587" w:rsidRDefault="005A7587" w:rsidP="005A7587">
      <w:pPr>
        <w:rPr>
          <w:rFonts w:ascii="Garamond" w:hAnsi="Garamond"/>
          <w:lang w:val="en"/>
        </w:rPr>
      </w:pPr>
    </w:p>
    <w:p w14:paraId="5625676B" w14:textId="77777777" w:rsidR="005A7587" w:rsidRDefault="005A7587" w:rsidP="005A7587">
      <w:pPr>
        <w:rPr>
          <w:rFonts w:ascii="Garamond" w:hAnsi="Garamond"/>
          <w:lang w:val="en"/>
        </w:rPr>
      </w:pPr>
    </w:p>
    <w:p w14:paraId="73FD4EC2" w14:textId="77777777" w:rsidR="005A7587" w:rsidRPr="007E2EA0" w:rsidRDefault="005A7587" w:rsidP="005A7587">
      <w:pPr>
        <w:rPr>
          <w:rFonts w:ascii="Garamond" w:hAnsi="Garamond"/>
          <w:lang w:val="en"/>
        </w:rPr>
      </w:pPr>
    </w:p>
    <w:p w14:paraId="57C34EFA" w14:textId="77777777" w:rsidR="005A7587" w:rsidRPr="00E96F37" w:rsidRDefault="005A7587" w:rsidP="005A7587">
      <w:pPr>
        <w:keepNext/>
        <w:widowControl w:val="0"/>
        <w:autoSpaceDE w:val="0"/>
        <w:autoSpaceDN w:val="0"/>
        <w:adjustRightInd w:val="0"/>
        <w:spacing w:after="120" w:line="240" w:lineRule="auto"/>
        <w:rPr>
          <w:rFonts w:ascii="Garamond" w:hAnsi="Garamond" w:cs="Times New Roman"/>
          <w:sz w:val="24"/>
          <w:szCs w:val="24"/>
        </w:rPr>
      </w:pPr>
      <w:r w:rsidRPr="00E96F37">
        <w:rPr>
          <w:rFonts w:ascii="Garamond" w:hAnsi="Garamond" w:cs="Times New Roman"/>
          <w:sz w:val="24"/>
          <w:szCs w:val="24"/>
        </w:rPr>
        <w:t>Table XIII</w:t>
      </w:r>
      <w:r>
        <w:rPr>
          <w:rFonts w:ascii="Garamond" w:hAnsi="Garamond" w:cs="Times New Roman"/>
          <w:sz w:val="24"/>
          <w:szCs w:val="24"/>
        </w:rPr>
        <w:t>:</w:t>
      </w:r>
      <w:r w:rsidRPr="00E96F37">
        <w:rPr>
          <w:rFonts w:ascii="Garamond" w:hAnsi="Garamond" w:cs="Times New Roman"/>
          <w:sz w:val="24"/>
          <w:szCs w:val="24"/>
        </w:rPr>
        <w:t xml:space="preserve"> Robustness test using alternative start year: Invitation to the Comintern 1919 and Coverage in redistributive welfare programs for industrial workers for specific risks between 1900 and 1925</w:t>
      </w:r>
    </w:p>
    <w:tbl>
      <w:tblPr>
        <w:tblW w:w="5000" w:type="pct"/>
        <w:tblLook w:val="0000" w:firstRow="0" w:lastRow="0" w:firstColumn="0" w:lastColumn="0" w:noHBand="0" w:noVBand="0"/>
      </w:tblPr>
      <w:tblGrid>
        <w:gridCol w:w="1815"/>
        <w:gridCol w:w="1713"/>
        <w:gridCol w:w="1386"/>
        <w:gridCol w:w="1386"/>
        <w:gridCol w:w="1386"/>
        <w:gridCol w:w="1386"/>
      </w:tblGrid>
      <w:tr w:rsidR="005A7587" w:rsidRPr="00B16E99" w14:paraId="0A8673CC" w14:textId="77777777" w:rsidTr="00F07BFC">
        <w:tc>
          <w:tcPr>
            <w:tcW w:w="1000" w:type="pct"/>
            <w:tcBorders>
              <w:top w:val="single" w:sz="4" w:space="0" w:color="auto"/>
              <w:left w:val="nil"/>
              <w:bottom w:val="nil"/>
              <w:right w:val="nil"/>
            </w:tcBorders>
          </w:tcPr>
          <w:p w14:paraId="7AB9B93D"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944" w:type="pct"/>
            <w:tcBorders>
              <w:top w:val="single" w:sz="4" w:space="0" w:color="auto"/>
              <w:left w:val="nil"/>
              <w:bottom w:val="nil"/>
              <w:right w:val="nil"/>
            </w:tcBorders>
          </w:tcPr>
          <w:p w14:paraId="420452F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(1)</w:t>
            </w:r>
          </w:p>
        </w:tc>
        <w:tc>
          <w:tcPr>
            <w:tcW w:w="764" w:type="pct"/>
            <w:tcBorders>
              <w:top w:val="single" w:sz="4" w:space="0" w:color="auto"/>
              <w:left w:val="nil"/>
              <w:bottom w:val="nil"/>
              <w:right w:val="nil"/>
            </w:tcBorders>
          </w:tcPr>
          <w:p w14:paraId="3AF0C19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(2)</w:t>
            </w:r>
          </w:p>
        </w:tc>
        <w:tc>
          <w:tcPr>
            <w:tcW w:w="764" w:type="pct"/>
            <w:tcBorders>
              <w:top w:val="single" w:sz="4" w:space="0" w:color="auto"/>
              <w:left w:val="nil"/>
              <w:bottom w:val="nil"/>
              <w:right w:val="nil"/>
            </w:tcBorders>
          </w:tcPr>
          <w:p w14:paraId="413FF6E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(3)</w:t>
            </w:r>
          </w:p>
        </w:tc>
        <w:tc>
          <w:tcPr>
            <w:tcW w:w="764" w:type="pct"/>
            <w:tcBorders>
              <w:top w:val="single" w:sz="4" w:space="0" w:color="auto"/>
              <w:left w:val="nil"/>
              <w:bottom w:val="nil"/>
              <w:right w:val="nil"/>
            </w:tcBorders>
          </w:tcPr>
          <w:p w14:paraId="4DF0D4F6"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(4)</w:t>
            </w:r>
          </w:p>
        </w:tc>
        <w:tc>
          <w:tcPr>
            <w:tcW w:w="764" w:type="pct"/>
            <w:tcBorders>
              <w:top w:val="single" w:sz="4" w:space="0" w:color="auto"/>
              <w:left w:val="nil"/>
              <w:bottom w:val="nil"/>
              <w:right w:val="nil"/>
            </w:tcBorders>
          </w:tcPr>
          <w:p w14:paraId="2B26CCAB"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(5)</w:t>
            </w:r>
          </w:p>
        </w:tc>
      </w:tr>
      <w:tr w:rsidR="005A7587" w:rsidRPr="00B16E99" w14:paraId="5A9BC98A" w14:textId="77777777" w:rsidTr="00F07BFC">
        <w:tc>
          <w:tcPr>
            <w:tcW w:w="1000" w:type="pct"/>
            <w:tcBorders>
              <w:top w:val="nil"/>
              <w:left w:val="nil"/>
              <w:bottom w:val="nil"/>
              <w:right w:val="nil"/>
            </w:tcBorders>
          </w:tcPr>
          <w:p w14:paraId="63150B03"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944" w:type="pct"/>
            <w:tcBorders>
              <w:top w:val="nil"/>
              <w:left w:val="nil"/>
              <w:bottom w:val="nil"/>
              <w:right w:val="nil"/>
            </w:tcBorders>
          </w:tcPr>
          <w:p w14:paraId="39544AE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Unemployment</w:t>
            </w:r>
          </w:p>
        </w:tc>
        <w:tc>
          <w:tcPr>
            <w:tcW w:w="764" w:type="pct"/>
            <w:tcBorders>
              <w:top w:val="nil"/>
              <w:left w:val="nil"/>
              <w:bottom w:val="nil"/>
              <w:right w:val="nil"/>
            </w:tcBorders>
          </w:tcPr>
          <w:p w14:paraId="71C97CF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Old age</w:t>
            </w:r>
          </w:p>
        </w:tc>
        <w:tc>
          <w:tcPr>
            <w:tcW w:w="764" w:type="pct"/>
            <w:tcBorders>
              <w:top w:val="nil"/>
              <w:left w:val="nil"/>
              <w:bottom w:val="nil"/>
              <w:right w:val="nil"/>
            </w:tcBorders>
          </w:tcPr>
          <w:p w14:paraId="59CB164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Sickness</w:t>
            </w:r>
          </w:p>
        </w:tc>
        <w:tc>
          <w:tcPr>
            <w:tcW w:w="764" w:type="pct"/>
            <w:tcBorders>
              <w:top w:val="nil"/>
              <w:left w:val="nil"/>
              <w:bottom w:val="nil"/>
              <w:right w:val="nil"/>
            </w:tcBorders>
          </w:tcPr>
          <w:p w14:paraId="5F22447C"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Maternity</w:t>
            </w:r>
          </w:p>
        </w:tc>
        <w:tc>
          <w:tcPr>
            <w:tcW w:w="764" w:type="pct"/>
            <w:tcBorders>
              <w:top w:val="nil"/>
              <w:left w:val="nil"/>
              <w:bottom w:val="nil"/>
              <w:right w:val="nil"/>
            </w:tcBorders>
          </w:tcPr>
          <w:p w14:paraId="40AA26B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Accident</w:t>
            </w:r>
          </w:p>
        </w:tc>
      </w:tr>
      <w:tr w:rsidR="005A7587" w:rsidRPr="00B16E99" w14:paraId="1EE704E1" w14:textId="77777777" w:rsidTr="00F07BFC">
        <w:tc>
          <w:tcPr>
            <w:tcW w:w="1000" w:type="pct"/>
            <w:tcBorders>
              <w:top w:val="single" w:sz="4" w:space="0" w:color="auto"/>
              <w:left w:val="nil"/>
              <w:bottom w:val="nil"/>
              <w:right w:val="nil"/>
            </w:tcBorders>
          </w:tcPr>
          <w:p w14:paraId="258FA088"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sz w:val="24"/>
                <w:szCs w:val="24"/>
              </w:rPr>
              <w:t>Comintern Invited</w:t>
            </w:r>
          </w:p>
        </w:tc>
        <w:tc>
          <w:tcPr>
            <w:tcW w:w="944" w:type="pct"/>
            <w:tcBorders>
              <w:top w:val="single" w:sz="4" w:space="0" w:color="auto"/>
              <w:left w:val="nil"/>
              <w:bottom w:val="nil"/>
              <w:right w:val="nil"/>
            </w:tcBorders>
          </w:tcPr>
          <w:p w14:paraId="120E3C6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0.19</w:t>
            </w:r>
            <w:r w:rsidRPr="00E96F37">
              <w:rPr>
                <w:rFonts w:ascii="Garamond" w:hAnsi="Garamond" w:cs="Times New Roman"/>
                <w:sz w:val="24"/>
                <w:szCs w:val="24"/>
                <w:vertAlign w:val="superscript"/>
              </w:rPr>
              <w:t>*</w:t>
            </w:r>
          </w:p>
        </w:tc>
        <w:tc>
          <w:tcPr>
            <w:tcW w:w="764" w:type="pct"/>
            <w:tcBorders>
              <w:top w:val="single" w:sz="4" w:space="0" w:color="auto"/>
              <w:left w:val="nil"/>
              <w:bottom w:val="nil"/>
              <w:right w:val="nil"/>
            </w:tcBorders>
          </w:tcPr>
          <w:p w14:paraId="472F06D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0.32</w:t>
            </w:r>
            <w:r w:rsidRPr="00E96F37">
              <w:rPr>
                <w:rFonts w:ascii="Garamond" w:hAnsi="Garamond" w:cs="Times New Roman"/>
                <w:sz w:val="24"/>
                <w:szCs w:val="24"/>
                <w:vertAlign w:val="superscript"/>
              </w:rPr>
              <w:t>***</w:t>
            </w:r>
          </w:p>
        </w:tc>
        <w:tc>
          <w:tcPr>
            <w:tcW w:w="764" w:type="pct"/>
            <w:tcBorders>
              <w:top w:val="single" w:sz="4" w:space="0" w:color="auto"/>
              <w:left w:val="nil"/>
              <w:bottom w:val="nil"/>
              <w:right w:val="nil"/>
            </w:tcBorders>
          </w:tcPr>
          <w:p w14:paraId="72264962"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0.22</w:t>
            </w:r>
            <w:r w:rsidRPr="00E96F37">
              <w:rPr>
                <w:rFonts w:ascii="Garamond" w:hAnsi="Garamond" w:cs="Times New Roman"/>
                <w:sz w:val="24"/>
                <w:szCs w:val="24"/>
                <w:vertAlign w:val="superscript"/>
              </w:rPr>
              <w:t>**</w:t>
            </w:r>
          </w:p>
        </w:tc>
        <w:tc>
          <w:tcPr>
            <w:tcW w:w="764" w:type="pct"/>
            <w:tcBorders>
              <w:top w:val="single" w:sz="4" w:space="0" w:color="auto"/>
              <w:left w:val="nil"/>
              <w:bottom w:val="nil"/>
              <w:right w:val="nil"/>
            </w:tcBorders>
          </w:tcPr>
          <w:p w14:paraId="41DA284B"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0.26</w:t>
            </w:r>
            <w:r w:rsidRPr="00E96F37">
              <w:rPr>
                <w:rFonts w:ascii="Garamond" w:hAnsi="Garamond" w:cs="Times New Roman"/>
                <w:sz w:val="24"/>
                <w:szCs w:val="24"/>
                <w:vertAlign w:val="superscript"/>
              </w:rPr>
              <w:t>***</w:t>
            </w:r>
          </w:p>
        </w:tc>
        <w:tc>
          <w:tcPr>
            <w:tcW w:w="764" w:type="pct"/>
            <w:tcBorders>
              <w:top w:val="single" w:sz="4" w:space="0" w:color="auto"/>
              <w:left w:val="nil"/>
              <w:bottom w:val="nil"/>
              <w:right w:val="nil"/>
            </w:tcBorders>
          </w:tcPr>
          <w:p w14:paraId="69488A1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0.33</w:t>
            </w:r>
            <w:r w:rsidRPr="00E96F37">
              <w:rPr>
                <w:rFonts w:ascii="Garamond" w:hAnsi="Garamond" w:cs="Times New Roman"/>
                <w:sz w:val="24"/>
                <w:szCs w:val="24"/>
                <w:vertAlign w:val="superscript"/>
              </w:rPr>
              <w:t>***</w:t>
            </w:r>
          </w:p>
        </w:tc>
      </w:tr>
      <w:tr w:rsidR="005A7587" w:rsidRPr="00B16E99" w14:paraId="3DFC09DE" w14:textId="77777777" w:rsidTr="00F07BFC">
        <w:tc>
          <w:tcPr>
            <w:tcW w:w="1000" w:type="pct"/>
            <w:tcBorders>
              <w:top w:val="nil"/>
              <w:left w:val="nil"/>
              <w:bottom w:val="nil"/>
              <w:right w:val="nil"/>
            </w:tcBorders>
          </w:tcPr>
          <w:p w14:paraId="1FB2E1C4"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944" w:type="pct"/>
            <w:tcBorders>
              <w:top w:val="nil"/>
              <w:left w:val="nil"/>
              <w:bottom w:val="nil"/>
              <w:right w:val="nil"/>
            </w:tcBorders>
          </w:tcPr>
          <w:p w14:paraId="2C8BCE42"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(2.47)</w:t>
            </w:r>
          </w:p>
        </w:tc>
        <w:tc>
          <w:tcPr>
            <w:tcW w:w="764" w:type="pct"/>
            <w:tcBorders>
              <w:top w:val="nil"/>
              <w:left w:val="nil"/>
              <w:bottom w:val="nil"/>
              <w:right w:val="nil"/>
            </w:tcBorders>
          </w:tcPr>
          <w:p w14:paraId="0A747A58"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(3.67)</w:t>
            </w:r>
          </w:p>
        </w:tc>
        <w:tc>
          <w:tcPr>
            <w:tcW w:w="764" w:type="pct"/>
            <w:tcBorders>
              <w:top w:val="nil"/>
              <w:left w:val="nil"/>
              <w:bottom w:val="nil"/>
              <w:right w:val="nil"/>
            </w:tcBorders>
          </w:tcPr>
          <w:p w14:paraId="31863692"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(3.23)</w:t>
            </w:r>
          </w:p>
        </w:tc>
        <w:tc>
          <w:tcPr>
            <w:tcW w:w="764" w:type="pct"/>
            <w:tcBorders>
              <w:top w:val="nil"/>
              <w:left w:val="nil"/>
              <w:bottom w:val="nil"/>
              <w:right w:val="nil"/>
            </w:tcBorders>
          </w:tcPr>
          <w:p w14:paraId="04E84626"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(3.78)</w:t>
            </w:r>
          </w:p>
        </w:tc>
        <w:tc>
          <w:tcPr>
            <w:tcW w:w="764" w:type="pct"/>
            <w:tcBorders>
              <w:top w:val="nil"/>
              <w:left w:val="nil"/>
              <w:bottom w:val="nil"/>
              <w:right w:val="nil"/>
            </w:tcBorders>
          </w:tcPr>
          <w:p w14:paraId="5DD7E1BD"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(3.74)</w:t>
            </w:r>
          </w:p>
        </w:tc>
      </w:tr>
      <w:tr w:rsidR="005A7587" w:rsidRPr="00B16E99" w14:paraId="171CA3B0" w14:textId="77777777" w:rsidTr="00F07BFC">
        <w:tc>
          <w:tcPr>
            <w:tcW w:w="1000" w:type="pct"/>
            <w:tcBorders>
              <w:top w:val="nil"/>
              <w:left w:val="nil"/>
              <w:bottom w:val="nil"/>
              <w:right w:val="nil"/>
            </w:tcBorders>
          </w:tcPr>
          <w:p w14:paraId="09136D4F"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944" w:type="pct"/>
            <w:tcBorders>
              <w:top w:val="nil"/>
              <w:left w:val="nil"/>
              <w:bottom w:val="nil"/>
              <w:right w:val="nil"/>
            </w:tcBorders>
          </w:tcPr>
          <w:p w14:paraId="49551324"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64" w:type="pct"/>
            <w:tcBorders>
              <w:top w:val="nil"/>
              <w:left w:val="nil"/>
              <w:bottom w:val="nil"/>
              <w:right w:val="nil"/>
            </w:tcBorders>
          </w:tcPr>
          <w:p w14:paraId="5FCC22B2"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64" w:type="pct"/>
            <w:tcBorders>
              <w:top w:val="nil"/>
              <w:left w:val="nil"/>
              <w:bottom w:val="nil"/>
              <w:right w:val="nil"/>
            </w:tcBorders>
          </w:tcPr>
          <w:p w14:paraId="355BDF9B"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64" w:type="pct"/>
            <w:tcBorders>
              <w:top w:val="nil"/>
              <w:left w:val="nil"/>
              <w:bottom w:val="nil"/>
              <w:right w:val="nil"/>
            </w:tcBorders>
          </w:tcPr>
          <w:p w14:paraId="209E0817"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64" w:type="pct"/>
            <w:tcBorders>
              <w:top w:val="nil"/>
              <w:left w:val="nil"/>
              <w:bottom w:val="nil"/>
              <w:right w:val="nil"/>
            </w:tcBorders>
          </w:tcPr>
          <w:p w14:paraId="69A91878"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r>
      <w:tr w:rsidR="005A7587" w:rsidRPr="00B16E99" w14:paraId="229F868C" w14:textId="77777777" w:rsidTr="00F07BFC">
        <w:tc>
          <w:tcPr>
            <w:tcW w:w="1000" w:type="pct"/>
            <w:tcBorders>
              <w:top w:val="single" w:sz="4" w:space="0" w:color="auto"/>
              <w:left w:val="nil"/>
              <w:bottom w:val="nil"/>
              <w:right w:val="nil"/>
            </w:tcBorders>
          </w:tcPr>
          <w:p w14:paraId="40C06696"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sz w:val="24"/>
                <w:szCs w:val="24"/>
              </w:rPr>
              <w:t xml:space="preserve">Controls </w:t>
            </w:r>
          </w:p>
        </w:tc>
        <w:tc>
          <w:tcPr>
            <w:tcW w:w="944" w:type="pct"/>
            <w:tcBorders>
              <w:top w:val="single" w:sz="4" w:space="0" w:color="auto"/>
              <w:left w:val="nil"/>
              <w:bottom w:val="nil"/>
              <w:right w:val="nil"/>
            </w:tcBorders>
          </w:tcPr>
          <w:p w14:paraId="302C658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64" w:type="pct"/>
            <w:tcBorders>
              <w:top w:val="single" w:sz="4" w:space="0" w:color="auto"/>
              <w:left w:val="nil"/>
              <w:bottom w:val="nil"/>
              <w:right w:val="nil"/>
            </w:tcBorders>
          </w:tcPr>
          <w:p w14:paraId="3240C2F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64" w:type="pct"/>
            <w:tcBorders>
              <w:top w:val="single" w:sz="4" w:space="0" w:color="auto"/>
              <w:left w:val="nil"/>
              <w:bottom w:val="nil"/>
              <w:right w:val="nil"/>
            </w:tcBorders>
          </w:tcPr>
          <w:p w14:paraId="79854BE8"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64" w:type="pct"/>
            <w:tcBorders>
              <w:top w:val="single" w:sz="4" w:space="0" w:color="auto"/>
              <w:left w:val="nil"/>
              <w:bottom w:val="nil"/>
              <w:right w:val="nil"/>
            </w:tcBorders>
          </w:tcPr>
          <w:p w14:paraId="09BE07FC"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64" w:type="pct"/>
            <w:tcBorders>
              <w:top w:val="single" w:sz="4" w:space="0" w:color="auto"/>
              <w:left w:val="nil"/>
              <w:bottom w:val="nil"/>
              <w:right w:val="nil"/>
            </w:tcBorders>
          </w:tcPr>
          <w:p w14:paraId="5A44F608"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r>
      <w:tr w:rsidR="005A7587" w:rsidRPr="00B16E99" w14:paraId="212C7A8C" w14:textId="77777777" w:rsidTr="00F07BFC">
        <w:tc>
          <w:tcPr>
            <w:tcW w:w="1000" w:type="pct"/>
            <w:tcBorders>
              <w:top w:val="nil"/>
              <w:left w:val="nil"/>
              <w:bottom w:val="nil"/>
              <w:right w:val="nil"/>
            </w:tcBorders>
          </w:tcPr>
          <w:p w14:paraId="5CF96314"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sz w:val="24"/>
                <w:szCs w:val="24"/>
              </w:rPr>
              <w:t xml:space="preserve">Fixed Effects </w:t>
            </w:r>
          </w:p>
        </w:tc>
        <w:tc>
          <w:tcPr>
            <w:tcW w:w="944" w:type="pct"/>
            <w:tcBorders>
              <w:top w:val="nil"/>
              <w:left w:val="nil"/>
              <w:bottom w:val="nil"/>
              <w:right w:val="nil"/>
            </w:tcBorders>
          </w:tcPr>
          <w:p w14:paraId="665AD546"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64" w:type="pct"/>
            <w:tcBorders>
              <w:top w:val="nil"/>
              <w:left w:val="nil"/>
              <w:bottom w:val="nil"/>
              <w:right w:val="nil"/>
            </w:tcBorders>
          </w:tcPr>
          <w:p w14:paraId="45B4C48F"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64" w:type="pct"/>
            <w:tcBorders>
              <w:top w:val="nil"/>
              <w:left w:val="nil"/>
              <w:bottom w:val="nil"/>
              <w:right w:val="nil"/>
            </w:tcBorders>
          </w:tcPr>
          <w:p w14:paraId="42E56B8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64" w:type="pct"/>
            <w:tcBorders>
              <w:top w:val="nil"/>
              <w:left w:val="nil"/>
              <w:bottom w:val="nil"/>
              <w:right w:val="nil"/>
            </w:tcBorders>
          </w:tcPr>
          <w:p w14:paraId="765B021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64" w:type="pct"/>
            <w:tcBorders>
              <w:top w:val="nil"/>
              <w:left w:val="nil"/>
              <w:bottom w:val="nil"/>
              <w:right w:val="nil"/>
            </w:tcBorders>
          </w:tcPr>
          <w:p w14:paraId="1C6D1E34"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r>
      <w:tr w:rsidR="005A7587" w:rsidRPr="00B16E99" w14:paraId="4CAD5C6E" w14:textId="77777777" w:rsidTr="00F07BFC">
        <w:tc>
          <w:tcPr>
            <w:tcW w:w="1000" w:type="pct"/>
            <w:tcBorders>
              <w:top w:val="single" w:sz="4" w:space="0" w:color="auto"/>
              <w:left w:val="nil"/>
              <w:right w:val="nil"/>
            </w:tcBorders>
          </w:tcPr>
          <w:p w14:paraId="4266158A"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sz w:val="24"/>
                <w:szCs w:val="24"/>
              </w:rPr>
              <w:t>Observations</w:t>
            </w:r>
          </w:p>
        </w:tc>
        <w:tc>
          <w:tcPr>
            <w:tcW w:w="944" w:type="pct"/>
            <w:tcBorders>
              <w:top w:val="single" w:sz="4" w:space="0" w:color="auto"/>
              <w:left w:val="nil"/>
              <w:right w:val="nil"/>
            </w:tcBorders>
          </w:tcPr>
          <w:p w14:paraId="6155305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2103</w:t>
            </w:r>
          </w:p>
        </w:tc>
        <w:tc>
          <w:tcPr>
            <w:tcW w:w="764" w:type="pct"/>
            <w:tcBorders>
              <w:top w:val="single" w:sz="4" w:space="0" w:color="auto"/>
              <w:left w:val="nil"/>
              <w:right w:val="nil"/>
            </w:tcBorders>
          </w:tcPr>
          <w:p w14:paraId="1C2B5D7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2103</w:t>
            </w:r>
          </w:p>
        </w:tc>
        <w:tc>
          <w:tcPr>
            <w:tcW w:w="764" w:type="pct"/>
            <w:tcBorders>
              <w:top w:val="single" w:sz="4" w:space="0" w:color="auto"/>
              <w:left w:val="nil"/>
              <w:right w:val="nil"/>
            </w:tcBorders>
          </w:tcPr>
          <w:p w14:paraId="46AD16A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2103</w:t>
            </w:r>
          </w:p>
        </w:tc>
        <w:tc>
          <w:tcPr>
            <w:tcW w:w="764" w:type="pct"/>
            <w:tcBorders>
              <w:top w:val="single" w:sz="4" w:space="0" w:color="auto"/>
              <w:left w:val="nil"/>
              <w:right w:val="nil"/>
            </w:tcBorders>
          </w:tcPr>
          <w:p w14:paraId="794B445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2103</w:t>
            </w:r>
          </w:p>
        </w:tc>
        <w:tc>
          <w:tcPr>
            <w:tcW w:w="764" w:type="pct"/>
            <w:tcBorders>
              <w:top w:val="single" w:sz="4" w:space="0" w:color="auto"/>
              <w:left w:val="nil"/>
              <w:right w:val="nil"/>
            </w:tcBorders>
          </w:tcPr>
          <w:p w14:paraId="5789632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2103</w:t>
            </w:r>
          </w:p>
        </w:tc>
      </w:tr>
      <w:tr w:rsidR="005A7587" w:rsidRPr="00B16E99" w14:paraId="65C25128" w14:textId="77777777" w:rsidTr="00F07BFC">
        <w:tc>
          <w:tcPr>
            <w:tcW w:w="1000" w:type="pct"/>
            <w:tcBorders>
              <w:left w:val="nil"/>
              <w:bottom w:val="nil"/>
              <w:right w:val="nil"/>
            </w:tcBorders>
          </w:tcPr>
          <w:p w14:paraId="31BFC792"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sz w:val="24"/>
                <w:szCs w:val="24"/>
              </w:rPr>
              <w:t>Countries</w:t>
            </w:r>
          </w:p>
        </w:tc>
        <w:tc>
          <w:tcPr>
            <w:tcW w:w="944" w:type="pct"/>
            <w:tcBorders>
              <w:left w:val="nil"/>
              <w:bottom w:val="nil"/>
              <w:right w:val="nil"/>
            </w:tcBorders>
          </w:tcPr>
          <w:p w14:paraId="2557FD3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97</w:t>
            </w:r>
          </w:p>
        </w:tc>
        <w:tc>
          <w:tcPr>
            <w:tcW w:w="764" w:type="pct"/>
            <w:tcBorders>
              <w:left w:val="nil"/>
              <w:bottom w:val="nil"/>
              <w:right w:val="nil"/>
            </w:tcBorders>
          </w:tcPr>
          <w:p w14:paraId="3B98E96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97</w:t>
            </w:r>
          </w:p>
        </w:tc>
        <w:tc>
          <w:tcPr>
            <w:tcW w:w="764" w:type="pct"/>
            <w:tcBorders>
              <w:left w:val="nil"/>
              <w:bottom w:val="nil"/>
              <w:right w:val="nil"/>
            </w:tcBorders>
          </w:tcPr>
          <w:p w14:paraId="743F4C3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97</w:t>
            </w:r>
          </w:p>
        </w:tc>
        <w:tc>
          <w:tcPr>
            <w:tcW w:w="764" w:type="pct"/>
            <w:tcBorders>
              <w:left w:val="nil"/>
              <w:bottom w:val="nil"/>
              <w:right w:val="nil"/>
            </w:tcBorders>
          </w:tcPr>
          <w:p w14:paraId="3B5BC97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97</w:t>
            </w:r>
          </w:p>
        </w:tc>
        <w:tc>
          <w:tcPr>
            <w:tcW w:w="764" w:type="pct"/>
            <w:tcBorders>
              <w:left w:val="nil"/>
              <w:bottom w:val="nil"/>
              <w:right w:val="nil"/>
            </w:tcBorders>
          </w:tcPr>
          <w:p w14:paraId="4B4D0B96"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97</w:t>
            </w:r>
          </w:p>
        </w:tc>
      </w:tr>
      <w:tr w:rsidR="005A7587" w:rsidRPr="00B16E99" w14:paraId="4DDE7B64" w14:textId="77777777" w:rsidTr="00F07BFC">
        <w:tc>
          <w:tcPr>
            <w:tcW w:w="1000" w:type="pct"/>
            <w:tcBorders>
              <w:top w:val="nil"/>
              <w:left w:val="nil"/>
              <w:bottom w:val="nil"/>
              <w:right w:val="nil"/>
            </w:tcBorders>
          </w:tcPr>
          <w:p w14:paraId="6AB0594D"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i/>
                <w:iCs/>
                <w:sz w:val="24"/>
                <w:szCs w:val="24"/>
              </w:rPr>
              <w:t>R</w:t>
            </w:r>
            <w:r w:rsidRPr="00E96F37">
              <w:rPr>
                <w:rFonts w:ascii="Garamond" w:hAnsi="Garamond" w:cs="Times New Roman"/>
                <w:sz w:val="24"/>
                <w:szCs w:val="24"/>
                <w:vertAlign w:val="superscript"/>
              </w:rPr>
              <w:t>2</w:t>
            </w:r>
          </w:p>
        </w:tc>
        <w:tc>
          <w:tcPr>
            <w:tcW w:w="944" w:type="pct"/>
            <w:tcBorders>
              <w:top w:val="nil"/>
              <w:left w:val="nil"/>
              <w:bottom w:val="nil"/>
              <w:right w:val="nil"/>
            </w:tcBorders>
          </w:tcPr>
          <w:p w14:paraId="0A5EBCC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0.549</w:t>
            </w:r>
          </w:p>
        </w:tc>
        <w:tc>
          <w:tcPr>
            <w:tcW w:w="764" w:type="pct"/>
            <w:tcBorders>
              <w:top w:val="nil"/>
              <w:left w:val="nil"/>
              <w:bottom w:val="nil"/>
              <w:right w:val="nil"/>
            </w:tcBorders>
          </w:tcPr>
          <w:p w14:paraId="6F7D2E6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0.740</w:t>
            </w:r>
          </w:p>
        </w:tc>
        <w:tc>
          <w:tcPr>
            <w:tcW w:w="764" w:type="pct"/>
            <w:tcBorders>
              <w:top w:val="nil"/>
              <w:left w:val="nil"/>
              <w:bottom w:val="nil"/>
              <w:right w:val="nil"/>
            </w:tcBorders>
          </w:tcPr>
          <w:p w14:paraId="3069246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0.759</w:t>
            </w:r>
          </w:p>
        </w:tc>
        <w:tc>
          <w:tcPr>
            <w:tcW w:w="764" w:type="pct"/>
            <w:tcBorders>
              <w:top w:val="nil"/>
              <w:left w:val="nil"/>
              <w:bottom w:val="nil"/>
              <w:right w:val="nil"/>
            </w:tcBorders>
          </w:tcPr>
          <w:p w14:paraId="4CA5F28F"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0.737</w:t>
            </w:r>
          </w:p>
        </w:tc>
        <w:tc>
          <w:tcPr>
            <w:tcW w:w="764" w:type="pct"/>
            <w:tcBorders>
              <w:top w:val="nil"/>
              <w:left w:val="nil"/>
              <w:bottom w:val="nil"/>
              <w:right w:val="nil"/>
            </w:tcBorders>
          </w:tcPr>
          <w:p w14:paraId="155736D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0.785</w:t>
            </w:r>
          </w:p>
        </w:tc>
      </w:tr>
      <w:tr w:rsidR="005A7587" w:rsidRPr="00B16E99" w14:paraId="749B5411" w14:textId="77777777" w:rsidTr="00F07BFC">
        <w:tc>
          <w:tcPr>
            <w:tcW w:w="1000" w:type="pct"/>
            <w:tcBorders>
              <w:top w:val="nil"/>
              <w:left w:val="nil"/>
              <w:bottom w:val="single" w:sz="4" w:space="0" w:color="auto"/>
              <w:right w:val="nil"/>
            </w:tcBorders>
          </w:tcPr>
          <w:p w14:paraId="6B307D26" w14:textId="77777777" w:rsidR="005A7587" w:rsidRPr="00E96F37" w:rsidRDefault="005A7587" w:rsidP="00C2624F">
            <w:pPr>
              <w:widowControl w:val="0"/>
              <w:autoSpaceDE w:val="0"/>
              <w:autoSpaceDN w:val="0"/>
              <w:adjustRightInd w:val="0"/>
              <w:spacing w:after="0" w:line="240" w:lineRule="auto"/>
              <w:rPr>
                <w:rFonts w:ascii="Garamond" w:hAnsi="Garamond" w:cs="Times New Roman"/>
                <w:i/>
                <w:iCs/>
                <w:sz w:val="24"/>
                <w:szCs w:val="24"/>
              </w:rPr>
            </w:pPr>
            <w:r w:rsidRPr="00E96F37">
              <w:rPr>
                <w:rFonts w:ascii="Garamond" w:hAnsi="Garamond" w:cs="Times New Roman"/>
                <w:i/>
                <w:iCs/>
                <w:sz w:val="24"/>
                <w:szCs w:val="24"/>
              </w:rPr>
              <w:t>Mean</w:t>
            </w:r>
            <w:r w:rsidRPr="00E96F37">
              <w:rPr>
                <w:rFonts w:ascii="Garamond" w:hAnsi="Garamond" w:cs="Times New Roman"/>
                <w:i/>
                <w:iCs/>
                <w:sz w:val="24"/>
                <w:szCs w:val="24"/>
              </w:rPr>
              <w:br/>
              <w:t>(min-max)</w:t>
            </w:r>
          </w:p>
        </w:tc>
        <w:tc>
          <w:tcPr>
            <w:tcW w:w="944" w:type="pct"/>
            <w:tcBorders>
              <w:top w:val="nil"/>
              <w:left w:val="nil"/>
              <w:bottom w:val="single" w:sz="4" w:space="0" w:color="auto"/>
              <w:right w:val="nil"/>
            </w:tcBorders>
          </w:tcPr>
          <w:p w14:paraId="3E3E0222"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0.022</w:t>
            </w:r>
            <w:r w:rsidRPr="00E96F37">
              <w:rPr>
                <w:rFonts w:ascii="Garamond" w:hAnsi="Garamond" w:cs="Times New Roman"/>
                <w:sz w:val="24"/>
                <w:szCs w:val="24"/>
              </w:rPr>
              <w:br/>
              <w:t>(0-1)</w:t>
            </w:r>
          </w:p>
        </w:tc>
        <w:tc>
          <w:tcPr>
            <w:tcW w:w="764" w:type="pct"/>
            <w:tcBorders>
              <w:top w:val="nil"/>
              <w:left w:val="nil"/>
              <w:bottom w:val="single" w:sz="4" w:space="0" w:color="auto"/>
              <w:right w:val="nil"/>
            </w:tcBorders>
          </w:tcPr>
          <w:p w14:paraId="6BE49868"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0.097</w:t>
            </w:r>
            <w:r w:rsidRPr="00E96F37">
              <w:rPr>
                <w:rFonts w:ascii="Garamond" w:hAnsi="Garamond" w:cs="Times New Roman"/>
                <w:sz w:val="24"/>
                <w:szCs w:val="24"/>
              </w:rPr>
              <w:br/>
              <w:t>(0-2)</w:t>
            </w:r>
          </w:p>
        </w:tc>
        <w:tc>
          <w:tcPr>
            <w:tcW w:w="764" w:type="pct"/>
            <w:tcBorders>
              <w:top w:val="nil"/>
              <w:left w:val="nil"/>
              <w:bottom w:val="single" w:sz="4" w:space="0" w:color="auto"/>
              <w:right w:val="nil"/>
            </w:tcBorders>
          </w:tcPr>
          <w:p w14:paraId="3BB7C79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0.068</w:t>
            </w:r>
            <w:r w:rsidRPr="00E96F37">
              <w:rPr>
                <w:rFonts w:ascii="Garamond" w:hAnsi="Garamond" w:cs="Times New Roman"/>
                <w:sz w:val="24"/>
                <w:szCs w:val="24"/>
              </w:rPr>
              <w:br/>
              <w:t>(0-1)</w:t>
            </w:r>
          </w:p>
        </w:tc>
        <w:tc>
          <w:tcPr>
            <w:tcW w:w="764" w:type="pct"/>
            <w:tcBorders>
              <w:top w:val="nil"/>
              <w:left w:val="nil"/>
              <w:bottom w:val="single" w:sz="4" w:space="0" w:color="auto"/>
              <w:right w:val="nil"/>
            </w:tcBorders>
          </w:tcPr>
          <w:p w14:paraId="1471B95D"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0.074</w:t>
            </w:r>
            <w:r w:rsidRPr="00E96F37">
              <w:rPr>
                <w:rFonts w:ascii="Garamond" w:hAnsi="Garamond" w:cs="Times New Roman"/>
                <w:sz w:val="24"/>
                <w:szCs w:val="24"/>
              </w:rPr>
              <w:br/>
              <w:t>(0-1)</w:t>
            </w:r>
          </w:p>
        </w:tc>
        <w:tc>
          <w:tcPr>
            <w:tcW w:w="764" w:type="pct"/>
            <w:tcBorders>
              <w:top w:val="nil"/>
              <w:left w:val="nil"/>
              <w:bottom w:val="single" w:sz="4" w:space="0" w:color="auto"/>
              <w:right w:val="nil"/>
            </w:tcBorders>
          </w:tcPr>
          <w:p w14:paraId="69E0EAC4"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0.100</w:t>
            </w:r>
            <w:r w:rsidRPr="00E96F37">
              <w:rPr>
                <w:rFonts w:ascii="Garamond" w:hAnsi="Garamond" w:cs="Times New Roman"/>
                <w:sz w:val="24"/>
                <w:szCs w:val="24"/>
              </w:rPr>
              <w:br/>
              <w:t>(0-1)</w:t>
            </w:r>
          </w:p>
        </w:tc>
      </w:tr>
    </w:tbl>
    <w:p w14:paraId="05F4FB7A" w14:textId="77777777" w:rsidR="005A7587" w:rsidRPr="00E96F37" w:rsidRDefault="005A7587" w:rsidP="005A7587">
      <w:pPr>
        <w:widowControl w:val="0"/>
        <w:autoSpaceDE w:val="0"/>
        <w:autoSpaceDN w:val="0"/>
        <w:adjustRightInd w:val="0"/>
        <w:spacing w:after="0" w:line="240" w:lineRule="auto"/>
        <w:rPr>
          <w:rFonts w:ascii="Garamond" w:hAnsi="Garamond" w:cs="Times New Roman"/>
          <w:sz w:val="20"/>
          <w:szCs w:val="20"/>
        </w:rPr>
      </w:pPr>
      <w:r w:rsidRPr="00E96F37">
        <w:rPr>
          <w:rFonts w:ascii="Garamond" w:hAnsi="Garamond" w:cs="Times New Roman"/>
          <w:sz w:val="20"/>
          <w:szCs w:val="20"/>
        </w:rPr>
        <w:t>t statistics in parentheses. * p &lt; 0.05, ** p &lt; 0.01, *** p &lt; 0.001. OLS with standard errors clustered by country - similar results using Ar1 correction and panel corrected standard errors. Country, year dummies and control variables excluded.</w:t>
      </w:r>
    </w:p>
    <w:p w14:paraId="22602EFF" w14:textId="77777777" w:rsidR="005A7587" w:rsidRPr="00E96F37" w:rsidRDefault="005A7587" w:rsidP="005A7587">
      <w:pPr>
        <w:rPr>
          <w:rFonts w:ascii="Garamond" w:hAnsi="Garamond"/>
          <w:lang w:val="en"/>
        </w:rPr>
      </w:pPr>
    </w:p>
    <w:p w14:paraId="5EF79E8A" w14:textId="77777777" w:rsidR="005A7587" w:rsidRPr="00E96F3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5C89ECEC" w14:textId="77777777" w:rsidR="005A7587" w:rsidRPr="00E96F3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3252FCF1" w14:textId="77777777" w:rsidR="005A7587" w:rsidRPr="00E96F37" w:rsidRDefault="005A7587" w:rsidP="005A7587">
      <w:pPr>
        <w:keepNext/>
        <w:widowControl w:val="0"/>
        <w:autoSpaceDE w:val="0"/>
        <w:autoSpaceDN w:val="0"/>
        <w:adjustRightInd w:val="0"/>
        <w:spacing w:after="0" w:line="240" w:lineRule="auto"/>
        <w:rPr>
          <w:rFonts w:ascii="Garamond" w:hAnsi="Garamond" w:cs="Times New Roman"/>
          <w:sz w:val="24"/>
          <w:szCs w:val="24"/>
        </w:rPr>
      </w:pPr>
    </w:p>
    <w:p w14:paraId="34BE6FE9" w14:textId="77777777" w:rsidR="005A7587" w:rsidRPr="00E96F37" w:rsidRDefault="005A7587" w:rsidP="005A7587">
      <w:pPr>
        <w:keepNext/>
        <w:widowControl w:val="0"/>
        <w:autoSpaceDE w:val="0"/>
        <w:autoSpaceDN w:val="0"/>
        <w:adjustRightInd w:val="0"/>
        <w:spacing w:after="120" w:line="240" w:lineRule="auto"/>
        <w:rPr>
          <w:rFonts w:ascii="Garamond" w:hAnsi="Garamond" w:cs="Times New Roman"/>
          <w:sz w:val="24"/>
          <w:szCs w:val="24"/>
        </w:rPr>
      </w:pPr>
      <w:r w:rsidRPr="00E96F37">
        <w:rPr>
          <w:rFonts w:ascii="Garamond" w:hAnsi="Garamond" w:cs="Times New Roman"/>
          <w:sz w:val="24"/>
          <w:szCs w:val="24"/>
        </w:rPr>
        <w:t>Table XIV</w:t>
      </w:r>
      <w:r w:rsidRPr="00B16E99">
        <w:rPr>
          <w:rFonts w:ascii="Garamond" w:hAnsi="Garamond" w:cs="Times New Roman"/>
          <w:sz w:val="24"/>
          <w:szCs w:val="24"/>
        </w:rPr>
        <w:t>:</w:t>
      </w:r>
      <w:r w:rsidRPr="00E96F37">
        <w:rPr>
          <w:rFonts w:ascii="Garamond" w:hAnsi="Garamond" w:cs="Times New Roman"/>
          <w:sz w:val="24"/>
          <w:szCs w:val="24"/>
        </w:rPr>
        <w:t xml:space="preserve"> Robustness test using alternative start year: Invitation to the Comintern 1919 and Coverage in redistributive welfare programs for industrial workers for specific risks between 1914 and 1925</w:t>
      </w:r>
    </w:p>
    <w:tbl>
      <w:tblPr>
        <w:tblW w:w="5000" w:type="pct"/>
        <w:tblLook w:val="0000" w:firstRow="0" w:lastRow="0" w:firstColumn="0" w:lastColumn="0" w:noHBand="0" w:noVBand="0"/>
      </w:tblPr>
      <w:tblGrid>
        <w:gridCol w:w="2037"/>
        <w:gridCol w:w="1671"/>
        <w:gridCol w:w="1340"/>
        <w:gridCol w:w="1342"/>
        <w:gridCol w:w="1342"/>
        <w:gridCol w:w="1340"/>
      </w:tblGrid>
      <w:tr w:rsidR="005A7587" w:rsidRPr="00B16E99" w14:paraId="72313099" w14:textId="77777777" w:rsidTr="00F07BFC">
        <w:tc>
          <w:tcPr>
            <w:tcW w:w="1129" w:type="pct"/>
            <w:tcBorders>
              <w:top w:val="single" w:sz="4" w:space="0" w:color="auto"/>
              <w:left w:val="nil"/>
              <w:bottom w:val="nil"/>
              <w:right w:val="nil"/>
            </w:tcBorders>
          </w:tcPr>
          <w:p w14:paraId="08D806A1"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893" w:type="pct"/>
            <w:tcBorders>
              <w:top w:val="single" w:sz="4" w:space="0" w:color="auto"/>
              <w:left w:val="nil"/>
              <w:bottom w:val="nil"/>
              <w:right w:val="nil"/>
            </w:tcBorders>
          </w:tcPr>
          <w:p w14:paraId="6282FED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(1)</w:t>
            </w:r>
          </w:p>
        </w:tc>
        <w:tc>
          <w:tcPr>
            <w:tcW w:w="744" w:type="pct"/>
            <w:tcBorders>
              <w:top w:val="single" w:sz="4" w:space="0" w:color="auto"/>
              <w:left w:val="nil"/>
              <w:bottom w:val="nil"/>
              <w:right w:val="nil"/>
            </w:tcBorders>
          </w:tcPr>
          <w:p w14:paraId="567677D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(2)</w:t>
            </w:r>
          </w:p>
        </w:tc>
        <w:tc>
          <w:tcPr>
            <w:tcW w:w="745" w:type="pct"/>
            <w:tcBorders>
              <w:top w:val="single" w:sz="4" w:space="0" w:color="auto"/>
              <w:left w:val="nil"/>
              <w:bottom w:val="nil"/>
              <w:right w:val="nil"/>
            </w:tcBorders>
          </w:tcPr>
          <w:p w14:paraId="19E0136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(3)</w:t>
            </w:r>
          </w:p>
        </w:tc>
        <w:tc>
          <w:tcPr>
            <w:tcW w:w="745" w:type="pct"/>
            <w:tcBorders>
              <w:top w:val="single" w:sz="4" w:space="0" w:color="auto"/>
              <w:left w:val="nil"/>
              <w:bottom w:val="nil"/>
              <w:right w:val="nil"/>
            </w:tcBorders>
          </w:tcPr>
          <w:p w14:paraId="445514E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(4)</w:t>
            </w:r>
          </w:p>
        </w:tc>
        <w:tc>
          <w:tcPr>
            <w:tcW w:w="744" w:type="pct"/>
            <w:tcBorders>
              <w:top w:val="single" w:sz="4" w:space="0" w:color="auto"/>
              <w:left w:val="nil"/>
              <w:bottom w:val="nil"/>
              <w:right w:val="nil"/>
            </w:tcBorders>
          </w:tcPr>
          <w:p w14:paraId="0F0FF4DB"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(5)</w:t>
            </w:r>
          </w:p>
        </w:tc>
      </w:tr>
      <w:tr w:rsidR="005A7587" w:rsidRPr="00B16E99" w14:paraId="3EB7CE5C" w14:textId="77777777" w:rsidTr="00F07BFC">
        <w:tc>
          <w:tcPr>
            <w:tcW w:w="1129" w:type="pct"/>
            <w:tcBorders>
              <w:top w:val="nil"/>
              <w:left w:val="nil"/>
              <w:bottom w:val="nil"/>
              <w:right w:val="nil"/>
            </w:tcBorders>
          </w:tcPr>
          <w:p w14:paraId="642262E1"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893" w:type="pct"/>
            <w:tcBorders>
              <w:top w:val="nil"/>
              <w:left w:val="nil"/>
              <w:bottom w:val="nil"/>
              <w:right w:val="nil"/>
            </w:tcBorders>
          </w:tcPr>
          <w:p w14:paraId="163830F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Unemployment</w:t>
            </w:r>
          </w:p>
        </w:tc>
        <w:tc>
          <w:tcPr>
            <w:tcW w:w="744" w:type="pct"/>
            <w:tcBorders>
              <w:top w:val="nil"/>
              <w:left w:val="nil"/>
              <w:bottom w:val="nil"/>
              <w:right w:val="nil"/>
            </w:tcBorders>
          </w:tcPr>
          <w:p w14:paraId="04BB952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Old age</w:t>
            </w:r>
          </w:p>
        </w:tc>
        <w:tc>
          <w:tcPr>
            <w:tcW w:w="745" w:type="pct"/>
            <w:tcBorders>
              <w:top w:val="nil"/>
              <w:left w:val="nil"/>
              <w:bottom w:val="nil"/>
              <w:right w:val="nil"/>
            </w:tcBorders>
          </w:tcPr>
          <w:p w14:paraId="2B54D03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Sickness</w:t>
            </w:r>
          </w:p>
        </w:tc>
        <w:tc>
          <w:tcPr>
            <w:tcW w:w="745" w:type="pct"/>
            <w:tcBorders>
              <w:top w:val="nil"/>
              <w:left w:val="nil"/>
              <w:bottom w:val="nil"/>
              <w:right w:val="nil"/>
            </w:tcBorders>
          </w:tcPr>
          <w:p w14:paraId="6FC44416"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Maternity</w:t>
            </w:r>
          </w:p>
        </w:tc>
        <w:tc>
          <w:tcPr>
            <w:tcW w:w="744" w:type="pct"/>
            <w:tcBorders>
              <w:top w:val="nil"/>
              <w:left w:val="nil"/>
              <w:bottom w:val="nil"/>
              <w:right w:val="nil"/>
            </w:tcBorders>
          </w:tcPr>
          <w:p w14:paraId="57750118"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Accident</w:t>
            </w:r>
          </w:p>
        </w:tc>
      </w:tr>
      <w:tr w:rsidR="005A7587" w:rsidRPr="00B16E99" w14:paraId="359694C1" w14:textId="77777777" w:rsidTr="00F07BFC">
        <w:tc>
          <w:tcPr>
            <w:tcW w:w="1129" w:type="pct"/>
            <w:tcBorders>
              <w:top w:val="single" w:sz="4" w:space="0" w:color="auto"/>
              <w:left w:val="nil"/>
              <w:bottom w:val="nil"/>
              <w:right w:val="nil"/>
            </w:tcBorders>
          </w:tcPr>
          <w:p w14:paraId="2C7474B1"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sz w:val="24"/>
                <w:szCs w:val="24"/>
              </w:rPr>
              <w:t>Comintern Invited</w:t>
            </w:r>
          </w:p>
        </w:tc>
        <w:tc>
          <w:tcPr>
            <w:tcW w:w="893" w:type="pct"/>
            <w:tcBorders>
              <w:top w:val="single" w:sz="4" w:space="0" w:color="auto"/>
              <w:left w:val="nil"/>
              <w:bottom w:val="nil"/>
              <w:right w:val="nil"/>
            </w:tcBorders>
          </w:tcPr>
          <w:p w14:paraId="0AAD78E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0.16</w:t>
            </w:r>
            <w:r w:rsidRPr="00E96F37">
              <w:rPr>
                <w:rFonts w:ascii="Garamond" w:hAnsi="Garamond" w:cs="Times New Roman"/>
                <w:sz w:val="24"/>
                <w:szCs w:val="24"/>
                <w:vertAlign w:val="superscript"/>
              </w:rPr>
              <w:t>*</w:t>
            </w:r>
          </w:p>
        </w:tc>
        <w:tc>
          <w:tcPr>
            <w:tcW w:w="744" w:type="pct"/>
            <w:tcBorders>
              <w:top w:val="single" w:sz="4" w:space="0" w:color="auto"/>
              <w:left w:val="nil"/>
              <w:bottom w:val="nil"/>
              <w:right w:val="nil"/>
            </w:tcBorders>
          </w:tcPr>
          <w:p w14:paraId="3C03FE26"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0.14</w:t>
            </w:r>
          </w:p>
        </w:tc>
        <w:tc>
          <w:tcPr>
            <w:tcW w:w="745" w:type="pct"/>
            <w:tcBorders>
              <w:top w:val="single" w:sz="4" w:space="0" w:color="auto"/>
              <w:left w:val="nil"/>
              <w:bottom w:val="nil"/>
              <w:right w:val="nil"/>
            </w:tcBorders>
          </w:tcPr>
          <w:p w14:paraId="0039D58B"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0.097</w:t>
            </w:r>
          </w:p>
        </w:tc>
        <w:tc>
          <w:tcPr>
            <w:tcW w:w="745" w:type="pct"/>
            <w:tcBorders>
              <w:top w:val="single" w:sz="4" w:space="0" w:color="auto"/>
              <w:left w:val="nil"/>
              <w:bottom w:val="nil"/>
              <w:right w:val="nil"/>
            </w:tcBorders>
          </w:tcPr>
          <w:p w14:paraId="45C1F1E3"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0.10</w:t>
            </w:r>
          </w:p>
        </w:tc>
        <w:tc>
          <w:tcPr>
            <w:tcW w:w="744" w:type="pct"/>
            <w:tcBorders>
              <w:top w:val="single" w:sz="4" w:space="0" w:color="auto"/>
              <w:left w:val="nil"/>
              <w:bottom w:val="nil"/>
              <w:right w:val="nil"/>
            </w:tcBorders>
          </w:tcPr>
          <w:p w14:paraId="3C697AB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0.15</w:t>
            </w:r>
            <w:r w:rsidRPr="00E96F37">
              <w:rPr>
                <w:rFonts w:ascii="Garamond" w:hAnsi="Garamond" w:cs="Times New Roman"/>
                <w:sz w:val="24"/>
                <w:szCs w:val="24"/>
                <w:vertAlign w:val="superscript"/>
              </w:rPr>
              <w:t>*</w:t>
            </w:r>
          </w:p>
        </w:tc>
      </w:tr>
      <w:tr w:rsidR="005A7587" w:rsidRPr="00B16E99" w14:paraId="12C35ACF" w14:textId="77777777" w:rsidTr="00F07BFC">
        <w:tc>
          <w:tcPr>
            <w:tcW w:w="1129" w:type="pct"/>
            <w:tcBorders>
              <w:top w:val="nil"/>
              <w:left w:val="nil"/>
              <w:bottom w:val="nil"/>
              <w:right w:val="nil"/>
            </w:tcBorders>
          </w:tcPr>
          <w:p w14:paraId="6CD57FC2"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893" w:type="pct"/>
            <w:tcBorders>
              <w:top w:val="nil"/>
              <w:left w:val="nil"/>
              <w:bottom w:val="nil"/>
              <w:right w:val="nil"/>
            </w:tcBorders>
          </w:tcPr>
          <w:p w14:paraId="559338E6"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(2.09)</w:t>
            </w:r>
          </w:p>
        </w:tc>
        <w:tc>
          <w:tcPr>
            <w:tcW w:w="744" w:type="pct"/>
            <w:tcBorders>
              <w:top w:val="nil"/>
              <w:left w:val="nil"/>
              <w:bottom w:val="nil"/>
              <w:right w:val="nil"/>
            </w:tcBorders>
          </w:tcPr>
          <w:p w14:paraId="0BFAC07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(1.70)</w:t>
            </w:r>
          </w:p>
        </w:tc>
        <w:tc>
          <w:tcPr>
            <w:tcW w:w="745" w:type="pct"/>
            <w:tcBorders>
              <w:top w:val="nil"/>
              <w:left w:val="nil"/>
              <w:bottom w:val="nil"/>
              <w:right w:val="nil"/>
            </w:tcBorders>
          </w:tcPr>
          <w:p w14:paraId="2DB6B188"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(1.75)</w:t>
            </w:r>
          </w:p>
        </w:tc>
        <w:tc>
          <w:tcPr>
            <w:tcW w:w="745" w:type="pct"/>
            <w:tcBorders>
              <w:top w:val="nil"/>
              <w:left w:val="nil"/>
              <w:bottom w:val="nil"/>
              <w:right w:val="nil"/>
            </w:tcBorders>
          </w:tcPr>
          <w:p w14:paraId="54C5847F"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(1.84)</w:t>
            </w:r>
          </w:p>
        </w:tc>
        <w:tc>
          <w:tcPr>
            <w:tcW w:w="744" w:type="pct"/>
            <w:tcBorders>
              <w:top w:val="nil"/>
              <w:left w:val="nil"/>
              <w:bottom w:val="nil"/>
              <w:right w:val="nil"/>
            </w:tcBorders>
          </w:tcPr>
          <w:p w14:paraId="3878F10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(2.39)</w:t>
            </w:r>
          </w:p>
        </w:tc>
      </w:tr>
      <w:tr w:rsidR="005A7587" w:rsidRPr="00B16E99" w14:paraId="721F2B09" w14:textId="77777777" w:rsidTr="00F07BFC">
        <w:tc>
          <w:tcPr>
            <w:tcW w:w="1129" w:type="pct"/>
            <w:tcBorders>
              <w:top w:val="nil"/>
              <w:left w:val="nil"/>
              <w:bottom w:val="nil"/>
              <w:right w:val="nil"/>
            </w:tcBorders>
          </w:tcPr>
          <w:p w14:paraId="6B7F72B1"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893" w:type="pct"/>
            <w:tcBorders>
              <w:top w:val="nil"/>
              <w:left w:val="nil"/>
              <w:bottom w:val="nil"/>
              <w:right w:val="nil"/>
            </w:tcBorders>
          </w:tcPr>
          <w:p w14:paraId="135FD2AF"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44" w:type="pct"/>
            <w:tcBorders>
              <w:top w:val="nil"/>
              <w:left w:val="nil"/>
              <w:bottom w:val="nil"/>
              <w:right w:val="nil"/>
            </w:tcBorders>
          </w:tcPr>
          <w:p w14:paraId="5E224A15"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45" w:type="pct"/>
            <w:tcBorders>
              <w:top w:val="nil"/>
              <w:left w:val="nil"/>
              <w:bottom w:val="nil"/>
              <w:right w:val="nil"/>
            </w:tcBorders>
          </w:tcPr>
          <w:p w14:paraId="6480DE8B"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45" w:type="pct"/>
            <w:tcBorders>
              <w:top w:val="nil"/>
              <w:left w:val="nil"/>
              <w:bottom w:val="nil"/>
              <w:right w:val="nil"/>
            </w:tcBorders>
          </w:tcPr>
          <w:p w14:paraId="3EE66F4F"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c>
          <w:tcPr>
            <w:tcW w:w="744" w:type="pct"/>
            <w:tcBorders>
              <w:top w:val="nil"/>
              <w:left w:val="nil"/>
              <w:bottom w:val="nil"/>
              <w:right w:val="nil"/>
            </w:tcBorders>
          </w:tcPr>
          <w:p w14:paraId="29490A5C"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p>
        </w:tc>
      </w:tr>
      <w:tr w:rsidR="005A7587" w:rsidRPr="00B16E99" w14:paraId="19F21DD2" w14:textId="77777777" w:rsidTr="00F07BFC">
        <w:tc>
          <w:tcPr>
            <w:tcW w:w="1129" w:type="pct"/>
            <w:tcBorders>
              <w:top w:val="nil"/>
              <w:left w:val="nil"/>
              <w:bottom w:val="nil"/>
              <w:right w:val="nil"/>
            </w:tcBorders>
          </w:tcPr>
          <w:p w14:paraId="30C2DA47"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sz w:val="24"/>
                <w:szCs w:val="24"/>
              </w:rPr>
              <w:t xml:space="preserve">Controls </w:t>
            </w:r>
          </w:p>
        </w:tc>
        <w:tc>
          <w:tcPr>
            <w:tcW w:w="893" w:type="pct"/>
            <w:tcBorders>
              <w:top w:val="nil"/>
              <w:left w:val="nil"/>
              <w:bottom w:val="nil"/>
              <w:right w:val="nil"/>
            </w:tcBorders>
          </w:tcPr>
          <w:p w14:paraId="3E3C9FBF"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4" w:type="pct"/>
            <w:tcBorders>
              <w:top w:val="nil"/>
              <w:left w:val="nil"/>
              <w:bottom w:val="nil"/>
              <w:right w:val="nil"/>
            </w:tcBorders>
          </w:tcPr>
          <w:p w14:paraId="36C946F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5" w:type="pct"/>
            <w:tcBorders>
              <w:top w:val="nil"/>
              <w:left w:val="nil"/>
              <w:bottom w:val="nil"/>
              <w:right w:val="nil"/>
            </w:tcBorders>
          </w:tcPr>
          <w:p w14:paraId="62B35C3F"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5" w:type="pct"/>
            <w:tcBorders>
              <w:top w:val="nil"/>
              <w:left w:val="nil"/>
              <w:bottom w:val="nil"/>
              <w:right w:val="nil"/>
            </w:tcBorders>
          </w:tcPr>
          <w:p w14:paraId="15E6CEC8"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4" w:type="pct"/>
            <w:tcBorders>
              <w:top w:val="nil"/>
              <w:left w:val="nil"/>
              <w:bottom w:val="nil"/>
              <w:right w:val="nil"/>
            </w:tcBorders>
          </w:tcPr>
          <w:p w14:paraId="529785BA"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r>
      <w:tr w:rsidR="005A7587" w:rsidRPr="00B16E99" w14:paraId="225D621B" w14:textId="77777777" w:rsidTr="00F07BFC">
        <w:tc>
          <w:tcPr>
            <w:tcW w:w="1129" w:type="pct"/>
            <w:tcBorders>
              <w:top w:val="nil"/>
              <w:left w:val="nil"/>
              <w:bottom w:val="nil"/>
              <w:right w:val="nil"/>
            </w:tcBorders>
          </w:tcPr>
          <w:p w14:paraId="786EAE51"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sz w:val="24"/>
                <w:szCs w:val="24"/>
              </w:rPr>
              <w:t xml:space="preserve">Fixed Effects </w:t>
            </w:r>
          </w:p>
        </w:tc>
        <w:tc>
          <w:tcPr>
            <w:tcW w:w="893" w:type="pct"/>
            <w:tcBorders>
              <w:top w:val="nil"/>
              <w:left w:val="nil"/>
              <w:bottom w:val="nil"/>
              <w:right w:val="nil"/>
            </w:tcBorders>
          </w:tcPr>
          <w:p w14:paraId="49225FFF"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4" w:type="pct"/>
            <w:tcBorders>
              <w:top w:val="nil"/>
              <w:left w:val="nil"/>
              <w:bottom w:val="nil"/>
              <w:right w:val="nil"/>
            </w:tcBorders>
          </w:tcPr>
          <w:p w14:paraId="46C99C2B"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5" w:type="pct"/>
            <w:tcBorders>
              <w:top w:val="nil"/>
              <w:left w:val="nil"/>
              <w:bottom w:val="nil"/>
              <w:right w:val="nil"/>
            </w:tcBorders>
          </w:tcPr>
          <w:p w14:paraId="3F78F1FE"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5" w:type="pct"/>
            <w:tcBorders>
              <w:top w:val="nil"/>
              <w:left w:val="nil"/>
              <w:bottom w:val="nil"/>
              <w:right w:val="nil"/>
            </w:tcBorders>
          </w:tcPr>
          <w:p w14:paraId="1DE864FB"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4" w:type="pct"/>
            <w:tcBorders>
              <w:top w:val="nil"/>
              <w:left w:val="nil"/>
              <w:bottom w:val="nil"/>
              <w:right w:val="nil"/>
            </w:tcBorders>
          </w:tcPr>
          <w:p w14:paraId="7776C48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r>
      <w:tr w:rsidR="005A7587" w:rsidRPr="00B16E99" w14:paraId="5E3429E1" w14:textId="77777777" w:rsidTr="00F07BFC">
        <w:tc>
          <w:tcPr>
            <w:tcW w:w="1129" w:type="pct"/>
            <w:tcBorders>
              <w:top w:val="nil"/>
              <w:left w:val="nil"/>
              <w:bottom w:val="single" w:sz="4" w:space="0" w:color="auto"/>
              <w:right w:val="nil"/>
            </w:tcBorders>
          </w:tcPr>
          <w:p w14:paraId="7389662B"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sz w:val="24"/>
                <w:szCs w:val="24"/>
              </w:rPr>
              <w:t xml:space="preserve">Country Trends </w:t>
            </w:r>
          </w:p>
        </w:tc>
        <w:tc>
          <w:tcPr>
            <w:tcW w:w="893" w:type="pct"/>
            <w:tcBorders>
              <w:top w:val="nil"/>
              <w:left w:val="nil"/>
              <w:bottom w:val="single" w:sz="4" w:space="0" w:color="auto"/>
              <w:right w:val="nil"/>
            </w:tcBorders>
          </w:tcPr>
          <w:p w14:paraId="792180F2"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4" w:type="pct"/>
            <w:tcBorders>
              <w:top w:val="nil"/>
              <w:left w:val="nil"/>
              <w:bottom w:val="single" w:sz="4" w:space="0" w:color="auto"/>
              <w:right w:val="nil"/>
            </w:tcBorders>
          </w:tcPr>
          <w:p w14:paraId="155CB18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5" w:type="pct"/>
            <w:tcBorders>
              <w:top w:val="nil"/>
              <w:left w:val="nil"/>
              <w:bottom w:val="single" w:sz="4" w:space="0" w:color="auto"/>
              <w:right w:val="nil"/>
            </w:tcBorders>
          </w:tcPr>
          <w:p w14:paraId="2013A4B8"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5" w:type="pct"/>
            <w:tcBorders>
              <w:top w:val="nil"/>
              <w:left w:val="nil"/>
              <w:bottom w:val="single" w:sz="4" w:space="0" w:color="auto"/>
              <w:right w:val="nil"/>
            </w:tcBorders>
          </w:tcPr>
          <w:p w14:paraId="2CA2F96B"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c>
          <w:tcPr>
            <w:tcW w:w="744" w:type="pct"/>
            <w:tcBorders>
              <w:top w:val="nil"/>
              <w:left w:val="nil"/>
              <w:bottom w:val="single" w:sz="4" w:space="0" w:color="auto"/>
              <w:right w:val="nil"/>
            </w:tcBorders>
          </w:tcPr>
          <w:p w14:paraId="034737CB"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Yes</w:t>
            </w:r>
          </w:p>
        </w:tc>
      </w:tr>
      <w:tr w:rsidR="005A7587" w:rsidRPr="00B16E99" w14:paraId="003C544B" w14:textId="77777777" w:rsidTr="00F07BFC">
        <w:tc>
          <w:tcPr>
            <w:tcW w:w="1129" w:type="pct"/>
            <w:tcBorders>
              <w:top w:val="single" w:sz="4" w:space="0" w:color="auto"/>
              <w:left w:val="nil"/>
              <w:right w:val="nil"/>
            </w:tcBorders>
          </w:tcPr>
          <w:p w14:paraId="1237935B"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sz w:val="24"/>
                <w:szCs w:val="24"/>
              </w:rPr>
              <w:t>Observations</w:t>
            </w:r>
          </w:p>
        </w:tc>
        <w:tc>
          <w:tcPr>
            <w:tcW w:w="893" w:type="pct"/>
            <w:tcBorders>
              <w:top w:val="single" w:sz="4" w:space="0" w:color="auto"/>
              <w:left w:val="nil"/>
              <w:right w:val="nil"/>
            </w:tcBorders>
          </w:tcPr>
          <w:p w14:paraId="791CC2C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1025</w:t>
            </w:r>
          </w:p>
        </w:tc>
        <w:tc>
          <w:tcPr>
            <w:tcW w:w="744" w:type="pct"/>
            <w:tcBorders>
              <w:top w:val="single" w:sz="4" w:space="0" w:color="auto"/>
              <w:left w:val="nil"/>
              <w:right w:val="nil"/>
            </w:tcBorders>
          </w:tcPr>
          <w:p w14:paraId="5F693963"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1025</w:t>
            </w:r>
          </w:p>
        </w:tc>
        <w:tc>
          <w:tcPr>
            <w:tcW w:w="745" w:type="pct"/>
            <w:tcBorders>
              <w:top w:val="single" w:sz="4" w:space="0" w:color="auto"/>
              <w:left w:val="nil"/>
              <w:right w:val="nil"/>
            </w:tcBorders>
          </w:tcPr>
          <w:p w14:paraId="62CB76C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1025</w:t>
            </w:r>
          </w:p>
        </w:tc>
        <w:tc>
          <w:tcPr>
            <w:tcW w:w="745" w:type="pct"/>
            <w:tcBorders>
              <w:top w:val="single" w:sz="4" w:space="0" w:color="auto"/>
              <w:left w:val="nil"/>
              <w:right w:val="nil"/>
            </w:tcBorders>
          </w:tcPr>
          <w:p w14:paraId="3298E57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1025</w:t>
            </w:r>
          </w:p>
        </w:tc>
        <w:tc>
          <w:tcPr>
            <w:tcW w:w="744" w:type="pct"/>
            <w:tcBorders>
              <w:top w:val="single" w:sz="4" w:space="0" w:color="auto"/>
              <w:left w:val="nil"/>
              <w:right w:val="nil"/>
            </w:tcBorders>
          </w:tcPr>
          <w:p w14:paraId="2EA80E6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1025</w:t>
            </w:r>
          </w:p>
        </w:tc>
      </w:tr>
      <w:tr w:rsidR="005A7587" w:rsidRPr="00B16E99" w14:paraId="47D70585" w14:textId="77777777" w:rsidTr="00F07BFC">
        <w:tc>
          <w:tcPr>
            <w:tcW w:w="1129" w:type="pct"/>
            <w:tcBorders>
              <w:left w:val="nil"/>
              <w:bottom w:val="nil"/>
              <w:right w:val="nil"/>
            </w:tcBorders>
          </w:tcPr>
          <w:p w14:paraId="257A6570"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sz w:val="24"/>
                <w:szCs w:val="24"/>
              </w:rPr>
              <w:t>Countries</w:t>
            </w:r>
          </w:p>
        </w:tc>
        <w:tc>
          <w:tcPr>
            <w:tcW w:w="893" w:type="pct"/>
            <w:tcBorders>
              <w:left w:val="nil"/>
              <w:bottom w:val="nil"/>
              <w:right w:val="nil"/>
            </w:tcBorders>
          </w:tcPr>
          <w:p w14:paraId="63924943"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91</w:t>
            </w:r>
          </w:p>
        </w:tc>
        <w:tc>
          <w:tcPr>
            <w:tcW w:w="744" w:type="pct"/>
            <w:tcBorders>
              <w:left w:val="nil"/>
              <w:bottom w:val="nil"/>
              <w:right w:val="nil"/>
            </w:tcBorders>
          </w:tcPr>
          <w:p w14:paraId="7E1173D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91</w:t>
            </w:r>
          </w:p>
        </w:tc>
        <w:tc>
          <w:tcPr>
            <w:tcW w:w="745" w:type="pct"/>
            <w:tcBorders>
              <w:left w:val="nil"/>
              <w:bottom w:val="nil"/>
              <w:right w:val="nil"/>
            </w:tcBorders>
          </w:tcPr>
          <w:p w14:paraId="7E950904"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91</w:t>
            </w:r>
          </w:p>
        </w:tc>
        <w:tc>
          <w:tcPr>
            <w:tcW w:w="745" w:type="pct"/>
            <w:tcBorders>
              <w:left w:val="nil"/>
              <w:bottom w:val="nil"/>
              <w:right w:val="nil"/>
            </w:tcBorders>
          </w:tcPr>
          <w:p w14:paraId="3687D477"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91</w:t>
            </w:r>
          </w:p>
        </w:tc>
        <w:tc>
          <w:tcPr>
            <w:tcW w:w="744" w:type="pct"/>
            <w:tcBorders>
              <w:left w:val="nil"/>
              <w:bottom w:val="nil"/>
              <w:right w:val="nil"/>
            </w:tcBorders>
          </w:tcPr>
          <w:p w14:paraId="13EEB65F"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91</w:t>
            </w:r>
          </w:p>
        </w:tc>
      </w:tr>
      <w:tr w:rsidR="005A7587" w:rsidRPr="00B16E99" w14:paraId="7D7A11D8" w14:textId="77777777" w:rsidTr="00F07BFC">
        <w:tc>
          <w:tcPr>
            <w:tcW w:w="1129" w:type="pct"/>
            <w:tcBorders>
              <w:top w:val="nil"/>
              <w:left w:val="nil"/>
              <w:bottom w:val="nil"/>
              <w:right w:val="nil"/>
            </w:tcBorders>
          </w:tcPr>
          <w:p w14:paraId="1EFBA333" w14:textId="77777777" w:rsidR="005A7587" w:rsidRPr="00E96F37" w:rsidRDefault="005A7587" w:rsidP="00C2624F">
            <w:pPr>
              <w:widowControl w:val="0"/>
              <w:autoSpaceDE w:val="0"/>
              <w:autoSpaceDN w:val="0"/>
              <w:adjustRightInd w:val="0"/>
              <w:spacing w:after="0" w:line="240" w:lineRule="auto"/>
              <w:rPr>
                <w:rFonts w:ascii="Garamond" w:hAnsi="Garamond" w:cs="Times New Roman"/>
                <w:sz w:val="24"/>
                <w:szCs w:val="24"/>
              </w:rPr>
            </w:pPr>
            <w:r w:rsidRPr="00E96F37">
              <w:rPr>
                <w:rFonts w:ascii="Garamond" w:hAnsi="Garamond" w:cs="Times New Roman"/>
                <w:i/>
                <w:iCs/>
                <w:sz w:val="24"/>
                <w:szCs w:val="24"/>
              </w:rPr>
              <w:t>R</w:t>
            </w:r>
            <w:r w:rsidRPr="00E96F37">
              <w:rPr>
                <w:rFonts w:ascii="Garamond" w:hAnsi="Garamond" w:cs="Times New Roman"/>
                <w:sz w:val="24"/>
                <w:szCs w:val="24"/>
                <w:vertAlign w:val="superscript"/>
              </w:rPr>
              <w:t>2</w:t>
            </w:r>
          </w:p>
        </w:tc>
        <w:tc>
          <w:tcPr>
            <w:tcW w:w="893" w:type="pct"/>
            <w:tcBorders>
              <w:top w:val="nil"/>
              <w:left w:val="nil"/>
              <w:bottom w:val="nil"/>
              <w:right w:val="nil"/>
            </w:tcBorders>
          </w:tcPr>
          <w:p w14:paraId="36B093E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0.738</w:t>
            </w:r>
          </w:p>
        </w:tc>
        <w:tc>
          <w:tcPr>
            <w:tcW w:w="744" w:type="pct"/>
            <w:tcBorders>
              <w:top w:val="nil"/>
              <w:left w:val="nil"/>
              <w:bottom w:val="nil"/>
              <w:right w:val="nil"/>
            </w:tcBorders>
          </w:tcPr>
          <w:p w14:paraId="2F25C2A1"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0.907</w:t>
            </w:r>
          </w:p>
        </w:tc>
        <w:tc>
          <w:tcPr>
            <w:tcW w:w="745" w:type="pct"/>
            <w:tcBorders>
              <w:top w:val="nil"/>
              <w:left w:val="nil"/>
              <w:bottom w:val="nil"/>
              <w:right w:val="nil"/>
            </w:tcBorders>
          </w:tcPr>
          <w:p w14:paraId="56A8748D"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0.907</w:t>
            </w:r>
          </w:p>
        </w:tc>
        <w:tc>
          <w:tcPr>
            <w:tcW w:w="745" w:type="pct"/>
            <w:tcBorders>
              <w:top w:val="nil"/>
              <w:left w:val="nil"/>
              <w:bottom w:val="nil"/>
              <w:right w:val="nil"/>
            </w:tcBorders>
          </w:tcPr>
          <w:p w14:paraId="178C2BCD"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0.902</w:t>
            </w:r>
          </w:p>
        </w:tc>
        <w:tc>
          <w:tcPr>
            <w:tcW w:w="744" w:type="pct"/>
            <w:tcBorders>
              <w:top w:val="nil"/>
              <w:left w:val="nil"/>
              <w:bottom w:val="nil"/>
              <w:right w:val="nil"/>
            </w:tcBorders>
          </w:tcPr>
          <w:p w14:paraId="7779247F"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0.910</w:t>
            </w:r>
          </w:p>
        </w:tc>
      </w:tr>
      <w:tr w:rsidR="005A7587" w:rsidRPr="00B16E99" w14:paraId="251BCB5F" w14:textId="77777777" w:rsidTr="00F07BFC">
        <w:tc>
          <w:tcPr>
            <w:tcW w:w="1129" w:type="pct"/>
            <w:tcBorders>
              <w:top w:val="nil"/>
              <w:left w:val="nil"/>
              <w:bottom w:val="single" w:sz="4" w:space="0" w:color="auto"/>
              <w:right w:val="nil"/>
            </w:tcBorders>
          </w:tcPr>
          <w:p w14:paraId="4F0B9975" w14:textId="77777777" w:rsidR="005A7587" w:rsidRPr="00E96F37" w:rsidRDefault="005A7587" w:rsidP="00C2624F">
            <w:pPr>
              <w:widowControl w:val="0"/>
              <w:autoSpaceDE w:val="0"/>
              <w:autoSpaceDN w:val="0"/>
              <w:adjustRightInd w:val="0"/>
              <w:spacing w:after="0" w:line="240" w:lineRule="auto"/>
              <w:rPr>
                <w:rFonts w:ascii="Garamond" w:hAnsi="Garamond" w:cs="Times New Roman"/>
                <w:i/>
                <w:iCs/>
                <w:sz w:val="24"/>
                <w:szCs w:val="24"/>
              </w:rPr>
            </w:pPr>
            <w:r w:rsidRPr="00E96F37">
              <w:rPr>
                <w:rFonts w:ascii="Garamond" w:hAnsi="Garamond" w:cs="Times New Roman"/>
                <w:i/>
                <w:iCs/>
                <w:sz w:val="24"/>
                <w:szCs w:val="24"/>
              </w:rPr>
              <w:t>Mean</w:t>
            </w:r>
            <w:r w:rsidRPr="00E96F37">
              <w:rPr>
                <w:rFonts w:ascii="Garamond" w:hAnsi="Garamond" w:cs="Times New Roman"/>
                <w:i/>
                <w:iCs/>
                <w:sz w:val="24"/>
                <w:szCs w:val="24"/>
              </w:rPr>
              <w:br/>
              <w:t>(min-max</w:t>
            </w:r>
          </w:p>
        </w:tc>
        <w:tc>
          <w:tcPr>
            <w:tcW w:w="893" w:type="pct"/>
            <w:tcBorders>
              <w:top w:val="nil"/>
              <w:left w:val="nil"/>
              <w:bottom w:val="single" w:sz="4" w:space="0" w:color="auto"/>
              <w:right w:val="nil"/>
            </w:tcBorders>
          </w:tcPr>
          <w:p w14:paraId="0B0AFF70"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0.042</w:t>
            </w:r>
            <w:r w:rsidRPr="00E96F37">
              <w:rPr>
                <w:rFonts w:ascii="Garamond" w:hAnsi="Garamond" w:cs="Times New Roman"/>
                <w:sz w:val="24"/>
                <w:szCs w:val="24"/>
              </w:rPr>
              <w:br/>
              <w:t>(0-1)</w:t>
            </w:r>
          </w:p>
        </w:tc>
        <w:tc>
          <w:tcPr>
            <w:tcW w:w="744" w:type="pct"/>
            <w:tcBorders>
              <w:top w:val="nil"/>
              <w:left w:val="nil"/>
              <w:bottom w:val="single" w:sz="4" w:space="0" w:color="auto"/>
              <w:right w:val="nil"/>
            </w:tcBorders>
          </w:tcPr>
          <w:p w14:paraId="3FF62EAC"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0.143</w:t>
            </w:r>
            <w:r w:rsidRPr="00E96F37">
              <w:rPr>
                <w:rFonts w:ascii="Garamond" w:hAnsi="Garamond" w:cs="Times New Roman"/>
                <w:sz w:val="24"/>
                <w:szCs w:val="24"/>
              </w:rPr>
              <w:br/>
              <w:t>(0-2)</w:t>
            </w:r>
          </w:p>
        </w:tc>
        <w:tc>
          <w:tcPr>
            <w:tcW w:w="745" w:type="pct"/>
            <w:tcBorders>
              <w:top w:val="nil"/>
              <w:left w:val="nil"/>
              <w:bottom w:val="single" w:sz="4" w:space="0" w:color="auto"/>
              <w:right w:val="nil"/>
            </w:tcBorders>
          </w:tcPr>
          <w:p w14:paraId="62696528"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0.113</w:t>
            </w:r>
            <w:r w:rsidRPr="00E96F37">
              <w:rPr>
                <w:rFonts w:ascii="Garamond" w:hAnsi="Garamond" w:cs="Times New Roman"/>
                <w:sz w:val="24"/>
                <w:szCs w:val="24"/>
              </w:rPr>
              <w:br/>
              <w:t>(0-1)</w:t>
            </w:r>
          </w:p>
        </w:tc>
        <w:tc>
          <w:tcPr>
            <w:tcW w:w="745" w:type="pct"/>
            <w:tcBorders>
              <w:top w:val="nil"/>
              <w:left w:val="nil"/>
              <w:bottom w:val="single" w:sz="4" w:space="0" w:color="auto"/>
              <w:right w:val="nil"/>
            </w:tcBorders>
          </w:tcPr>
          <w:p w14:paraId="005AA639"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0.120</w:t>
            </w:r>
            <w:r w:rsidRPr="00E96F37">
              <w:rPr>
                <w:rFonts w:ascii="Garamond" w:hAnsi="Garamond" w:cs="Times New Roman"/>
                <w:sz w:val="24"/>
                <w:szCs w:val="24"/>
              </w:rPr>
              <w:br/>
              <w:t>(0-1)</w:t>
            </w:r>
          </w:p>
        </w:tc>
        <w:tc>
          <w:tcPr>
            <w:tcW w:w="744" w:type="pct"/>
            <w:tcBorders>
              <w:top w:val="nil"/>
              <w:left w:val="nil"/>
              <w:bottom w:val="single" w:sz="4" w:space="0" w:color="auto"/>
              <w:right w:val="nil"/>
            </w:tcBorders>
          </w:tcPr>
          <w:p w14:paraId="30A78165" w14:textId="77777777" w:rsidR="005A7587" w:rsidRPr="00E96F37" w:rsidRDefault="005A7587" w:rsidP="00C2624F">
            <w:pPr>
              <w:widowControl w:val="0"/>
              <w:autoSpaceDE w:val="0"/>
              <w:autoSpaceDN w:val="0"/>
              <w:adjustRightInd w:val="0"/>
              <w:spacing w:after="0" w:line="240" w:lineRule="auto"/>
              <w:jc w:val="center"/>
              <w:rPr>
                <w:rFonts w:ascii="Garamond" w:hAnsi="Garamond" w:cs="Times New Roman"/>
                <w:sz w:val="24"/>
                <w:szCs w:val="24"/>
              </w:rPr>
            </w:pPr>
            <w:r w:rsidRPr="00E96F37">
              <w:rPr>
                <w:rFonts w:ascii="Garamond" w:hAnsi="Garamond" w:cs="Times New Roman"/>
                <w:sz w:val="24"/>
                <w:szCs w:val="24"/>
              </w:rPr>
              <w:t>0.151</w:t>
            </w:r>
            <w:r w:rsidRPr="00E96F37">
              <w:rPr>
                <w:rFonts w:ascii="Garamond" w:hAnsi="Garamond" w:cs="Times New Roman"/>
                <w:sz w:val="24"/>
                <w:szCs w:val="24"/>
              </w:rPr>
              <w:br/>
              <w:t>(0-1)</w:t>
            </w:r>
          </w:p>
        </w:tc>
      </w:tr>
    </w:tbl>
    <w:p w14:paraId="3655CEE8" w14:textId="77777777" w:rsidR="005A7587" w:rsidRPr="00E96F37" w:rsidRDefault="005A7587" w:rsidP="005A7587">
      <w:pPr>
        <w:widowControl w:val="0"/>
        <w:autoSpaceDE w:val="0"/>
        <w:autoSpaceDN w:val="0"/>
        <w:adjustRightInd w:val="0"/>
        <w:spacing w:after="0" w:line="240" w:lineRule="auto"/>
        <w:rPr>
          <w:rFonts w:ascii="Garamond" w:hAnsi="Garamond" w:cs="Times New Roman"/>
          <w:sz w:val="20"/>
          <w:szCs w:val="20"/>
        </w:rPr>
      </w:pPr>
      <w:r w:rsidRPr="00E96F37">
        <w:rPr>
          <w:rFonts w:ascii="Garamond" w:hAnsi="Garamond" w:cs="Times New Roman"/>
          <w:sz w:val="20"/>
          <w:szCs w:val="20"/>
        </w:rPr>
        <w:t>t statistics in parentheses. * p &lt; 0.05, ** p &lt; 0.01, *** p &lt; 0.001. OLS with standard errors clustered by country - similar results using Ar1 correction and panel corrected standard errors. Country, year dummies and control variables excluded.</w:t>
      </w:r>
    </w:p>
    <w:p w14:paraId="14EF7A7E" w14:textId="77777777" w:rsidR="005A7587" w:rsidRDefault="005A7587" w:rsidP="005A7587">
      <w:pPr>
        <w:rPr>
          <w:lang w:val="en"/>
        </w:rPr>
      </w:pPr>
      <w:r w:rsidRPr="00E85DFC">
        <w:rPr>
          <w:b/>
        </w:rPr>
        <w:br w:type="page"/>
      </w:r>
    </w:p>
    <w:p w14:paraId="423AEFF1" w14:textId="77777777" w:rsidR="005A7587" w:rsidRDefault="005A7587" w:rsidP="005A7587">
      <w:pPr>
        <w:pStyle w:val="Overskrift2"/>
      </w:pPr>
      <w:r>
        <w:lastRenderedPageBreak/>
        <w:t>Appendix A10: Welfare state generosity</w:t>
      </w:r>
    </w:p>
    <w:p w14:paraId="6A13C4EB" w14:textId="77777777" w:rsidR="005A7587" w:rsidRPr="00B16E99" w:rsidRDefault="005A7587" w:rsidP="005A7587">
      <w:pPr>
        <w:spacing w:line="360" w:lineRule="auto"/>
        <w:jc w:val="both"/>
        <w:rPr>
          <w:rFonts w:ascii="Garamond" w:hAnsi="Garamond"/>
        </w:rPr>
      </w:pPr>
    </w:p>
    <w:p w14:paraId="13765972" w14:textId="77777777" w:rsidR="005A7587" w:rsidRPr="00E96F37" w:rsidRDefault="005A7587" w:rsidP="005A7587">
      <w:pPr>
        <w:keepNext/>
        <w:widowControl w:val="0"/>
        <w:autoSpaceDE w:val="0"/>
        <w:autoSpaceDN w:val="0"/>
        <w:adjustRightInd w:val="0"/>
        <w:spacing w:after="120" w:line="240" w:lineRule="auto"/>
        <w:rPr>
          <w:rFonts w:ascii="Garamond" w:hAnsi="Garamond" w:cs="Times New Roman"/>
          <w:sz w:val="24"/>
          <w:szCs w:val="20"/>
        </w:rPr>
      </w:pPr>
      <w:r w:rsidRPr="00E96F37">
        <w:rPr>
          <w:rFonts w:ascii="Garamond" w:hAnsi="Garamond" w:cs="Times New Roman"/>
          <w:sz w:val="24"/>
          <w:szCs w:val="20"/>
        </w:rPr>
        <w:t>Table XV</w:t>
      </w:r>
      <w:r w:rsidRPr="00B16E99">
        <w:rPr>
          <w:rFonts w:ascii="Garamond" w:hAnsi="Garamond" w:cs="Times New Roman"/>
          <w:sz w:val="24"/>
          <w:szCs w:val="20"/>
        </w:rPr>
        <w:t>:</w:t>
      </w:r>
      <w:r w:rsidRPr="00E96F37">
        <w:rPr>
          <w:rFonts w:ascii="Garamond" w:hAnsi="Garamond" w:cs="Times New Roman"/>
          <w:sz w:val="24"/>
          <w:szCs w:val="20"/>
        </w:rPr>
        <w:t xml:space="preserve"> Generosity of </w:t>
      </w:r>
      <w:r w:rsidRPr="00B16E99">
        <w:rPr>
          <w:rFonts w:ascii="Garamond" w:hAnsi="Garamond" w:cs="Times New Roman"/>
          <w:sz w:val="24"/>
          <w:szCs w:val="20"/>
        </w:rPr>
        <w:t>s</w:t>
      </w:r>
      <w:r w:rsidRPr="00E96F37">
        <w:rPr>
          <w:rFonts w:ascii="Garamond" w:hAnsi="Garamond" w:cs="Times New Roman"/>
          <w:sz w:val="24"/>
          <w:szCs w:val="20"/>
        </w:rPr>
        <w:t xml:space="preserve">ickness and </w:t>
      </w:r>
      <w:r w:rsidRPr="00B16E99">
        <w:rPr>
          <w:rFonts w:ascii="Garamond" w:hAnsi="Garamond" w:cs="Times New Roman"/>
          <w:sz w:val="24"/>
          <w:szCs w:val="20"/>
        </w:rPr>
        <w:t>u</w:t>
      </w:r>
      <w:r w:rsidRPr="00E96F37">
        <w:rPr>
          <w:rFonts w:ascii="Garamond" w:hAnsi="Garamond" w:cs="Times New Roman"/>
          <w:sz w:val="24"/>
          <w:szCs w:val="20"/>
        </w:rPr>
        <w:t xml:space="preserve">nemployment </w:t>
      </w:r>
      <w:r w:rsidRPr="00B16E99">
        <w:rPr>
          <w:rFonts w:ascii="Garamond" w:hAnsi="Garamond" w:cs="Times New Roman"/>
          <w:sz w:val="24"/>
          <w:szCs w:val="20"/>
        </w:rPr>
        <w:t>b</w:t>
      </w:r>
      <w:r w:rsidRPr="00E96F37">
        <w:rPr>
          <w:rFonts w:ascii="Garamond" w:hAnsi="Garamond" w:cs="Times New Roman"/>
          <w:sz w:val="24"/>
          <w:szCs w:val="20"/>
        </w:rPr>
        <w:t>enefits measured in duration of benefit period (</w:t>
      </w:r>
      <w:r w:rsidRPr="00B16E99">
        <w:rPr>
          <w:rFonts w:ascii="Garamond" w:hAnsi="Garamond" w:cs="Times New Roman"/>
          <w:sz w:val="24"/>
          <w:szCs w:val="20"/>
        </w:rPr>
        <w:t>w</w:t>
      </w:r>
      <w:r w:rsidRPr="00E96F37">
        <w:rPr>
          <w:rFonts w:ascii="Garamond" w:hAnsi="Garamond" w:cs="Times New Roman"/>
          <w:sz w:val="24"/>
          <w:szCs w:val="20"/>
        </w:rPr>
        <w:t>eeks) in 1925</w:t>
      </w:r>
    </w:p>
    <w:tbl>
      <w:tblPr>
        <w:tblW w:w="5000" w:type="pct"/>
        <w:tblLook w:val="0000" w:firstRow="0" w:lastRow="0" w:firstColumn="0" w:lastColumn="0" w:noHBand="0" w:noVBand="0"/>
      </w:tblPr>
      <w:tblGrid>
        <w:gridCol w:w="2430"/>
        <w:gridCol w:w="1053"/>
        <w:gridCol w:w="1052"/>
        <w:gridCol w:w="1306"/>
        <w:gridCol w:w="960"/>
        <w:gridCol w:w="1052"/>
        <w:gridCol w:w="1219"/>
      </w:tblGrid>
      <w:tr w:rsidR="005A7587" w:rsidRPr="00B16E99" w14:paraId="4ED3E789" w14:textId="77777777" w:rsidTr="00F07BFC">
        <w:tc>
          <w:tcPr>
            <w:tcW w:w="1339" w:type="pct"/>
            <w:tcBorders>
              <w:top w:val="single" w:sz="4" w:space="0" w:color="auto"/>
              <w:left w:val="nil"/>
              <w:bottom w:val="nil"/>
              <w:right w:val="nil"/>
            </w:tcBorders>
          </w:tcPr>
          <w:p w14:paraId="3E52175F"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p>
        </w:tc>
        <w:tc>
          <w:tcPr>
            <w:tcW w:w="580" w:type="pct"/>
            <w:tcBorders>
              <w:top w:val="single" w:sz="4" w:space="0" w:color="auto"/>
              <w:left w:val="nil"/>
              <w:bottom w:val="nil"/>
              <w:right w:val="nil"/>
            </w:tcBorders>
          </w:tcPr>
          <w:p w14:paraId="6E5770C0"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(1)</w:t>
            </w:r>
          </w:p>
        </w:tc>
        <w:tc>
          <w:tcPr>
            <w:tcW w:w="580" w:type="pct"/>
            <w:tcBorders>
              <w:top w:val="single" w:sz="4" w:space="0" w:color="auto"/>
              <w:left w:val="nil"/>
              <w:bottom w:val="nil"/>
              <w:right w:val="nil"/>
            </w:tcBorders>
          </w:tcPr>
          <w:p w14:paraId="2B8D5C67"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(2)</w:t>
            </w:r>
          </w:p>
        </w:tc>
        <w:tc>
          <w:tcPr>
            <w:tcW w:w="720" w:type="pct"/>
            <w:tcBorders>
              <w:top w:val="single" w:sz="4" w:space="0" w:color="auto"/>
              <w:left w:val="nil"/>
              <w:bottom w:val="nil"/>
              <w:right w:val="nil"/>
            </w:tcBorders>
          </w:tcPr>
          <w:p w14:paraId="691EAF8F"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(3)</w:t>
            </w:r>
          </w:p>
        </w:tc>
        <w:tc>
          <w:tcPr>
            <w:tcW w:w="529" w:type="pct"/>
            <w:tcBorders>
              <w:top w:val="single" w:sz="4" w:space="0" w:color="auto"/>
              <w:left w:val="nil"/>
              <w:bottom w:val="nil"/>
              <w:right w:val="nil"/>
            </w:tcBorders>
          </w:tcPr>
          <w:p w14:paraId="5942007A"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r w:rsidRPr="00CC4F35">
              <w:rPr>
                <w:rFonts w:ascii="Garamond" w:hAnsi="Garamond" w:cs="Times New Roman"/>
                <w:szCs w:val="20"/>
              </w:rPr>
              <w:t>(4)</w:t>
            </w:r>
          </w:p>
        </w:tc>
        <w:tc>
          <w:tcPr>
            <w:tcW w:w="580" w:type="pct"/>
            <w:tcBorders>
              <w:top w:val="single" w:sz="4" w:space="0" w:color="auto"/>
              <w:left w:val="nil"/>
              <w:bottom w:val="nil"/>
              <w:right w:val="nil"/>
            </w:tcBorders>
          </w:tcPr>
          <w:p w14:paraId="54192801"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(5)</w:t>
            </w:r>
          </w:p>
        </w:tc>
        <w:tc>
          <w:tcPr>
            <w:tcW w:w="672" w:type="pct"/>
            <w:tcBorders>
              <w:top w:val="single" w:sz="4" w:space="0" w:color="auto"/>
              <w:left w:val="nil"/>
              <w:bottom w:val="nil"/>
              <w:right w:val="nil"/>
            </w:tcBorders>
          </w:tcPr>
          <w:p w14:paraId="6420867A"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(6)</w:t>
            </w:r>
          </w:p>
        </w:tc>
      </w:tr>
      <w:tr w:rsidR="005A7587" w:rsidRPr="00B16E99" w14:paraId="39A83A4C" w14:textId="77777777" w:rsidTr="00F07BFC">
        <w:tc>
          <w:tcPr>
            <w:tcW w:w="1339" w:type="pct"/>
            <w:tcBorders>
              <w:top w:val="nil"/>
              <w:left w:val="nil"/>
              <w:bottom w:val="nil"/>
              <w:right w:val="nil"/>
            </w:tcBorders>
          </w:tcPr>
          <w:p w14:paraId="32665E38"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r w:rsidRPr="00B16E99">
              <w:rPr>
                <w:rFonts w:ascii="Garamond" w:hAnsi="Garamond" w:cs="Times New Roman"/>
                <w:szCs w:val="20"/>
              </w:rPr>
              <w:t>Program:</w:t>
            </w:r>
          </w:p>
        </w:tc>
        <w:tc>
          <w:tcPr>
            <w:tcW w:w="1880" w:type="pct"/>
            <w:gridSpan w:val="3"/>
            <w:tcBorders>
              <w:top w:val="nil"/>
              <w:left w:val="nil"/>
              <w:bottom w:val="nil"/>
              <w:right w:val="nil"/>
            </w:tcBorders>
          </w:tcPr>
          <w:p w14:paraId="1C394FF4"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Sickness</w:t>
            </w:r>
          </w:p>
        </w:tc>
        <w:tc>
          <w:tcPr>
            <w:tcW w:w="1781" w:type="pct"/>
            <w:gridSpan w:val="3"/>
            <w:tcBorders>
              <w:top w:val="nil"/>
              <w:left w:val="nil"/>
              <w:bottom w:val="nil"/>
              <w:right w:val="nil"/>
            </w:tcBorders>
          </w:tcPr>
          <w:p w14:paraId="5DBD13AA" w14:textId="77777777" w:rsidR="005A7587" w:rsidRPr="00E96F37" w:rsidRDefault="005A7587" w:rsidP="00C2624F">
            <w:pPr>
              <w:jc w:val="center"/>
              <w:rPr>
                <w:rFonts w:ascii="Garamond" w:hAnsi="Garamond"/>
                <w:sz w:val="24"/>
              </w:rPr>
            </w:pPr>
            <w:r w:rsidRPr="002A2338">
              <w:rPr>
                <w:rFonts w:ascii="Garamond" w:hAnsi="Garamond" w:cs="Times New Roman"/>
                <w:szCs w:val="20"/>
              </w:rPr>
              <w:t>Unemployment</w:t>
            </w:r>
          </w:p>
        </w:tc>
      </w:tr>
      <w:tr w:rsidR="005A7587" w:rsidRPr="00B16E99" w14:paraId="27061F75" w14:textId="77777777" w:rsidTr="00F07BFC">
        <w:tc>
          <w:tcPr>
            <w:tcW w:w="1339" w:type="pct"/>
            <w:tcBorders>
              <w:top w:val="single" w:sz="4" w:space="0" w:color="auto"/>
              <w:left w:val="nil"/>
              <w:bottom w:val="nil"/>
              <w:right w:val="nil"/>
            </w:tcBorders>
          </w:tcPr>
          <w:p w14:paraId="05D151C6"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r w:rsidRPr="00B16E99">
              <w:rPr>
                <w:rFonts w:ascii="Garamond" w:hAnsi="Garamond" w:cs="Times New Roman"/>
                <w:szCs w:val="20"/>
              </w:rPr>
              <w:t>Comintern Invited</w:t>
            </w:r>
          </w:p>
        </w:tc>
        <w:tc>
          <w:tcPr>
            <w:tcW w:w="580" w:type="pct"/>
            <w:tcBorders>
              <w:top w:val="single" w:sz="4" w:space="0" w:color="auto"/>
              <w:left w:val="nil"/>
              <w:bottom w:val="nil"/>
              <w:right w:val="nil"/>
            </w:tcBorders>
          </w:tcPr>
          <w:p w14:paraId="4A3ADC71"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24.4</w:t>
            </w:r>
            <w:r w:rsidRPr="002A2338">
              <w:rPr>
                <w:rFonts w:ascii="Garamond" w:hAnsi="Garamond" w:cs="Times New Roman"/>
                <w:szCs w:val="20"/>
                <w:vertAlign w:val="superscript"/>
              </w:rPr>
              <w:t>***</w:t>
            </w:r>
          </w:p>
        </w:tc>
        <w:tc>
          <w:tcPr>
            <w:tcW w:w="580" w:type="pct"/>
            <w:tcBorders>
              <w:top w:val="single" w:sz="4" w:space="0" w:color="auto"/>
              <w:left w:val="nil"/>
              <w:bottom w:val="nil"/>
              <w:right w:val="nil"/>
            </w:tcBorders>
          </w:tcPr>
          <w:p w14:paraId="4F27A7C7" w14:textId="77777777" w:rsidR="005A7587" w:rsidRPr="00560403"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28.4</w:t>
            </w:r>
            <w:r w:rsidRPr="00CC4F35">
              <w:rPr>
                <w:rFonts w:ascii="Garamond" w:hAnsi="Garamond" w:cs="Times New Roman"/>
                <w:szCs w:val="20"/>
                <w:vertAlign w:val="superscript"/>
              </w:rPr>
              <w:t>***</w:t>
            </w:r>
          </w:p>
        </w:tc>
        <w:tc>
          <w:tcPr>
            <w:tcW w:w="720" w:type="pct"/>
            <w:tcBorders>
              <w:top w:val="single" w:sz="4" w:space="0" w:color="auto"/>
              <w:left w:val="nil"/>
              <w:bottom w:val="nil"/>
              <w:right w:val="nil"/>
            </w:tcBorders>
          </w:tcPr>
          <w:p w14:paraId="3F5C5722"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15.9</w:t>
            </w:r>
            <w:r w:rsidRPr="00A34F91">
              <w:rPr>
                <w:rFonts w:ascii="Garamond" w:hAnsi="Garamond" w:cs="Times New Roman"/>
                <w:szCs w:val="20"/>
                <w:vertAlign w:val="superscript"/>
              </w:rPr>
              <w:t>*</w:t>
            </w:r>
          </w:p>
        </w:tc>
        <w:tc>
          <w:tcPr>
            <w:tcW w:w="529" w:type="pct"/>
            <w:tcBorders>
              <w:top w:val="single" w:sz="4" w:space="0" w:color="auto"/>
              <w:left w:val="nil"/>
              <w:bottom w:val="nil"/>
              <w:right w:val="nil"/>
            </w:tcBorders>
          </w:tcPr>
          <w:p w14:paraId="54878506" w14:textId="77777777" w:rsidR="005A7587" w:rsidRPr="005C7029"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5.73</w:t>
            </w:r>
            <w:r w:rsidRPr="005C7029">
              <w:rPr>
                <w:rFonts w:ascii="Garamond" w:hAnsi="Garamond" w:cs="Times New Roman"/>
                <w:szCs w:val="20"/>
                <w:vertAlign w:val="superscript"/>
              </w:rPr>
              <w:t>*</w:t>
            </w:r>
          </w:p>
        </w:tc>
        <w:tc>
          <w:tcPr>
            <w:tcW w:w="580" w:type="pct"/>
            <w:tcBorders>
              <w:top w:val="single" w:sz="4" w:space="0" w:color="auto"/>
              <w:left w:val="nil"/>
              <w:bottom w:val="nil"/>
              <w:right w:val="nil"/>
            </w:tcBorders>
          </w:tcPr>
          <w:p w14:paraId="6E071091" w14:textId="77777777" w:rsidR="005A7587" w:rsidRPr="008C5CC0" w:rsidRDefault="005A7587" w:rsidP="00C2624F">
            <w:pPr>
              <w:widowControl w:val="0"/>
              <w:autoSpaceDE w:val="0"/>
              <w:autoSpaceDN w:val="0"/>
              <w:adjustRightInd w:val="0"/>
              <w:spacing w:after="0" w:line="240" w:lineRule="auto"/>
              <w:jc w:val="center"/>
              <w:rPr>
                <w:rFonts w:ascii="Garamond" w:hAnsi="Garamond" w:cs="Times New Roman"/>
                <w:szCs w:val="20"/>
              </w:rPr>
            </w:pPr>
            <w:r w:rsidRPr="008C5CC0">
              <w:rPr>
                <w:rFonts w:ascii="Garamond" w:hAnsi="Garamond" w:cs="Times New Roman"/>
                <w:szCs w:val="20"/>
              </w:rPr>
              <w:t>7.83</w:t>
            </w:r>
            <w:r w:rsidRPr="008C5CC0">
              <w:rPr>
                <w:rFonts w:ascii="Garamond" w:hAnsi="Garamond" w:cs="Times New Roman"/>
                <w:szCs w:val="20"/>
                <w:vertAlign w:val="superscript"/>
              </w:rPr>
              <w:t>**</w:t>
            </w:r>
          </w:p>
        </w:tc>
        <w:tc>
          <w:tcPr>
            <w:tcW w:w="672" w:type="pct"/>
            <w:tcBorders>
              <w:top w:val="single" w:sz="4" w:space="0" w:color="auto"/>
              <w:left w:val="nil"/>
              <w:bottom w:val="nil"/>
              <w:right w:val="nil"/>
            </w:tcBorders>
          </w:tcPr>
          <w:p w14:paraId="20137F44" w14:textId="77777777" w:rsidR="005A7587" w:rsidRPr="00862C61" w:rsidRDefault="005A7587" w:rsidP="00C2624F">
            <w:pPr>
              <w:widowControl w:val="0"/>
              <w:autoSpaceDE w:val="0"/>
              <w:autoSpaceDN w:val="0"/>
              <w:adjustRightInd w:val="0"/>
              <w:spacing w:after="0" w:line="240" w:lineRule="auto"/>
              <w:jc w:val="center"/>
              <w:rPr>
                <w:rFonts w:ascii="Garamond" w:hAnsi="Garamond" w:cs="Times New Roman"/>
                <w:szCs w:val="20"/>
              </w:rPr>
            </w:pPr>
            <w:r w:rsidRPr="00F74A2B">
              <w:rPr>
                <w:rFonts w:ascii="Garamond" w:hAnsi="Garamond" w:cs="Times New Roman"/>
                <w:szCs w:val="20"/>
              </w:rPr>
              <w:t>5.70</w:t>
            </w:r>
            <w:r w:rsidRPr="00235AF2">
              <w:rPr>
                <w:rFonts w:ascii="Garamond" w:hAnsi="Garamond" w:cs="Times New Roman"/>
                <w:szCs w:val="20"/>
                <w:vertAlign w:val="superscript"/>
              </w:rPr>
              <w:t>*</w:t>
            </w:r>
          </w:p>
        </w:tc>
      </w:tr>
      <w:tr w:rsidR="005A7587" w:rsidRPr="00B16E99" w14:paraId="7574EED9" w14:textId="77777777" w:rsidTr="00F07BFC">
        <w:tc>
          <w:tcPr>
            <w:tcW w:w="1339" w:type="pct"/>
            <w:tcBorders>
              <w:top w:val="nil"/>
              <w:left w:val="nil"/>
              <w:bottom w:val="nil"/>
              <w:right w:val="nil"/>
            </w:tcBorders>
          </w:tcPr>
          <w:p w14:paraId="30F1977C"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p>
        </w:tc>
        <w:tc>
          <w:tcPr>
            <w:tcW w:w="580" w:type="pct"/>
            <w:tcBorders>
              <w:top w:val="nil"/>
              <w:left w:val="nil"/>
              <w:bottom w:val="nil"/>
              <w:right w:val="nil"/>
            </w:tcBorders>
          </w:tcPr>
          <w:p w14:paraId="3F4D2A91"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(5.81)</w:t>
            </w:r>
          </w:p>
        </w:tc>
        <w:tc>
          <w:tcPr>
            <w:tcW w:w="580" w:type="pct"/>
            <w:tcBorders>
              <w:top w:val="nil"/>
              <w:left w:val="nil"/>
              <w:bottom w:val="nil"/>
              <w:right w:val="nil"/>
            </w:tcBorders>
          </w:tcPr>
          <w:p w14:paraId="0E66D133"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(4.16)</w:t>
            </w:r>
          </w:p>
        </w:tc>
        <w:tc>
          <w:tcPr>
            <w:tcW w:w="720" w:type="pct"/>
            <w:tcBorders>
              <w:top w:val="nil"/>
              <w:left w:val="nil"/>
              <w:bottom w:val="nil"/>
              <w:right w:val="nil"/>
            </w:tcBorders>
          </w:tcPr>
          <w:p w14:paraId="197440CF"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(2.60)</w:t>
            </w:r>
          </w:p>
        </w:tc>
        <w:tc>
          <w:tcPr>
            <w:tcW w:w="529" w:type="pct"/>
            <w:tcBorders>
              <w:top w:val="nil"/>
              <w:left w:val="nil"/>
              <w:bottom w:val="nil"/>
              <w:right w:val="nil"/>
            </w:tcBorders>
          </w:tcPr>
          <w:p w14:paraId="1BE71048"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r w:rsidRPr="00CC4F35">
              <w:rPr>
                <w:rFonts w:ascii="Garamond" w:hAnsi="Garamond" w:cs="Times New Roman"/>
                <w:szCs w:val="20"/>
              </w:rPr>
              <w:t>(2.46)</w:t>
            </w:r>
          </w:p>
        </w:tc>
        <w:tc>
          <w:tcPr>
            <w:tcW w:w="580" w:type="pct"/>
            <w:tcBorders>
              <w:top w:val="nil"/>
              <w:left w:val="nil"/>
              <w:bottom w:val="nil"/>
              <w:right w:val="nil"/>
            </w:tcBorders>
          </w:tcPr>
          <w:p w14:paraId="0A684DC9"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(3.16)</w:t>
            </w:r>
          </w:p>
        </w:tc>
        <w:tc>
          <w:tcPr>
            <w:tcW w:w="672" w:type="pct"/>
            <w:tcBorders>
              <w:top w:val="nil"/>
              <w:left w:val="nil"/>
              <w:bottom w:val="nil"/>
              <w:right w:val="nil"/>
            </w:tcBorders>
          </w:tcPr>
          <w:p w14:paraId="5E7CD143"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(2.61)</w:t>
            </w:r>
          </w:p>
        </w:tc>
      </w:tr>
      <w:tr w:rsidR="005A7587" w:rsidRPr="00B16E99" w14:paraId="4DDC1A9A" w14:textId="77777777" w:rsidTr="00F07BFC">
        <w:tc>
          <w:tcPr>
            <w:tcW w:w="1339" w:type="pct"/>
            <w:tcBorders>
              <w:top w:val="nil"/>
              <w:left w:val="nil"/>
              <w:bottom w:val="nil"/>
              <w:right w:val="nil"/>
            </w:tcBorders>
          </w:tcPr>
          <w:p w14:paraId="21FBF02C"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r w:rsidRPr="00B16E99">
              <w:rPr>
                <w:rFonts w:ascii="Garamond" w:hAnsi="Garamond" w:cs="Times New Roman"/>
                <w:szCs w:val="20"/>
              </w:rPr>
              <w:t>GDP (log)</w:t>
            </w:r>
          </w:p>
        </w:tc>
        <w:tc>
          <w:tcPr>
            <w:tcW w:w="580" w:type="pct"/>
            <w:tcBorders>
              <w:top w:val="nil"/>
              <w:left w:val="nil"/>
              <w:bottom w:val="nil"/>
              <w:right w:val="nil"/>
            </w:tcBorders>
          </w:tcPr>
          <w:p w14:paraId="59398CD8"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0.51</w:t>
            </w:r>
          </w:p>
        </w:tc>
        <w:tc>
          <w:tcPr>
            <w:tcW w:w="580" w:type="pct"/>
            <w:tcBorders>
              <w:top w:val="nil"/>
              <w:left w:val="nil"/>
              <w:bottom w:val="nil"/>
              <w:right w:val="nil"/>
            </w:tcBorders>
          </w:tcPr>
          <w:p w14:paraId="0FDD118A"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-0.73</w:t>
            </w:r>
          </w:p>
        </w:tc>
        <w:tc>
          <w:tcPr>
            <w:tcW w:w="720" w:type="pct"/>
            <w:tcBorders>
              <w:top w:val="nil"/>
              <w:left w:val="nil"/>
              <w:bottom w:val="nil"/>
              <w:right w:val="nil"/>
            </w:tcBorders>
          </w:tcPr>
          <w:p w14:paraId="2EF69128"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6.13</w:t>
            </w:r>
          </w:p>
        </w:tc>
        <w:tc>
          <w:tcPr>
            <w:tcW w:w="529" w:type="pct"/>
            <w:tcBorders>
              <w:top w:val="nil"/>
              <w:left w:val="nil"/>
              <w:bottom w:val="nil"/>
              <w:right w:val="nil"/>
            </w:tcBorders>
          </w:tcPr>
          <w:p w14:paraId="442B83F2"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r w:rsidRPr="00CC4F35">
              <w:rPr>
                <w:rFonts w:ascii="Garamond" w:hAnsi="Garamond" w:cs="Times New Roman"/>
                <w:szCs w:val="20"/>
              </w:rPr>
              <w:t>2.25</w:t>
            </w:r>
          </w:p>
        </w:tc>
        <w:tc>
          <w:tcPr>
            <w:tcW w:w="580" w:type="pct"/>
            <w:tcBorders>
              <w:top w:val="nil"/>
              <w:left w:val="nil"/>
              <w:bottom w:val="nil"/>
              <w:right w:val="nil"/>
            </w:tcBorders>
          </w:tcPr>
          <w:p w14:paraId="5471C1A4"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1.28</w:t>
            </w:r>
          </w:p>
        </w:tc>
        <w:tc>
          <w:tcPr>
            <w:tcW w:w="672" w:type="pct"/>
            <w:tcBorders>
              <w:top w:val="nil"/>
              <w:left w:val="nil"/>
              <w:bottom w:val="nil"/>
              <w:right w:val="nil"/>
            </w:tcBorders>
          </w:tcPr>
          <w:p w14:paraId="2B1E8B8B" w14:textId="77777777" w:rsidR="005A7587" w:rsidRPr="005C7029"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3.</w:t>
            </w:r>
            <w:r w:rsidRPr="005C7029">
              <w:rPr>
                <w:rFonts w:ascii="Garamond" w:hAnsi="Garamond" w:cs="Times New Roman"/>
                <w:szCs w:val="20"/>
              </w:rPr>
              <w:t>86</w:t>
            </w:r>
          </w:p>
        </w:tc>
      </w:tr>
      <w:tr w:rsidR="005A7587" w:rsidRPr="00B16E99" w14:paraId="0DF16E0E" w14:textId="77777777" w:rsidTr="00F07BFC">
        <w:tc>
          <w:tcPr>
            <w:tcW w:w="1339" w:type="pct"/>
            <w:tcBorders>
              <w:top w:val="nil"/>
              <w:left w:val="nil"/>
              <w:bottom w:val="nil"/>
              <w:right w:val="nil"/>
            </w:tcBorders>
          </w:tcPr>
          <w:p w14:paraId="0FF56E40"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p>
        </w:tc>
        <w:tc>
          <w:tcPr>
            <w:tcW w:w="580" w:type="pct"/>
            <w:tcBorders>
              <w:top w:val="nil"/>
              <w:left w:val="nil"/>
              <w:bottom w:val="nil"/>
              <w:right w:val="nil"/>
            </w:tcBorders>
          </w:tcPr>
          <w:p w14:paraId="55933ABB"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(0.21)</w:t>
            </w:r>
          </w:p>
        </w:tc>
        <w:tc>
          <w:tcPr>
            <w:tcW w:w="580" w:type="pct"/>
            <w:tcBorders>
              <w:top w:val="nil"/>
              <w:left w:val="nil"/>
              <w:bottom w:val="nil"/>
              <w:right w:val="nil"/>
            </w:tcBorders>
          </w:tcPr>
          <w:p w14:paraId="0C40FB97"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(-0.16)</w:t>
            </w:r>
          </w:p>
        </w:tc>
        <w:tc>
          <w:tcPr>
            <w:tcW w:w="720" w:type="pct"/>
            <w:tcBorders>
              <w:top w:val="nil"/>
              <w:left w:val="nil"/>
              <w:bottom w:val="nil"/>
              <w:right w:val="nil"/>
            </w:tcBorders>
          </w:tcPr>
          <w:p w14:paraId="340099A9"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(1.09)</w:t>
            </w:r>
          </w:p>
        </w:tc>
        <w:tc>
          <w:tcPr>
            <w:tcW w:w="529" w:type="pct"/>
            <w:tcBorders>
              <w:top w:val="nil"/>
              <w:left w:val="nil"/>
              <w:bottom w:val="nil"/>
              <w:right w:val="nil"/>
            </w:tcBorders>
          </w:tcPr>
          <w:p w14:paraId="1613BF04"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r w:rsidRPr="00CC4F35">
              <w:rPr>
                <w:rFonts w:ascii="Garamond" w:hAnsi="Garamond" w:cs="Times New Roman"/>
                <w:szCs w:val="20"/>
              </w:rPr>
              <w:t>(1.24)</w:t>
            </w:r>
          </w:p>
        </w:tc>
        <w:tc>
          <w:tcPr>
            <w:tcW w:w="580" w:type="pct"/>
            <w:tcBorders>
              <w:top w:val="nil"/>
              <w:left w:val="nil"/>
              <w:bottom w:val="nil"/>
              <w:right w:val="nil"/>
            </w:tcBorders>
          </w:tcPr>
          <w:p w14:paraId="0E93AF08"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(0.65)</w:t>
            </w:r>
          </w:p>
        </w:tc>
        <w:tc>
          <w:tcPr>
            <w:tcW w:w="672" w:type="pct"/>
            <w:tcBorders>
              <w:top w:val="nil"/>
              <w:left w:val="nil"/>
              <w:bottom w:val="nil"/>
              <w:right w:val="nil"/>
            </w:tcBorders>
          </w:tcPr>
          <w:p w14:paraId="52AE90AF"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(1.20)</w:t>
            </w:r>
          </w:p>
        </w:tc>
      </w:tr>
      <w:tr w:rsidR="005A7587" w:rsidRPr="00B16E99" w14:paraId="3AFF77AA" w14:textId="77777777" w:rsidTr="00F07BFC">
        <w:tc>
          <w:tcPr>
            <w:tcW w:w="1339" w:type="pct"/>
            <w:tcBorders>
              <w:top w:val="nil"/>
              <w:left w:val="nil"/>
              <w:bottom w:val="nil"/>
              <w:right w:val="nil"/>
            </w:tcBorders>
          </w:tcPr>
          <w:p w14:paraId="0217D8D2"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r w:rsidRPr="00B16E99">
              <w:rPr>
                <w:rFonts w:ascii="Garamond" w:hAnsi="Garamond" w:cs="Times New Roman"/>
                <w:szCs w:val="20"/>
              </w:rPr>
              <w:t>Population (log)</w:t>
            </w:r>
          </w:p>
        </w:tc>
        <w:tc>
          <w:tcPr>
            <w:tcW w:w="580" w:type="pct"/>
            <w:tcBorders>
              <w:top w:val="nil"/>
              <w:left w:val="nil"/>
              <w:bottom w:val="nil"/>
              <w:right w:val="nil"/>
            </w:tcBorders>
          </w:tcPr>
          <w:p w14:paraId="67E59993"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-0.89</w:t>
            </w:r>
          </w:p>
        </w:tc>
        <w:tc>
          <w:tcPr>
            <w:tcW w:w="580" w:type="pct"/>
            <w:tcBorders>
              <w:top w:val="nil"/>
              <w:left w:val="nil"/>
              <w:bottom w:val="nil"/>
              <w:right w:val="nil"/>
            </w:tcBorders>
          </w:tcPr>
          <w:p w14:paraId="6E417977"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-1.38</w:t>
            </w:r>
          </w:p>
        </w:tc>
        <w:tc>
          <w:tcPr>
            <w:tcW w:w="720" w:type="pct"/>
            <w:tcBorders>
              <w:top w:val="nil"/>
              <w:left w:val="nil"/>
              <w:bottom w:val="nil"/>
              <w:right w:val="nil"/>
            </w:tcBorders>
          </w:tcPr>
          <w:p w14:paraId="60DDABA3"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-0.92</w:t>
            </w:r>
          </w:p>
        </w:tc>
        <w:tc>
          <w:tcPr>
            <w:tcW w:w="529" w:type="pct"/>
            <w:tcBorders>
              <w:top w:val="nil"/>
              <w:left w:val="nil"/>
              <w:bottom w:val="nil"/>
              <w:right w:val="nil"/>
            </w:tcBorders>
          </w:tcPr>
          <w:p w14:paraId="330E6B26"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r w:rsidRPr="00CC4F35">
              <w:rPr>
                <w:rFonts w:ascii="Garamond" w:hAnsi="Garamond" w:cs="Times New Roman"/>
                <w:szCs w:val="20"/>
              </w:rPr>
              <w:t>0.018</w:t>
            </w:r>
          </w:p>
        </w:tc>
        <w:tc>
          <w:tcPr>
            <w:tcW w:w="580" w:type="pct"/>
            <w:tcBorders>
              <w:top w:val="nil"/>
              <w:left w:val="nil"/>
              <w:bottom w:val="nil"/>
              <w:right w:val="nil"/>
            </w:tcBorders>
          </w:tcPr>
          <w:p w14:paraId="4B316FF7"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0.42</w:t>
            </w:r>
          </w:p>
        </w:tc>
        <w:tc>
          <w:tcPr>
            <w:tcW w:w="672" w:type="pct"/>
            <w:tcBorders>
              <w:top w:val="nil"/>
              <w:left w:val="nil"/>
              <w:bottom w:val="nil"/>
              <w:right w:val="nil"/>
            </w:tcBorders>
          </w:tcPr>
          <w:p w14:paraId="42A1246E"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0.43</w:t>
            </w:r>
          </w:p>
        </w:tc>
      </w:tr>
      <w:tr w:rsidR="005A7587" w:rsidRPr="00B16E99" w14:paraId="5124DCC3" w14:textId="77777777" w:rsidTr="00F07BFC">
        <w:tc>
          <w:tcPr>
            <w:tcW w:w="1339" w:type="pct"/>
            <w:tcBorders>
              <w:top w:val="nil"/>
              <w:left w:val="nil"/>
              <w:bottom w:val="nil"/>
              <w:right w:val="nil"/>
            </w:tcBorders>
          </w:tcPr>
          <w:p w14:paraId="759E7737"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p>
        </w:tc>
        <w:tc>
          <w:tcPr>
            <w:tcW w:w="580" w:type="pct"/>
            <w:tcBorders>
              <w:top w:val="nil"/>
              <w:left w:val="nil"/>
              <w:bottom w:val="nil"/>
              <w:right w:val="nil"/>
            </w:tcBorders>
          </w:tcPr>
          <w:p w14:paraId="5B507D9A"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(-1.27)</w:t>
            </w:r>
          </w:p>
        </w:tc>
        <w:tc>
          <w:tcPr>
            <w:tcW w:w="580" w:type="pct"/>
            <w:tcBorders>
              <w:top w:val="nil"/>
              <w:left w:val="nil"/>
              <w:bottom w:val="nil"/>
              <w:right w:val="nil"/>
            </w:tcBorders>
          </w:tcPr>
          <w:p w14:paraId="39EF6A44"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(-1.01)</w:t>
            </w:r>
          </w:p>
        </w:tc>
        <w:tc>
          <w:tcPr>
            <w:tcW w:w="720" w:type="pct"/>
            <w:tcBorders>
              <w:top w:val="nil"/>
              <w:left w:val="nil"/>
              <w:bottom w:val="nil"/>
              <w:right w:val="nil"/>
            </w:tcBorders>
          </w:tcPr>
          <w:p w14:paraId="30CC8D11"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(-0.59)</w:t>
            </w:r>
          </w:p>
        </w:tc>
        <w:tc>
          <w:tcPr>
            <w:tcW w:w="529" w:type="pct"/>
            <w:tcBorders>
              <w:top w:val="nil"/>
              <w:left w:val="nil"/>
              <w:bottom w:val="nil"/>
              <w:right w:val="nil"/>
            </w:tcBorders>
          </w:tcPr>
          <w:p w14:paraId="324CA144"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(0.04)</w:t>
            </w:r>
          </w:p>
        </w:tc>
        <w:tc>
          <w:tcPr>
            <w:tcW w:w="580" w:type="pct"/>
            <w:tcBorders>
              <w:top w:val="nil"/>
              <w:left w:val="nil"/>
              <w:bottom w:val="nil"/>
              <w:right w:val="nil"/>
            </w:tcBorders>
          </w:tcPr>
          <w:p w14:paraId="40D36A3F"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(0.63)</w:t>
            </w:r>
          </w:p>
        </w:tc>
        <w:tc>
          <w:tcPr>
            <w:tcW w:w="672" w:type="pct"/>
            <w:tcBorders>
              <w:top w:val="nil"/>
              <w:left w:val="nil"/>
              <w:bottom w:val="nil"/>
              <w:right w:val="nil"/>
            </w:tcBorders>
          </w:tcPr>
          <w:p w14:paraId="099FC3BD" w14:textId="77777777" w:rsidR="005A7587" w:rsidRPr="008C5CC0" w:rsidRDefault="005A7587" w:rsidP="00C2624F">
            <w:pPr>
              <w:widowControl w:val="0"/>
              <w:autoSpaceDE w:val="0"/>
              <w:autoSpaceDN w:val="0"/>
              <w:adjustRightInd w:val="0"/>
              <w:spacing w:after="0" w:line="240" w:lineRule="auto"/>
              <w:jc w:val="center"/>
              <w:rPr>
                <w:rFonts w:ascii="Garamond" w:hAnsi="Garamond" w:cs="Times New Roman"/>
                <w:szCs w:val="20"/>
              </w:rPr>
            </w:pPr>
            <w:r w:rsidRPr="008C5CC0">
              <w:rPr>
                <w:rFonts w:ascii="Garamond" w:hAnsi="Garamond" w:cs="Times New Roman"/>
                <w:szCs w:val="20"/>
              </w:rPr>
              <w:t>(0.35)</w:t>
            </w:r>
          </w:p>
        </w:tc>
      </w:tr>
      <w:tr w:rsidR="005A7587" w:rsidRPr="00B16E99" w14:paraId="3529E286" w14:textId="77777777" w:rsidTr="00F07BFC">
        <w:tc>
          <w:tcPr>
            <w:tcW w:w="1339" w:type="pct"/>
            <w:tcBorders>
              <w:top w:val="nil"/>
              <w:left w:val="nil"/>
              <w:bottom w:val="nil"/>
              <w:right w:val="nil"/>
            </w:tcBorders>
          </w:tcPr>
          <w:p w14:paraId="0E35FA09"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r w:rsidRPr="00B16E99">
              <w:rPr>
                <w:rFonts w:ascii="Garamond" w:hAnsi="Garamond" w:cs="Times New Roman"/>
                <w:szCs w:val="20"/>
              </w:rPr>
              <w:t>Mobilization</w:t>
            </w:r>
          </w:p>
        </w:tc>
        <w:tc>
          <w:tcPr>
            <w:tcW w:w="580" w:type="pct"/>
            <w:tcBorders>
              <w:top w:val="nil"/>
              <w:left w:val="nil"/>
              <w:bottom w:val="nil"/>
              <w:right w:val="nil"/>
            </w:tcBorders>
          </w:tcPr>
          <w:p w14:paraId="47C5F2E7"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10045446"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-1.18</w:t>
            </w:r>
          </w:p>
        </w:tc>
        <w:tc>
          <w:tcPr>
            <w:tcW w:w="720" w:type="pct"/>
            <w:tcBorders>
              <w:top w:val="nil"/>
              <w:left w:val="nil"/>
              <w:bottom w:val="nil"/>
              <w:right w:val="nil"/>
            </w:tcBorders>
          </w:tcPr>
          <w:p w14:paraId="1121B86E"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29" w:type="pct"/>
            <w:tcBorders>
              <w:top w:val="nil"/>
              <w:left w:val="nil"/>
              <w:bottom w:val="nil"/>
              <w:right w:val="nil"/>
            </w:tcBorders>
          </w:tcPr>
          <w:p w14:paraId="55AD13E0"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6BE04FE4"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-0.63</w:t>
            </w:r>
          </w:p>
        </w:tc>
        <w:tc>
          <w:tcPr>
            <w:tcW w:w="672" w:type="pct"/>
            <w:tcBorders>
              <w:top w:val="nil"/>
              <w:left w:val="nil"/>
              <w:bottom w:val="nil"/>
              <w:right w:val="nil"/>
            </w:tcBorders>
          </w:tcPr>
          <w:p w14:paraId="1765BDAA"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p>
        </w:tc>
      </w:tr>
      <w:tr w:rsidR="005A7587" w:rsidRPr="00B16E99" w14:paraId="047C5702" w14:textId="77777777" w:rsidTr="00F07BFC">
        <w:tc>
          <w:tcPr>
            <w:tcW w:w="1339" w:type="pct"/>
            <w:tcBorders>
              <w:top w:val="nil"/>
              <w:left w:val="nil"/>
              <w:bottom w:val="nil"/>
              <w:right w:val="nil"/>
            </w:tcBorders>
          </w:tcPr>
          <w:p w14:paraId="22E3F843"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p>
        </w:tc>
        <w:tc>
          <w:tcPr>
            <w:tcW w:w="580" w:type="pct"/>
            <w:tcBorders>
              <w:top w:val="nil"/>
              <w:left w:val="nil"/>
              <w:bottom w:val="nil"/>
              <w:right w:val="nil"/>
            </w:tcBorders>
          </w:tcPr>
          <w:p w14:paraId="1EB7E40E"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0FB4AC07"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(-0.95)</w:t>
            </w:r>
          </w:p>
        </w:tc>
        <w:tc>
          <w:tcPr>
            <w:tcW w:w="720" w:type="pct"/>
            <w:tcBorders>
              <w:top w:val="nil"/>
              <w:left w:val="nil"/>
              <w:bottom w:val="nil"/>
              <w:right w:val="nil"/>
            </w:tcBorders>
          </w:tcPr>
          <w:p w14:paraId="21385233"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29" w:type="pct"/>
            <w:tcBorders>
              <w:top w:val="nil"/>
              <w:left w:val="nil"/>
              <w:bottom w:val="nil"/>
              <w:right w:val="nil"/>
            </w:tcBorders>
          </w:tcPr>
          <w:p w14:paraId="08B63736"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5170CD6F"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(-1.02)</w:t>
            </w:r>
          </w:p>
        </w:tc>
        <w:tc>
          <w:tcPr>
            <w:tcW w:w="672" w:type="pct"/>
            <w:tcBorders>
              <w:top w:val="nil"/>
              <w:left w:val="nil"/>
              <w:bottom w:val="nil"/>
              <w:right w:val="nil"/>
            </w:tcBorders>
          </w:tcPr>
          <w:p w14:paraId="6F860BB7"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p>
        </w:tc>
      </w:tr>
      <w:tr w:rsidR="005A7587" w:rsidRPr="00B16E99" w14:paraId="512E5BF7" w14:textId="77777777" w:rsidTr="00F07BFC">
        <w:tc>
          <w:tcPr>
            <w:tcW w:w="1339" w:type="pct"/>
            <w:tcBorders>
              <w:top w:val="nil"/>
              <w:left w:val="nil"/>
              <w:bottom w:val="nil"/>
              <w:right w:val="nil"/>
            </w:tcBorders>
          </w:tcPr>
          <w:p w14:paraId="31228E04"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r w:rsidRPr="00B16E99">
              <w:rPr>
                <w:rFonts w:ascii="Garamond" w:hAnsi="Garamond" w:cs="Times New Roman"/>
                <w:szCs w:val="20"/>
              </w:rPr>
              <w:t>ILO member</w:t>
            </w:r>
          </w:p>
        </w:tc>
        <w:tc>
          <w:tcPr>
            <w:tcW w:w="580" w:type="pct"/>
            <w:tcBorders>
              <w:top w:val="nil"/>
              <w:left w:val="nil"/>
              <w:bottom w:val="nil"/>
              <w:right w:val="nil"/>
            </w:tcBorders>
          </w:tcPr>
          <w:p w14:paraId="15AF0254"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75F8FFF1"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-0.040</w:t>
            </w:r>
          </w:p>
        </w:tc>
        <w:tc>
          <w:tcPr>
            <w:tcW w:w="720" w:type="pct"/>
            <w:tcBorders>
              <w:top w:val="nil"/>
              <w:left w:val="nil"/>
              <w:bottom w:val="nil"/>
              <w:right w:val="nil"/>
            </w:tcBorders>
          </w:tcPr>
          <w:p w14:paraId="6C7FBFED"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29" w:type="pct"/>
            <w:tcBorders>
              <w:top w:val="nil"/>
              <w:left w:val="nil"/>
              <w:bottom w:val="nil"/>
              <w:right w:val="nil"/>
            </w:tcBorders>
          </w:tcPr>
          <w:p w14:paraId="7BF2DF34"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2F69D4B0"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5.20</w:t>
            </w:r>
            <w:r w:rsidRPr="00A34F91">
              <w:rPr>
                <w:rFonts w:ascii="Garamond" w:hAnsi="Garamond" w:cs="Times New Roman"/>
                <w:szCs w:val="20"/>
                <w:vertAlign w:val="superscript"/>
              </w:rPr>
              <w:t>*</w:t>
            </w:r>
          </w:p>
        </w:tc>
        <w:tc>
          <w:tcPr>
            <w:tcW w:w="672" w:type="pct"/>
            <w:tcBorders>
              <w:top w:val="nil"/>
              <w:left w:val="nil"/>
              <w:bottom w:val="nil"/>
              <w:right w:val="nil"/>
            </w:tcBorders>
          </w:tcPr>
          <w:p w14:paraId="0A113517"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p>
        </w:tc>
      </w:tr>
      <w:tr w:rsidR="005A7587" w:rsidRPr="00B16E99" w14:paraId="616BFFB2" w14:textId="77777777" w:rsidTr="00F07BFC">
        <w:tc>
          <w:tcPr>
            <w:tcW w:w="1339" w:type="pct"/>
            <w:tcBorders>
              <w:top w:val="nil"/>
              <w:left w:val="nil"/>
              <w:bottom w:val="nil"/>
              <w:right w:val="nil"/>
            </w:tcBorders>
          </w:tcPr>
          <w:p w14:paraId="7A8AFDCD"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p>
        </w:tc>
        <w:tc>
          <w:tcPr>
            <w:tcW w:w="580" w:type="pct"/>
            <w:tcBorders>
              <w:top w:val="nil"/>
              <w:left w:val="nil"/>
              <w:bottom w:val="nil"/>
              <w:right w:val="nil"/>
            </w:tcBorders>
          </w:tcPr>
          <w:p w14:paraId="413790F7"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0BC1385D"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(-0.01)</w:t>
            </w:r>
          </w:p>
        </w:tc>
        <w:tc>
          <w:tcPr>
            <w:tcW w:w="720" w:type="pct"/>
            <w:tcBorders>
              <w:top w:val="nil"/>
              <w:left w:val="nil"/>
              <w:bottom w:val="nil"/>
              <w:right w:val="nil"/>
            </w:tcBorders>
          </w:tcPr>
          <w:p w14:paraId="0E9BF917"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29" w:type="pct"/>
            <w:tcBorders>
              <w:top w:val="nil"/>
              <w:left w:val="nil"/>
              <w:bottom w:val="nil"/>
              <w:right w:val="nil"/>
            </w:tcBorders>
          </w:tcPr>
          <w:p w14:paraId="10AFAEC4"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3ED04CA7"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(2.66)</w:t>
            </w:r>
          </w:p>
        </w:tc>
        <w:tc>
          <w:tcPr>
            <w:tcW w:w="672" w:type="pct"/>
            <w:tcBorders>
              <w:top w:val="nil"/>
              <w:left w:val="nil"/>
              <w:bottom w:val="nil"/>
              <w:right w:val="nil"/>
            </w:tcBorders>
          </w:tcPr>
          <w:p w14:paraId="58196607"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p>
        </w:tc>
      </w:tr>
      <w:tr w:rsidR="005A7587" w:rsidRPr="00B16E99" w14:paraId="6A461B6B" w14:textId="77777777" w:rsidTr="00F07BFC">
        <w:tc>
          <w:tcPr>
            <w:tcW w:w="1339" w:type="pct"/>
            <w:tcBorders>
              <w:top w:val="nil"/>
              <w:left w:val="nil"/>
              <w:bottom w:val="nil"/>
              <w:right w:val="nil"/>
            </w:tcBorders>
          </w:tcPr>
          <w:p w14:paraId="073D31C0"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r w:rsidRPr="00B16E99">
              <w:rPr>
                <w:rFonts w:ascii="Garamond" w:hAnsi="Garamond" w:cs="Times New Roman"/>
                <w:szCs w:val="20"/>
              </w:rPr>
              <w:t>Inflation</w:t>
            </w:r>
          </w:p>
        </w:tc>
        <w:tc>
          <w:tcPr>
            <w:tcW w:w="580" w:type="pct"/>
            <w:tcBorders>
              <w:top w:val="nil"/>
              <w:left w:val="nil"/>
              <w:bottom w:val="nil"/>
              <w:right w:val="nil"/>
            </w:tcBorders>
          </w:tcPr>
          <w:p w14:paraId="51AA3D4F"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0AFEE023"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720" w:type="pct"/>
            <w:tcBorders>
              <w:top w:val="nil"/>
              <w:left w:val="nil"/>
              <w:bottom w:val="nil"/>
              <w:right w:val="nil"/>
            </w:tcBorders>
          </w:tcPr>
          <w:p w14:paraId="6EE9496C" w14:textId="77777777" w:rsidR="005A7587" w:rsidRPr="00560403"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0.0054</w:t>
            </w:r>
            <w:r w:rsidRPr="00CC4F35">
              <w:rPr>
                <w:rFonts w:ascii="Garamond" w:hAnsi="Garamond" w:cs="Times New Roman"/>
                <w:szCs w:val="20"/>
                <w:vertAlign w:val="superscript"/>
              </w:rPr>
              <w:t>***</w:t>
            </w:r>
          </w:p>
        </w:tc>
        <w:tc>
          <w:tcPr>
            <w:tcW w:w="529" w:type="pct"/>
            <w:tcBorders>
              <w:top w:val="nil"/>
              <w:left w:val="nil"/>
              <w:bottom w:val="nil"/>
              <w:right w:val="nil"/>
            </w:tcBorders>
          </w:tcPr>
          <w:p w14:paraId="06B2A29C"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0E14DD38"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672" w:type="pct"/>
            <w:tcBorders>
              <w:top w:val="nil"/>
              <w:left w:val="nil"/>
              <w:bottom w:val="nil"/>
              <w:right w:val="nil"/>
            </w:tcBorders>
          </w:tcPr>
          <w:p w14:paraId="517756B4" w14:textId="77777777" w:rsidR="005A7587" w:rsidRPr="008C5CC0" w:rsidRDefault="005A7587" w:rsidP="00C2624F">
            <w:pPr>
              <w:widowControl w:val="0"/>
              <w:autoSpaceDE w:val="0"/>
              <w:autoSpaceDN w:val="0"/>
              <w:adjustRightInd w:val="0"/>
              <w:spacing w:after="0" w:line="240" w:lineRule="auto"/>
              <w:jc w:val="center"/>
              <w:rPr>
                <w:rFonts w:ascii="Garamond" w:hAnsi="Garamond" w:cs="Times New Roman"/>
                <w:szCs w:val="20"/>
              </w:rPr>
            </w:pPr>
            <w:r w:rsidRPr="008C5CC0">
              <w:rPr>
                <w:rFonts w:ascii="Garamond" w:hAnsi="Garamond" w:cs="Times New Roman"/>
                <w:szCs w:val="20"/>
              </w:rPr>
              <w:t>0.0015</w:t>
            </w:r>
            <w:r w:rsidRPr="008C5CC0">
              <w:rPr>
                <w:rFonts w:ascii="Garamond" w:hAnsi="Garamond" w:cs="Times New Roman"/>
                <w:szCs w:val="20"/>
                <w:vertAlign w:val="superscript"/>
              </w:rPr>
              <w:t>**</w:t>
            </w:r>
          </w:p>
        </w:tc>
      </w:tr>
      <w:tr w:rsidR="005A7587" w:rsidRPr="00B16E99" w14:paraId="76827708" w14:textId="77777777" w:rsidTr="00F07BFC">
        <w:tc>
          <w:tcPr>
            <w:tcW w:w="1339" w:type="pct"/>
            <w:tcBorders>
              <w:top w:val="nil"/>
              <w:left w:val="nil"/>
              <w:bottom w:val="nil"/>
              <w:right w:val="nil"/>
            </w:tcBorders>
          </w:tcPr>
          <w:p w14:paraId="1E96C485"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p>
        </w:tc>
        <w:tc>
          <w:tcPr>
            <w:tcW w:w="580" w:type="pct"/>
            <w:tcBorders>
              <w:top w:val="nil"/>
              <w:left w:val="nil"/>
              <w:bottom w:val="nil"/>
              <w:right w:val="nil"/>
            </w:tcBorders>
          </w:tcPr>
          <w:p w14:paraId="18FDE455"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5F2D4554"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720" w:type="pct"/>
            <w:tcBorders>
              <w:top w:val="nil"/>
              <w:left w:val="nil"/>
              <w:bottom w:val="nil"/>
              <w:right w:val="nil"/>
            </w:tcBorders>
          </w:tcPr>
          <w:p w14:paraId="66C9870C"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(4.97)</w:t>
            </w:r>
          </w:p>
        </w:tc>
        <w:tc>
          <w:tcPr>
            <w:tcW w:w="529" w:type="pct"/>
            <w:tcBorders>
              <w:top w:val="nil"/>
              <w:left w:val="nil"/>
              <w:bottom w:val="nil"/>
              <w:right w:val="nil"/>
            </w:tcBorders>
          </w:tcPr>
          <w:p w14:paraId="5C4EC7E6"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5557BC03"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672" w:type="pct"/>
            <w:tcBorders>
              <w:top w:val="nil"/>
              <w:left w:val="nil"/>
              <w:bottom w:val="nil"/>
              <w:right w:val="nil"/>
            </w:tcBorders>
          </w:tcPr>
          <w:p w14:paraId="21D4A9CA"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(2.98)</w:t>
            </w:r>
          </w:p>
        </w:tc>
      </w:tr>
      <w:tr w:rsidR="005A7587" w:rsidRPr="00B16E99" w14:paraId="4A050658" w14:textId="77777777" w:rsidTr="00F07BFC">
        <w:tc>
          <w:tcPr>
            <w:tcW w:w="1339" w:type="pct"/>
            <w:tcBorders>
              <w:top w:val="nil"/>
              <w:left w:val="nil"/>
              <w:bottom w:val="nil"/>
              <w:right w:val="nil"/>
            </w:tcBorders>
          </w:tcPr>
          <w:p w14:paraId="061D6725"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r w:rsidRPr="00B16E99">
              <w:rPr>
                <w:rFonts w:ascii="Garamond" w:hAnsi="Garamond" w:cs="Times New Roman"/>
                <w:szCs w:val="20"/>
              </w:rPr>
              <w:t>Social De. Party</w:t>
            </w:r>
          </w:p>
        </w:tc>
        <w:tc>
          <w:tcPr>
            <w:tcW w:w="580" w:type="pct"/>
            <w:tcBorders>
              <w:top w:val="nil"/>
              <w:left w:val="nil"/>
              <w:bottom w:val="nil"/>
              <w:right w:val="nil"/>
            </w:tcBorders>
          </w:tcPr>
          <w:p w14:paraId="310AA606"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008FF4C6"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720" w:type="pct"/>
            <w:tcBorders>
              <w:top w:val="nil"/>
              <w:left w:val="nil"/>
              <w:bottom w:val="nil"/>
              <w:right w:val="nil"/>
            </w:tcBorders>
          </w:tcPr>
          <w:p w14:paraId="2DADF313"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-3.84</w:t>
            </w:r>
          </w:p>
        </w:tc>
        <w:tc>
          <w:tcPr>
            <w:tcW w:w="529" w:type="pct"/>
            <w:tcBorders>
              <w:top w:val="nil"/>
              <w:left w:val="nil"/>
              <w:bottom w:val="nil"/>
              <w:right w:val="nil"/>
            </w:tcBorders>
          </w:tcPr>
          <w:p w14:paraId="0552DAA7"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569AE0DE"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672" w:type="pct"/>
            <w:tcBorders>
              <w:top w:val="nil"/>
              <w:left w:val="nil"/>
              <w:bottom w:val="nil"/>
              <w:right w:val="nil"/>
            </w:tcBorders>
          </w:tcPr>
          <w:p w14:paraId="0EB17C95"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-0.39</w:t>
            </w:r>
          </w:p>
        </w:tc>
      </w:tr>
      <w:tr w:rsidR="005A7587" w:rsidRPr="00B16E99" w14:paraId="016EFEB1" w14:textId="77777777" w:rsidTr="00F07BFC">
        <w:tc>
          <w:tcPr>
            <w:tcW w:w="1339" w:type="pct"/>
            <w:tcBorders>
              <w:top w:val="nil"/>
              <w:left w:val="nil"/>
              <w:bottom w:val="nil"/>
              <w:right w:val="nil"/>
            </w:tcBorders>
          </w:tcPr>
          <w:p w14:paraId="3DD129DF"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p>
        </w:tc>
        <w:tc>
          <w:tcPr>
            <w:tcW w:w="580" w:type="pct"/>
            <w:tcBorders>
              <w:top w:val="nil"/>
              <w:left w:val="nil"/>
              <w:bottom w:val="nil"/>
              <w:right w:val="nil"/>
            </w:tcBorders>
          </w:tcPr>
          <w:p w14:paraId="1C4029EE"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649541BC"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720" w:type="pct"/>
            <w:tcBorders>
              <w:top w:val="nil"/>
              <w:left w:val="nil"/>
              <w:bottom w:val="nil"/>
              <w:right w:val="nil"/>
            </w:tcBorders>
          </w:tcPr>
          <w:p w14:paraId="4D07C4EE"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(-0.89)</w:t>
            </w:r>
          </w:p>
        </w:tc>
        <w:tc>
          <w:tcPr>
            <w:tcW w:w="529" w:type="pct"/>
            <w:tcBorders>
              <w:top w:val="nil"/>
              <w:left w:val="nil"/>
              <w:bottom w:val="nil"/>
              <w:right w:val="nil"/>
            </w:tcBorders>
          </w:tcPr>
          <w:p w14:paraId="3E1AAD10"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580" w:type="pct"/>
            <w:tcBorders>
              <w:top w:val="nil"/>
              <w:left w:val="nil"/>
              <w:bottom w:val="nil"/>
              <w:right w:val="nil"/>
            </w:tcBorders>
          </w:tcPr>
          <w:p w14:paraId="206E070C"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p>
        </w:tc>
        <w:tc>
          <w:tcPr>
            <w:tcW w:w="672" w:type="pct"/>
            <w:tcBorders>
              <w:top w:val="nil"/>
              <w:left w:val="nil"/>
              <w:bottom w:val="nil"/>
              <w:right w:val="nil"/>
            </w:tcBorders>
          </w:tcPr>
          <w:p w14:paraId="38110EBB"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(-0.17)</w:t>
            </w:r>
          </w:p>
        </w:tc>
      </w:tr>
      <w:tr w:rsidR="005A7587" w:rsidRPr="00B16E99" w14:paraId="2671621F" w14:textId="77777777" w:rsidTr="00F07BFC">
        <w:tc>
          <w:tcPr>
            <w:tcW w:w="1339" w:type="pct"/>
            <w:tcBorders>
              <w:top w:val="nil"/>
              <w:left w:val="nil"/>
              <w:bottom w:val="nil"/>
              <w:right w:val="nil"/>
            </w:tcBorders>
          </w:tcPr>
          <w:p w14:paraId="1A2D8F37"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p>
        </w:tc>
        <w:tc>
          <w:tcPr>
            <w:tcW w:w="580" w:type="pct"/>
            <w:tcBorders>
              <w:top w:val="nil"/>
              <w:left w:val="nil"/>
              <w:bottom w:val="nil"/>
              <w:right w:val="nil"/>
            </w:tcBorders>
          </w:tcPr>
          <w:p w14:paraId="60DBEC53" w14:textId="77777777" w:rsidR="005A7587" w:rsidRPr="002A2338" w:rsidRDefault="005A7587" w:rsidP="00C2624F">
            <w:pPr>
              <w:widowControl w:val="0"/>
              <w:autoSpaceDE w:val="0"/>
              <w:autoSpaceDN w:val="0"/>
              <w:adjustRightInd w:val="0"/>
              <w:spacing w:after="0" w:line="240" w:lineRule="auto"/>
              <w:rPr>
                <w:rFonts w:ascii="Garamond" w:hAnsi="Garamond" w:cs="Times New Roman"/>
                <w:szCs w:val="20"/>
              </w:rPr>
            </w:pPr>
          </w:p>
        </w:tc>
        <w:tc>
          <w:tcPr>
            <w:tcW w:w="580" w:type="pct"/>
            <w:tcBorders>
              <w:top w:val="nil"/>
              <w:left w:val="nil"/>
              <w:bottom w:val="nil"/>
              <w:right w:val="nil"/>
            </w:tcBorders>
          </w:tcPr>
          <w:p w14:paraId="70060C18" w14:textId="77777777" w:rsidR="005A7587" w:rsidRPr="002A2338" w:rsidRDefault="005A7587" w:rsidP="00C2624F">
            <w:pPr>
              <w:widowControl w:val="0"/>
              <w:autoSpaceDE w:val="0"/>
              <w:autoSpaceDN w:val="0"/>
              <w:adjustRightInd w:val="0"/>
              <w:spacing w:after="0" w:line="240" w:lineRule="auto"/>
              <w:rPr>
                <w:rFonts w:ascii="Garamond" w:hAnsi="Garamond" w:cs="Times New Roman"/>
                <w:szCs w:val="20"/>
              </w:rPr>
            </w:pPr>
          </w:p>
        </w:tc>
        <w:tc>
          <w:tcPr>
            <w:tcW w:w="720" w:type="pct"/>
            <w:tcBorders>
              <w:top w:val="nil"/>
              <w:left w:val="nil"/>
              <w:bottom w:val="nil"/>
              <w:right w:val="nil"/>
            </w:tcBorders>
          </w:tcPr>
          <w:p w14:paraId="330AF872" w14:textId="77777777" w:rsidR="005A7587" w:rsidRPr="002A2338" w:rsidRDefault="005A7587" w:rsidP="00C2624F">
            <w:pPr>
              <w:widowControl w:val="0"/>
              <w:autoSpaceDE w:val="0"/>
              <w:autoSpaceDN w:val="0"/>
              <w:adjustRightInd w:val="0"/>
              <w:spacing w:after="0" w:line="240" w:lineRule="auto"/>
              <w:rPr>
                <w:rFonts w:ascii="Garamond" w:hAnsi="Garamond" w:cs="Times New Roman"/>
                <w:szCs w:val="20"/>
              </w:rPr>
            </w:pPr>
          </w:p>
        </w:tc>
        <w:tc>
          <w:tcPr>
            <w:tcW w:w="529" w:type="pct"/>
            <w:tcBorders>
              <w:top w:val="nil"/>
              <w:left w:val="nil"/>
              <w:bottom w:val="nil"/>
              <w:right w:val="nil"/>
            </w:tcBorders>
          </w:tcPr>
          <w:p w14:paraId="46E9ED7A" w14:textId="77777777" w:rsidR="005A7587" w:rsidRPr="00CC4F35" w:rsidRDefault="005A7587" w:rsidP="00C2624F">
            <w:pPr>
              <w:widowControl w:val="0"/>
              <w:autoSpaceDE w:val="0"/>
              <w:autoSpaceDN w:val="0"/>
              <w:adjustRightInd w:val="0"/>
              <w:spacing w:after="0" w:line="240" w:lineRule="auto"/>
              <w:rPr>
                <w:rFonts w:ascii="Garamond" w:hAnsi="Garamond" w:cs="Times New Roman"/>
                <w:szCs w:val="20"/>
              </w:rPr>
            </w:pPr>
          </w:p>
        </w:tc>
        <w:tc>
          <w:tcPr>
            <w:tcW w:w="580" w:type="pct"/>
            <w:tcBorders>
              <w:top w:val="nil"/>
              <w:left w:val="nil"/>
              <w:bottom w:val="nil"/>
              <w:right w:val="nil"/>
            </w:tcBorders>
          </w:tcPr>
          <w:p w14:paraId="174846C7" w14:textId="77777777" w:rsidR="005A7587" w:rsidRPr="00A34F91" w:rsidRDefault="005A7587" w:rsidP="00C2624F">
            <w:pPr>
              <w:widowControl w:val="0"/>
              <w:autoSpaceDE w:val="0"/>
              <w:autoSpaceDN w:val="0"/>
              <w:adjustRightInd w:val="0"/>
              <w:spacing w:after="0" w:line="240" w:lineRule="auto"/>
              <w:rPr>
                <w:rFonts w:ascii="Garamond" w:hAnsi="Garamond" w:cs="Times New Roman"/>
                <w:szCs w:val="20"/>
              </w:rPr>
            </w:pPr>
          </w:p>
        </w:tc>
        <w:tc>
          <w:tcPr>
            <w:tcW w:w="672" w:type="pct"/>
            <w:tcBorders>
              <w:top w:val="nil"/>
              <w:left w:val="nil"/>
              <w:bottom w:val="nil"/>
              <w:right w:val="nil"/>
            </w:tcBorders>
          </w:tcPr>
          <w:p w14:paraId="4ACFF185" w14:textId="77777777" w:rsidR="005A7587" w:rsidRPr="002E2E30" w:rsidRDefault="005A7587" w:rsidP="00C2624F">
            <w:pPr>
              <w:widowControl w:val="0"/>
              <w:autoSpaceDE w:val="0"/>
              <w:autoSpaceDN w:val="0"/>
              <w:adjustRightInd w:val="0"/>
              <w:spacing w:after="0" w:line="240" w:lineRule="auto"/>
              <w:rPr>
                <w:rFonts w:ascii="Garamond" w:hAnsi="Garamond" w:cs="Times New Roman"/>
                <w:szCs w:val="20"/>
              </w:rPr>
            </w:pPr>
          </w:p>
        </w:tc>
      </w:tr>
      <w:tr w:rsidR="005A7587" w:rsidRPr="00B16E99" w14:paraId="24DA5D9B" w14:textId="77777777" w:rsidTr="00F07BFC">
        <w:tc>
          <w:tcPr>
            <w:tcW w:w="1339" w:type="pct"/>
            <w:tcBorders>
              <w:top w:val="single" w:sz="4" w:space="0" w:color="auto"/>
              <w:left w:val="nil"/>
              <w:bottom w:val="nil"/>
              <w:right w:val="nil"/>
            </w:tcBorders>
          </w:tcPr>
          <w:p w14:paraId="66CDFAD4"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r w:rsidRPr="00B16E99">
              <w:rPr>
                <w:rFonts w:ascii="Garamond" w:hAnsi="Garamond" w:cs="Times New Roman"/>
                <w:szCs w:val="20"/>
              </w:rPr>
              <w:t>Observations/countries</w:t>
            </w:r>
          </w:p>
        </w:tc>
        <w:tc>
          <w:tcPr>
            <w:tcW w:w="580" w:type="pct"/>
            <w:tcBorders>
              <w:top w:val="single" w:sz="4" w:space="0" w:color="auto"/>
              <w:left w:val="nil"/>
              <w:bottom w:val="nil"/>
              <w:right w:val="nil"/>
            </w:tcBorders>
          </w:tcPr>
          <w:p w14:paraId="071C805E"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84</w:t>
            </w:r>
          </w:p>
        </w:tc>
        <w:tc>
          <w:tcPr>
            <w:tcW w:w="580" w:type="pct"/>
            <w:tcBorders>
              <w:top w:val="single" w:sz="4" w:space="0" w:color="auto"/>
              <w:left w:val="nil"/>
              <w:bottom w:val="nil"/>
              <w:right w:val="nil"/>
            </w:tcBorders>
          </w:tcPr>
          <w:p w14:paraId="6B755875"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42</w:t>
            </w:r>
          </w:p>
        </w:tc>
        <w:tc>
          <w:tcPr>
            <w:tcW w:w="720" w:type="pct"/>
            <w:tcBorders>
              <w:top w:val="single" w:sz="4" w:space="0" w:color="auto"/>
              <w:left w:val="nil"/>
              <w:bottom w:val="nil"/>
              <w:right w:val="nil"/>
            </w:tcBorders>
          </w:tcPr>
          <w:p w14:paraId="0FCF7732"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29</w:t>
            </w:r>
          </w:p>
        </w:tc>
        <w:tc>
          <w:tcPr>
            <w:tcW w:w="529" w:type="pct"/>
            <w:tcBorders>
              <w:top w:val="single" w:sz="4" w:space="0" w:color="auto"/>
              <w:left w:val="nil"/>
              <w:bottom w:val="nil"/>
              <w:right w:val="nil"/>
            </w:tcBorders>
          </w:tcPr>
          <w:p w14:paraId="251C61DA"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r w:rsidRPr="00CC4F35">
              <w:rPr>
                <w:rFonts w:ascii="Garamond" w:hAnsi="Garamond" w:cs="Times New Roman"/>
                <w:szCs w:val="20"/>
              </w:rPr>
              <w:t>87</w:t>
            </w:r>
          </w:p>
        </w:tc>
        <w:tc>
          <w:tcPr>
            <w:tcW w:w="580" w:type="pct"/>
            <w:tcBorders>
              <w:top w:val="single" w:sz="4" w:space="0" w:color="auto"/>
              <w:left w:val="nil"/>
              <w:bottom w:val="nil"/>
              <w:right w:val="nil"/>
            </w:tcBorders>
          </w:tcPr>
          <w:p w14:paraId="4CE2B3DF"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45</w:t>
            </w:r>
          </w:p>
        </w:tc>
        <w:tc>
          <w:tcPr>
            <w:tcW w:w="672" w:type="pct"/>
            <w:tcBorders>
              <w:top w:val="single" w:sz="4" w:space="0" w:color="auto"/>
              <w:left w:val="nil"/>
              <w:bottom w:val="nil"/>
              <w:right w:val="nil"/>
            </w:tcBorders>
          </w:tcPr>
          <w:p w14:paraId="301B5D63"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32</w:t>
            </w:r>
          </w:p>
        </w:tc>
      </w:tr>
      <w:tr w:rsidR="005A7587" w:rsidRPr="00B16E99" w14:paraId="5742B55E" w14:textId="77777777" w:rsidTr="00F07BFC">
        <w:tc>
          <w:tcPr>
            <w:tcW w:w="1339" w:type="pct"/>
            <w:tcBorders>
              <w:top w:val="nil"/>
              <w:left w:val="nil"/>
              <w:bottom w:val="nil"/>
              <w:right w:val="nil"/>
            </w:tcBorders>
          </w:tcPr>
          <w:p w14:paraId="6845D773" w14:textId="77777777" w:rsidR="005A7587" w:rsidRPr="00B16E99" w:rsidRDefault="005A7587" w:rsidP="00C2624F">
            <w:pPr>
              <w:widowControl w:val="0"/>
              <w:autoSpaceDE w:val="0"/>
              <w:autoSpaceDN w:val="0"/>
              <w:adjustRightInd w:val="0"/>
              <w:spacing w:after="0" w:line="240" w:lineRule="auto"/>
              <w:rPr>
                <w:rFonts w:ascii="Garamond" w:hAnsi="Garamond" w:cs="Times New Roman"/>
                <w:szCs w:val="20"/>
              </w:rPr>
            </w:pPr>
            <w:r w:rsidRPr="00B16E99">
              <w:rPr>
                <w:rFonts w:ascii="Garamond" w:hAnsi="Garamond" w:cs="Times New Roman"/>
                <w:i/>
                <w:iCs/>
                <w:szCs w:val="20"/>
              </w:rPr>
              <w:t>R</w:t>
            </w:r>
            <w:r w:rsidRPr="00B16E99">
              <w:rPr>
                <w:rFonts w:ascii="Garamond" w:hAnsi="Garamond" w:cs="Times New Roman"/>
                <w:szCs w:val="20"/>
                <w:vertAlign w:val="superscript"/>
              </w:rPr>
              <w:t>2</w:t>
            </w:r>
          </w:p>
        </w:tc>
        <w:tc>
          <w:tcPr>
            <w:tcW w:w="580" w:type="pct"/>
            <w:tcBorders>
              <w:top w:val="nil"/>
              <w:left w:val="nil"/>
              <w:bottom w:val="nil"/>
              <w:right w:val="nil"/>
            </w:tcBorders>
          </w:tcPr>
          <w:p w14:paraId="5A67564E"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0.590</w:t>
            </w:r>
          </w:p>
        </w:tc>
        <w:tc>
          <w:tcPr>
            <w:tcW w:w="580" w:type="pct"/>
            <w:tcBorders>
              <w:top w:val="nil"/>
              <w:left w:val="nil"/>
              <w:bottom w:val="nil"/>
              <w:right w:val="nil"/>
            </w:tcBorders>
          </w:tcPr>
          <w:p w14:paraId="4966CE05"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0.579</w:t>
            </w:r>
          </w:p>
        </w:tc>
        <w:tc>
          <w:tcPr>
            <w:tcW w:w="720" w:type="pct"/>
            <w:tcBorders>
              <w:top w:val="nil"/>
              <w:left w:val="nil"/>
              <w:bottom w:val="nil"/>
              <w:right w:val="nil"/>
            </w:tcBorders>
          </w:tcPr>
          <w:p w14:paraId="07FA6DF0"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0.513</w:t>
            </w:r>
          </w:p>
        </w:tc>
        <w:tc>
          <w:tcPr>
            <w:tcW w:w="529" w:type="pct"/>
            <w:tcBorders>
              <w:top w:val="nil"/>
              <w:left w:val="nil"/>
              <w:bottom w:val="nil"/>
              <w:right w:val="nil"/>
            </w:tcBorders>
          </w:tcPr>
          <w:p w14:paraId="2D5834AE"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r w:rsidRPr="00CC4F35">
              <w:rPr>
                <w:rFonts w:ascii="Garamond" w:hAnsi="Garamond" w:cs="Times New Roman"/>
                <w:szCs w:val="20"/>
              </w:rPr>
              <w:t>0.312</w:t>
            </w:r>
          </w:p>
        </w:tc>
        <w:tc>
          <w:tcPr>
            <w:tcW w:w="580" w:type="pct"/>
            <w:tcBorders>
              <w:top w:val="nil"/>
              <w:left w:val="nil"/>
              <w:bottom w:val="nil"/>
              <w:right w:val="nil"/>
            </w:tcBorders>
          </w:tcPr>
          <w:p w14:paraId="2BE9BC4C"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0.448</w:t>
            </w:r>
          </w:p>
        </w:tc>
        <w:tc>
          <w:tcPr>
            <w:tcW w:w="672" w:type="pct"/>
            <w:tcBorders>
              <w:top w:val="nil"/>
              <w:left w:val="nil"/>
              <w:bottom w:val="nil"/>
              <w:right w:val="nil"/>
            </w:tcBorders>
          </w:tcPr>
          <w:p w14:paraId="40E97538"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0.462</w:t>
            </w:r>
          </w:p>
        </w:tc>
      </w:tr>
      <w:tr w:rsidR="005A7587" w:rsidRPr="00B16E99" w14:paraId="5127D135" w14:textId="77777777" w:rsidTr="00F07BFC">
        <w:tc>
          <w:tcPr>
            <w:tcW w:w="1339" w:type="pct"/>
            <w:tcBorders>
              <w:top w:val="nil"/>
              <w:left w:val="nil"/>
              <w:bottom w:val="single" w:sz="4" w:space="0" w:color="auto"/>
              <w:right w:val="nil"/>
            </w:tcBorders>
          </w:tcPr>
          <w:p w14:paraId="3534B0B0" w14:textId="77777777" w:rsidR="005A7587" w:rsidRPr="00B16E99" w:rsidRDefault="005A7587" w:rsidP="00C2624F">
            <w:pPr>
              <w:widowControl w:val="0"/>
              <w:autoSpaceDE w:val="0"/>
              <w:autoSpaceDN w:val="0"/>
              <w:adjustRightInd w:val="0"/>
              <w:spacing w:after="0" w:line="240" w:lineRule="auto"/>
              <w:rPr>
                <w:rFonts w:ascii="Garamond" w:hAnsi="Garamond" w:cs="Times New Roman"/>
                <w:i/>
                <w:iCs/>
                <w:szCs w:val="20"/>
              </w:rPr>
            </w:pPr>
            <w:r w:rsidRPr="00B16E99">
              <w:rPr>
                <w:rFonts w:ascii="Garamond" w:hAnsi="Garamond" w:cs="Times New Roman"/>
                <w:i/>
                <w:iCs/>
                <w:szCs w:val="20"/>
              </w:rPr>
              <w:t>Weeks</w:t>
            </w:r>
          </w:p>
        </w:tc>
        <w:tc>
          <w:tcPr>
            <w:tcW w:w="580" w:type="pct"/>
            <w:tcBorders>
              <w:top w:val="nil"/>
              <w:left w:val="nil"/>
              <w:bottom w:val="single" w:sz="4" w:space="0" w:color="auto"/>
              <w:right w:val="nil"/>
            </w:tcBorders>
          </w:tcPr>
          <w:p w14:paraId="416B2C19"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7.36</w:t>
            </w:r>
            <w:r w:rsidRPr="002A2338">
              <w:rPr>
                <w:rFonts w:ascii="Garamond" w:hAnsi="Garamond" w:cs="Times New Roman"/>
                <w:szCs w:val="20"/>
              </w:rPr>
              <w:br/>
              <w:t>(0-52)</w:t>
            </w:r>
          </w:p>
        </w:tc>
        <w:tc>
          <w:tcPr>
            <w:tcW w:w="580" w:type="pct"/>
            <w:tcBorders>
              <w:top w:val="nil"/>
              <w:left w:val="nil"/>
              <w:bottom w:val="single" w:sz="4" w:space="0" w:color="auto"/>
              <w:right w:val="nil"/>
            </w:tcBorders>
          </w:tcPr>
          <w:p w14:paraId="4787A4F5"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13.19</w:t>
            </w:r>
            <w:r w:rsidRPr="002A2338">
              <w:rPr>
                <w:rFonts w:ascii="Garamond" w:hAnsi="Garamond" w:cs="Times New Roman"/>
                <w:szCs w:val="20"/>
              </w:rPr>
              <w:br/>
              <w:t>(0-52)</w:t>
            </w:r>
          </w:p>
        </w:tc>
        <w:tc>
          <w:tcPr>
            <w:tcW w:w="720" w:type="pct"/>
            <w:tcBorders>
              <w:top w:val="nil"/>
              <w:left w:val="nil"/>
              <w:bottom w:val="single" w:sz="4" w:space="0" w:color="auto"/>
              <w:right w:val="nil"/>
            </w:tcBorders>
          </w:tcPr>
          <w:p w14:paraId="39D017BB" w14:textId="77777777" w:rsidR="005A7587" w:rsidRPr="002A2338" w:rsidRDefault="005A7587" w:rsidP="00C2624F">
            <w:pPr>
              <w:widowControl w:val="0"/>
              <w:autoSpaceDE w:val="0"/>
              <w:autoSpaceDN w:val="0"/>
              <w:adjustRightInd w:val="0"/>
              <w:spacing w:after="0" w:line="240" w:lineRule="auto"/>
              <w:jc w:val="center"/>
              <w:rPr>
                <w:rFonts w:ascii="Garamond" w:hAnsi="Garamond" w:cs="Times New Roman"/>
                <w:szCs w:val="20"/>
              </w:rPr>
            </w:pPr>
            <w:r w:rsidRPr="002A2338">
              <w:rPr>
                <w:rFonts w:ascii="Garamond" w:hAnsi="Garamond" w:cs="Times New Roman"/>
                <w:szCs w:val="20"/>
              </w:rPr>
              <w:t>11.87</w:t>
            </w:r>
            <w:r w:rsidRPr="002A2338">
              <w:rPr>
                <w:rFonts w:ascii="Garamond" w:hAnsi="Garamond" w:cs="Times New Roman"/>
                <w:szCs w:val="20"/>
              </w:rPr>
              <w:br/>
              <w:t>(0-52)</w:t>
            </w:r>
          </w:p>
        </w:tc>
        <w:tc>
          <w:tcPr>
            <w:tcW w:w="529" w:type="pct"/>
            <w:tcBorders>
              <w:top w:val="nil"/>
              <w:left w:val="nil"/>
              <w:bottom w:val="single" w:sz="4" w:space="0" w:color="auto"/>
              <w:right w:val="nil"/>
            </w:tcBorders>
          </w:tcPr>
          <w:p w14:paraId="7F2B3AC5" w14:textId="77777777" w:rsidR="005A7587" w:rsidRPr="00CC4F35" w:rsidRDefault="005A7587" w:rsidP="00C2624F">
            <w:pPr>
              <w:widowControl w:val="0"/>
              <w:autoSpaceDE w:val="0"/>
              <w:autoSpaceDN w:val="0"/>
              <w:adjustRightInd w:val="0"/>
              <w:spacing w:after="0" w:line="240" w:lineRule="auto"/>
              <w:jc w:val="center"/>
              <w:rPr>
                <w:rFonts w:ascii="Garamond" w:hAnsi="Garamond" w:cs="Times New Roman"/>
                <w:szCs w:val="20"/>
              </w:rPr>
            </w:pPr>
            <w:r w:rsidRPr="00CC4F35">
              <w:rPr>
                <w:rFonts w:ascii="Garamond" w:hAnsi="Garamond" w:cs="Times New Roman"/>
                <w:szCs w:val="20"/>
              </w:rPr>
              <w:t>2.50</w:t>
            </w:r>
            <w:r w:rsidRPr="00CC4F35">
              <w:rPr>
                <w:rFonts w:ascii="Garamond" w:hAnsi="Garamond" w:cs="Times New Roman"/>
                <w:szCs w:val="20"/>
              </w:rPr>
              <w:br/>
              <w:t>(0-26)</w:t>
            </w:r>
          </w:p>
        </w:tc>
        <w:tc>
          <w:tcPr>
            <w:tcW w:w="580" w:type="pct"/>
            <w:tcBorders>
              <w:top w:val="nil"/>
              <w:left w:val="nil"/>
              <w:bottom w:val="single" w:sz="4" w:space="0" w:color="auto"/>
              <w:right w:val="nil"/>
            </w:tcBorders>
          </w:tcPr>
          <w:p w14:paraId="387A8F9A" w14:textId="77777777" w:rsidR="005A7587" w:rsidRPr="00A34F91" w:rsidRDefault="005A7587" w:rsidP="00C2624F">
            <w:pPr>
              <w:widowControl w:val="0"/>
              <w:autoSpaceDE w:val="0"/>
              <w:autoSpaceDN w:val="0"/>
              <w:adjustRightInd w:val="0"/>
              <w:spacing w:after="0" w:line="240" w:lineRule="auto"/>
              <w:jc w:val="center"/>
              <w:rPr>
                <w:rFonts w:ascii="Garamond" w:hAnsi="Garamond" w:cs="Times New Roman"/>
                <w:szCs w:val="20"/>
              </w:rPr>
            </w:pPr>
            <w:r w:rsidRPr="00A34F91">
              <w:rPr>
                <w:rFonts w:ascii="Garamond" w:hAnsi="Garamond" w:cs="Times New Roman"/>
                <w:szCs w:val="20"/>
              </w:rPr>
              <w:t>3.68</w:t>
            </w:r>
            <w:r w:rsidRPr="00A34F91">
              <w:rPr>
                <w:rFonts w:ascii="Garamond" w:hAnsi="Garamond" w:cs="Times New Roman"/>
                <w:szCs w:val="20"/>
              </w:rPr>
              <w:br/>
              <w:t>(0-26)</w:t>
            </w:r>
          </w:p>
        </w:tc>
        <w:tc>
          <w:tcPr>
            <w:tcW w:w="672" w:type="pct"/>
            <w:tcBorders>
              <w:top w:val="nil"/>
              <w:left w:val="nil"/>
              <w:bottom w:val="single" w:sz="4" w:space="0" w:color="auto"/>
              <w:right w:val="nil"/>
            </w:tcBorders>
          </w:tcPr>
          <w:p w14:paraId="50E3E07C" w14:textId="77777777" w:rsidR="005A7587" w:rsidRPr="002E2E30" w:rsidRDefault="005A7587" w:rsidP="00C2624F">
            <w:pPr>
              <w:widowControl w:val="0"/>
              <w:autoSpaceDE w:val="0"/>
              <w:autoSpaceDN w:val="0"/>
              <w:adjustRightInd w:val="0"/>
              <w:spacing w:after="0" w:line="240" w:lineRule="auto"/>
              <w:jc w:val="center"/>
              <w:rPr>
                <w:rFonts w:ascii="Garamond" w:hAnsi="Garamond" w:cs="Times New Roman"/>
                <w:szCs w:val="20"/>
              </w:rPr>
            </w:pPr>
            <w:r w:rsidRPr="002E2E30">
              <w:rPr>
                <w:rFonts w:ascii="Garamond" w:hAnsi="Garamond" w:cs="Times New Roman"/>
                <w:szCs w:val="20"/>
              </w:rPr>
              <w:t>4.35</w:t>
            </w:r>
            <w:r w:rsidRPr="002E2E30">
              <w:rPr>
                <w:rFonts w:ascii="Garamond" w:hAnsi="Garamond" w:cs="Times New Roman"/>
                <w:szCs w:val="20"/>
              </w:rPr>
              <w:br/>
              <w:t>(0-26)</w:t>
            </w:r>
          </w:p>
        </w:tc>
      </w:tr>
    </w:tbl>
    <w:p w14:paraId="7F91C820" w14:textId="77777777" w:rsidR="005A7587" w:rsidRPr="00B16E99" w:rsidRDefault="005A7587" w:rsidP="005A7587">
      <w:pPr>
        <w:widowControl w:val="0"/>
        <w:autoSpaceDE w:val="0"/>
        <w:autoSpaceDN w:val="0"/>
        <w:adjustRightInd w:val="0"/>
        <w:spacing w:after="0" w:line="240" w:lineRule="auto"/>
        <w:jc w:val="both"/>
        <w:rPr>
          <w:rFonts w:ascii="Garamond" w:hAnsi="Garamond" w:cs="Times New Roman"/>
          <w:sz w:val="16"/>
          <w:szCs w:val="20"/>
        </w:rPr>
      </w:pPr>
      <w:r w:rsidRPr="00B16E99">
        <w:rPr>
          <w:rFonts w:ascii="Garamond" w:hAnsi="Garamond" w:cs="Times New Roman"/>
          <w:sz w:val="16"/>
          <w:szCs w:val="20"/>
        </w:rPr>
        <w:t>*p&lt;0.05, **p&lt;0.01, ***p&lt;0.001. t statistics in parentheses.  OLS with standard errors clustered by country. Independent variables measured in 1919.</w:t>
      </w:r>
    </w:p>
    <w:p w14:paraId="16B766B8" w14:textId="77777777" w:rsidR="005A7587" w:rsidRPr="00E96F37" w:rsidRDefault="005A7587" w:rsidP="005A7587">
      <w:pPr>
        <w:rPr>
          <w:rFonts w:ascii="Garamond" w:hAnsi="Garamond"/>
        </w:rPr>
      </w:pPr>
    </w:p>
    <w:p w14:paraId="14EC5453" w14:textId="77777777" w:rsidR="005A7587" w:rsidRDefault="005A7587" w:rsidP="005A7587">
      <w:pPr>
        <w:rPr>
          <w:lang w:val="en"/>
        </w:rPr>
      </w:pPr>
    </w:p>
    <w:p w14:paraId="496B9F76" w14:textId="77777777" w:rsidR="005A7587" w:rsidRDefault="005A7587" w:rsidP="005A7587">
      <w:pPr>
        <w:rPr>
          <w:lang w:val="en"/>
        </w:rPr>
      </w:pPr>
    </w:p>
    <w:p w14:paraId="40D14B42" w14:textId="77777777" w:rsidR="005A7587" w:rsidRDefault="005A7587" w:rsidP="005A7587">
      <w:pPr>
        <w:rPr>
          <w:lang w:val="en"/>
        </w:rPr>
      </w:pPr>
    </w:p>
    <w:p w14:paraId="3840F134" w14:textId="77777777" w:rsidR="005A7587" w:rsidRDefault="005A7587" w:rsidP="005A7587">
      <w:pPr>
        <w:rPr>
          <w:lang w:val="en"/>
        </w:rPr>
      </w:pPr>
    </w:p>
    <w:p w14:paraId="2E7223A5" w14:textId="77777777" w:rsidR="005A7587" w:rsidRDefault="005A7587" w:rsidP="005A7587">
      <w:pPr>
        <w:rPr>
          <w:lang w:val="en"/>
        </w:rPr>
      </w:pPr>
    </w:p>
    <w:p w14:paraId="6BCE3CEB" w14:textId="77777777" w:rsidR="005A7587" w:rsidRDefault="005A7587" w:rsidP="005A7587">
      <w:pPr>
        <w:rPr>
          <w:lang w:val="en"/>
        </w:rPr>
      </w:pPr>
    </w:p>
    <w:p w14:paraId="6203E440" w14:textId="77777777" w:rsidR="005A7587" w:rsidRDefault="005A7587" w:rsidP="005A7587">
      <w:pPr>
        <w:rPr>
          <w:lang w:val="en"/>
        </w:rPr>
      </w:pPr>
    </w:p>
    <w:p w14:paraId="4A586635" w14:textId="77777777" w:rsidR="005A7587" w:rsidRDefault="005A7587" w:rsidP="005A7587">
      <w:pPr>
        <w:rPr>
          <w:lang w:val="en"/>
        </w:rPr>
      </w:pPr>
    </w:p>
    <w:p w14:paraId="3C55DBDE" w14:textId="77777777" w:rsidR="005A7587" w:rsidRDefault="005A7587" w:rsidP="005A7587">
      <w:pPr>
        <w:rPr>
          <w:lang w:val="en"/>
        </w:rPr>
      </w:pPr>
    </w:p>
    <w:p w14:paraId="44E09A9B" w14:textId="77777777" w:rsidR="005A7587" w:rsidRDefault="005A7587" w:rsidP="005A7587">
      <w:pPr>
        <w:rPr>
          <w:lang w:val="en"/>
        </w:rPr>
      </w:pPr>
    </w:p>
    <w:p w14:paraId="779806AB" w14:textId="77777777" w:rsidR="005A7587" w:rsidRDefault="005A7587" w:rsidP="005A7587">
      <w:pPr>
        <w:rPr>
          <w:lang w:val="en"/>
        </w:rPr>
      </w:pPr>
    </w:p>
    <w:p w14:paraId="1E44D093" w14:textId="77777777" w:rsidR="005A7587" w:rsidRDefault="005A7587" w:rsidP="005A7587">
      <w:pPr>
        <w:rPr>
          <w:lang w:val="en"/>
        </w:rPr>
      </w:pPr>
    </w:p>
    <w:p w14:paraId="51025405" w14:textId="77777777" w:rsidR="005A7587" w:rsidRDefault="005A7587" w:rsidP="005A7587">
      <w:pPr>
        <w:pStyle w:val="Overskrift2"/>
      </w:pPr>
      <w:r>
        <w:t>Appendix A11: Instrumental variable regression results</w:t>
      </w:r>
    </w:p>
    <w:p w14:paraId="615E1BA1" w14:textId="77777777" w:rsidR="005A7587" w:rsidRPr="00E96F37" w:rsidRDefault="005A7587" w:rsidP="005A7587">
      <w:pPr>
        <w:autoSpaceDE w:val="0"/>
        <w:autoSpaceDN w:val="0"/>
        <w:adjustRightInd w:val="0"/>
        <w:spacing w:after="120" w:line="360" w:lineRule="auto"/>
        <w:jc w:val="both"/>
        <w:rPr>
          <w:rFonts w:ascii="Garamond" w:hAnsi="Garamond" w:cs="Times New Roman"/>
          <w:sz w:val="24"/>
        </w:rPr>
      </w:pPr>
      <w:r w:rsidRPr="00E96F37">
        <w:rPr>
          <w:rFonts w:ascii="Garamond" w:hAnsi="Garamond"/>
          <w:sz w:val="24"/>
          <w:lang w:val="en"/>
        </w:rPr>
        <w:t xml:space="preserve">Our main specifications control for country-fixed effects and some specifications even </w:t>
      </w:r>
      <w:proofErr w:type="gramStart"/>
      <w:r w:rsidRPr="00E96F37">
        <w:rPr>
          <w:rFonts w:ascii="Garamond" w:hAnsi="Garamond"/>
          <w:sz w:val="24"/>
          <w:lang w:val="en"/>
        </w:rPr>
        <w:t>include</w:t>
      </w:r>
      <w:proofErr w:type="gramEnd"/>
      <w:r w:rsidRPr="00E96F37">
        <w:rPr>
          <w:rFonts w:ascii="Garamond" w:hAnsi="Garamond"/>
          <w:sz w:val="24"/>
          <w:lang w:val="en"/>
        </w:rPr>
        <w:t xml:space="preserve"> country-specific trends. Yet, Comintern invitations could have been highly responsive to the </w:t>
      </w:r>
      <w:r w:rsidRPr="00E96F37">
        <w:rPr>
          <w:rFonts w:ascii="Garamond" w:hAnsi="Garamond"/>
          <w:sz w:val="24"/>
          <w:lang w:val="en"/>
        </w:rPr>
        <w:lastRenderedPageBreak/>
        <w:t xml:space="preserve">perceptions of leaders in the Russian Communist Party about which countries were ripe for revolution in the aftermath of the dramatic and game-changing events of 1917. More specifically, Lenin, Trotsky, or other could form judgements (based on factors that are not captured by our control variables, fixed effects, or time trends) about which countries were experiencing short-term developments that made them particularly likely to follow the Russian example. If so, it might be rational for Russian leaders to send Comintern invitations to unions or labor parties in exactly these countries, anticipating that this could potentially tilt the balance of scales between elites and revolutionaries in this country. Such perceptions, formed right before or in 1919, may correlate also with the passage of social policies in the aftermath of 1919. In order to account for such endogenous selection into Comintern stemming from short-term developments, we use Zimmerwald membership – i.e., signing the proclamation of the Zimmerwald group, a </w:t>
      </w:r>
      <w:proofErr w:type="gramStart"/>
      <w:r w:rsidRPr="00E96F37">
        <w:rPr>
          <w:rFonts w:ascii="Garamond" w:hAnsi="Garamond"/>
          <w:sz w:val="24"/>
          <w:lang w:val="en"/>
        </w:rPr>
        <w:t>break out</w:t>
      </w:r>
      <w:proofErr w:type="gramEnd"/>
      <w:r w:rsidRPr="00E96F37">
        <w:rPr>
          <w:rFonts w:ascii="Garamond" w:hAnsi="Garamond"/>
          <w:sz w:val="24"/>
          <w:lang w:val="en"/>
        </w:rPr>
        <w:t xml:space="preserve"> of radicals from the Second International in 1915 (notably, before the Bolshevik Revolution) – as a predictor of Comintern invitations four years later. The Zimmerwald declaration, formulated by Lenin, was aimed to push worker movements in the direction of his revolutionary line. While Lenin detested the organizational arm of the Zimmerwald movement, the International Socialist Commission, it was a precursor to the Comintern </w:t>
      </w:r>
      <w:r w:rsidRPr="00E96F37">
        <w:rPr>
          <w:rFonts w:ascii="Garamond" w:hAnsi="Garamond"/>
          <w:sz w:val="24"/>
        </w:rPr>
        <w:t>Agnew</w:t>
      </w:r>
      <w:r w:rsidRPr="00E96F37">
        <w:rPr>
          <w:rFonts w:ascii="Garamond" w:hAnsi="Garamond"/>
          <w:sz w:val="24"/>
          <w:lang w:val="en"/>
        </w:rPr>
        <w:t xml:space="preserve"> &amp; McDermott 1998).</w:t>
      </w:r>
    </w:p>
    <w:p w14:paraId="7256EB31" w14:textId="77777777" w:rsidR="005A7587" w:rsidRPr="00E96F37" w:rsidRDefault="005A7587" w:rsidP="005A7587">
      <w:pPr>
        <w:spacing w:after="120" w:line="360" w:lineRule="auto"/>
        <w:jc w:val="both"/>
        <w:rPr>
          <w:rFonts w:ascii="Garamond" w:hAnsi="Garamond"/>
          <w:sz w:val="24"/>
          <w:lang w:val="en"/>
        </w:rPr>
      </w:pPr>
      <w:r w:rsidRPr="00E96F37">
        <w:rPr>
          <w:rFonts w:ascii="Garamond" w:hAnsi="Garamond"/>
          <w:sz w:val="24"/>
          <w:lang w:val="en"/>
        </w:rPr>
        <w:t xml:space="preserve">We thus use Zimmerwald membership as an instrument and Comintern invitations as the endogenous regressor in Instrumental Variable (IV) analysis. Our identifying assumption is that historical international worker radicalism – captured by Zimmerwald membership – can only influence current social policy through predicting Comintern representation, </w:t>
      </w:r>
      <w:r w:rsidRPr="00E96F37">
        <w:rPr>
          <w:rFonts w:ascii="Garamond" w:hAnsi="Garamond"/>
          <w:i/>
          <w:sz w:val="24"/>
          <w:lang w:val="en"/>
        </w:rPr>
        <w:t>once</w:t>
      </w:r>
      <w:r w:rsidRPr="00E96F37">
        <w:rPr>
          <w:rFonts w:ascii="Garamond" w:hAnsi="Garamond"/>
          <w:sz w:val="24"/>
          <w:lang w:val="en"/>
        </w:rPr>
        <w:t xml:space="preserve"> we control for </w:t>
      </w:r>
      <w:r w:rsidRPr="00E96F37">
        <w:rPr>
          <w:rFonts w:ascii="Garamond" w:hAnsi="Garamond"/>
          <w:i/>
          <w:sz w:val="24"/>
          <w:lang w:val="en"/>
        </w:rPr>
        <w:t>current</w:t>
      </w:r>
      <w:r w:rsidRPr="00E96F37">
        <w:rPr>
          <w:rFonts w:ascii="Garamond" w:hAnsi="Garamond"/>
          <w:sz w:val="24"/>
          <w:lang w:val="en"/>
        </w:rPr>
        <w:t xml:space="preserve"> domestic worker radicalism (we try out different such measures as additional controls to ensure the exclusion restriction is satisfied). If true, these IV regressions will yield consistent estimates of the effect of Comintern invitations on work hours. </w:t>
      </w:r>
    </w:p>
    <w:p w14:paraId="0B89B2BC" w14:textId="77777777" w:rsidR="005A7587" w:rsidRPr="00B3573F" w:rsidRDefault="005A7587" w:rsidP="005A7587">
      <w:pPr>
        <w:spacing w:line="360" w:lineRule="auto"/>
        <w:jc w:val="both"/>
        <w:rPr>
          <w:rFonts w:ascii="Garamond" w:hAnsi="Garamond"/>
          <w:sz w:val="24"/>
          <w:lang w:val="en"/>
        </w:rPr>
      </w:pPr>
      <w:r w:rsidRPr="00E96F37">
        <w:rPr>
          <w:rFonts w:ascii="Garamond" w:hAnsi="Garamond"/>
          <w:sz w:val="24"/>
          <w:lang w:val="en"/>
        </w:rPr>
        <w:t xml:space="preserve">Results from (2SLS) IV regressions are reported in the table below. The </w:t>
      </w:r>
      <w:proofErr w:type="gramStart"/>
      <w:r w:rsidRPr="00E96F37">
        <w:rPr>
          <w:rFonts w:ascii="Garamond" w:hAnsi="Garamond"/>
          <w:sz w:val="24"/>
          <w:lang w:val="en"/>
        </w:rPr>
        <w:t>first-stage</w:t>
      </w:r>
      <w:proofErr w:type="gramEnd"/>
      <w:r w:rsidRPr="00E96F37">
        <w:rPr>
          <w:rFonts w:ascii="Garamond" w:hAnsi="Garamond"/>
          <w:sz w:val="24"/>
          <w:lang w:val="en"/>
        </w:rPr>
        <w:t xml:space="preserve"> results clearly show that Zimmerwald membership is a very strong predictor of Comintern invitations; the specification passes all conventional tests for instrument strength. Further, the coefficient of Comintern invitation on working hours is larger than in our benchmark OLS specification, and various 2SLS specifications show that the relationship remains highly significant and robust. In other words, even when we account for the possibility that (short-term) developments in revolutionary threats </w:t>
      </w:r>
      <w:proofErr w:type="gramStart"/>
      <w:r w:rsidRPr="00E96F37">
        <w:rPr>
          <w:rFonts w:ascii="Garamond" w:hAnsi="Garamond"/>
          <w:sz w:val="24"/>
          <w:lang w:val="en"/>
        </w:rPr>
        <w:t>is</w:t>
      </w:r>
      <w:proofErr w:type="gramEnd"/>
      <w:r w:rsidRPr="00E96F37">
        <w:rPr>
          <w:rFonts w:ascii="Garamond" w:hAnsi="Garamond"/>
          <w:sz w:val="24"/>
          <w:lang w:val="en"/>
        </w:rPr>
        <w:t xml:space="preserve"> causing invitations to Comintern, Comintern invitations are strongly related to subsequent changes in working hour regulations.</w:t>
      </w:r>
      <w:r w:rsidRPr="00E96F37">
        <w:rPr>
          <w:rStyle w:val="Fotnotereferanse"/>
          <w:rFonts w:ascii="Garamond" w:hAnsi="Garamond"/>
          <w:sz w:val="24"/>
          <w:lang w:val="en"/>
        </w:rPr>
        <w:footnoteReference w:id="2"/>
      </w:r>
      <w:r w:rsidRPr="00E96F37">
        <w:rPr>
          <w:rFonts w:ascii="Garamond" w:hAnsi="Garamond"/>
          <w:sz w:val="24"/>
          <w:lang w:val="en"/>
        </w:rPr>
        <w:t xml:space="preserve"> </w:t>
      </w:r>
    </w:p>
    <w:p w14:paraId="3C9A9A8F" w14:textId="77777777" w:rsidR="005A7587" w:rsidRPr="001F5700" w:rsidRDefault="005A7587" w:rsidP="005A7587">
      <w:pPr>
        <w:spacing w:line="360" w:lineRule="auto"/>
        <w:jc w:val="both"/>
        <w:rPr>
          <w:rFonts w:ascii="Garamond" w:hAnsi="Garamond"/>
          <w:lang w:val="en"/>
        </w:rPr>
      </w:pPr>
    </w:p>
    <w:p w14:paraId="122825A3" w14:textId="77777777" w:rsidR="005A7587" w:rsidRPr="00E96F37" w:rsidRDefault="005A7587" w:rsidP="005A7587">
      <w:pPr>
        <w:keepNext/>
        <w:widowControl w:val="0"/>
        <w:autoSpaceDE w:val="0"/>
        <w:autoSpaceDN w:val="0"/>
        <w:adjustRightInd w:val="0"/>
        <w:spacing w:after="120" w:line="240" w:lineRule="auto"/>
        <w:rPr>
          <w:rFonts w:ascii="Garamond" w:hAnsi="Garamond"/>
          <w:sz w:val="24"/>
          <w:szCs w:val="24"/>
        </w:rPr>
      </w:pPr>
      <w:r w:rsidRPr="00E96F37">
        <w:rPr>
          <w:rFonts w:ascii="Garamond" w:hAnsi="Garamond"/>
          <w:sz w:val="24"/>
          <w:szCs w:val="24"/>
        </w:rPr>
        <w:t>Table XVI</w:t>
      </w:r>
      <w:r>
        <w:rPr>
          <w:rFonts w:ascii="Garamond" w:hAnsi="Garamond"/>
          <w:sz w:val="24"/>
          <w:szCs w:val="24"/>
        </w:rPr>
        <w:t>:</w:t>
      </w:r>
      <w:r w:rsidRPr="00E96F37">
        <w:rPr>
          <w:rFonts w:ascii="Garamond" w:hAnsi="Garamond"/>
          <w:sz w:val="24"/>
          <w:szCs w:val="24"/>
        </w:rPr>
        <w:t xml:space="preserve"> Instrumental </w:t>
      </w:r>
      <w:r>
        <w:rPr>
          <w:rFonts w:ascii="Garamond" w:hAnsi="Garamond"/>
          <w:sz w:val="24"/>
          <w:szCs w:val="24"/>
        </w:rPr>
        <w:t>variables</w:t>
      </w:r>
      <w:r w:rsidRPr="00E96F37">
        <w:rPr>
          <w:rFonts w:ascii="Garamond" w:hAnsi="Garamond"/>
          <w:sz w:val="24"/>
          <w:szCs w:val="24"/>
        </w:rPr>
        <w:t xml:space="preserve"> regression</w:t>
      </w:r>
      <w:r>
        <w:rPr>
          <w:rFonts w:ascii="Garamond" w:hAnsi="Garamond"/>
          <w:sz w:val="24"/>
          <w:szCs w:val="24"/>
        </w:rPr>
        <w:t xml:space="preserve"> (2SLS)</w:t>
      </w:r>
      <w:r w:rsidRPr="00E96F37">
        <w:rPr>
          <w:rFonts w:ascii="Garamond" w:hAnsi="Garamond"/>
          <w:sz w:val="24"/>
          <w:szCs w:val="24"/>
        </w:rPr>
        <w:t xml:space="preserve"> </w:t>
      </w:r>
      <w:r>
        <w:rPr>
          <w:rFonts w:ascii="Garamond" w:hAnsi="Garamond"/>
          <w:sz w:val="24"/>
          <w:szCs w:val="24"/>
        </w:rPr>
        <w:t>with</w:t>
      </w:r>
      <w:r w:rsidRPr="00E96F37">
        <w:rPr>
          <w:rFonts w:ascii="Garamond" w:hAnsi="Garamond"/>
          <w:sz w:val="24"/>
          <w:szCs w:val="24"/>
        </w:rPr>
        <w:t xml:space="preserve"> Invitation to the Comintern 1919</w:t>
      </w:r>
      <w:r>
        <w:rPr>
          <w:rFonts w:ascii="Garamond" w:hAnsi="Garamond"/>
          <w:sz w:val="24"/>
          <w:szCs w:val="24"/>
        </w:rPr>
        <w:t xml:space="preserve"> as </w:t>
      </w:r>
      <w:proofErr w:type="spellStart"/>
      <w:r>
        <w:rPr>
          <w:rFonts w:ascii="Garamond" w:hAnsi="Garamond"/>
          <w:sz w:val="24"/>
          <w:szCs w:val="24"/>
        </w:rPr>
        <w:t>endogeneous</w:t>
      </w:r>
      <w:proofErr w:type="spellEnd"/>
      <w:r>
        <w:rPr>
          <w:rFonts w:ascii="Garamond" w:hAnsi="Garamond"/>
          <w:sz w:val="24"/>
          <w:szCs w:val="24"/>
        </w:rPr>
        <w:t xml:space="preserve"> regressor</w:t>
      </w:r>
      <w:r w:rsidRPr="00E96F37">
        <w:rPr>
          <w:rFonts w:ascii="Garamond" w:hAnsi="Garamond"/>
          <w:sz w:val="24"/>
          <w:szCs w:val="24"/>
        </w:rPr>
        <w:t xml:space="preserve"> and Legislated Normal Working Hours up to 1925</w:t>
      </w:r>
      <w:r>
        <w:rPr>
          <w:rFonts w:ascii="Garamond" w:hAnsi="Garamond"/>
          <w:sz w:val="24"/>
          <w:szCs w:val="24"/>
        </w:rPr>
        <w:t xml:space="preserve"> as dependent variable</w:t>
      </w:r>
    </w:p>
    <w:tbl>
      <w:tblPr>
        <w:tblW w:w="5000" w:type="pct"/>
        <w:tblLook w:val="0000" w:firstRow="0" w:lastRow="0" w:firstColumn="0" w:lastColumn="0" w:noHBand="0" w:noVBand="0"/>
      </w:tblPr>
      <w:tblGrid>
        <w:gridCol w:w="2051"/>
        <w:gridCol w:w="1405"/>
        <w:gridCol w:w="1404"/>
        <w:gridCol w:w="1404"/>
        <w:gridCol w:w="1404"/>
        <w:gridCol w:w="1404"/>
      </w:tblGrid>
      <w:tr w:rsidR="005A7587" w:rsidRPr="00D67D70" w14:paraId="23E5DCDE" w14:textId="77777777" w:rsidTr="00F07BFC">
        <w:tc>
          <w:tcPr>
            <w:tcW w:w="1130" w:type="pct"/>
            <w:tcBorders>
              <w:top w:val="single" w:sz="4" w:space="0" w:color="auto"/>
              <w:left w:val="nil"/>
              <w:bottom w:val="single" w:sz="4" w:space="0" w:color="auto"/>
              <w:right w:val="nil"/>
            </w:tcBorders>
          </w:tcPr>
          <w:p w14:paraId="29388ED8"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single" w:sz="4" w:space="0" w:color="auto"/>
              <w:left w:val="nil"/>
              <w:bottom w:val="single" w:sz="4" w:space="0" w:color="auto"/>
              <w:right w:val="nil"/>
            </w:tcBorders>
          </w:tcPr>
          <w:p w14:paraId="79CCC9E2"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w:t>
            </w:r>
          </w:p>
        </w:tc>
        <w:tc>
          <w:tcPr>
            <w:tcW w:w="774" w:type="pct"/>
            <w:tcBorders>
              <w:top w:val="single" w:sz="4" w:space="0" w:color="auto"/>
              <w:left w:val="nil"/>
              <w:bottom w:val="single" w:sz="4" w:space="0" w:color="auto"/>
              <w:right w:val="nil"/>
            </w:tcBorders>
          </w:tcPr>
          <w:p w14:paraId="4069E600"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(2)</w:t>
            </w:r>
          </w:p>
        </w:tc>
        <w:tc>
          <w:tcPr>
            <w:tcW w:w="774" w:type="pct"/>
            <w:tcBorders>
              <w:top w:val="single" w:sz="4" w:space="0" w:color="auto"/>
              <w:left w:val="nil"/>
              <w:bottom w:val="single" w:sz="4" w:space="0" w:color="auto"/>
              <w:right w:val="nil"/>
            </w:tcBorders>
          </w:tcPr>
          <w:p w14:paraId="39A9746D"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(3)</w:t>
            </w:r>
          </w:p>
        </w:tc>
        <w:tc>
          <w:tcPr>
            <w:tcW w:w="774" w:type="pct"/>
            <w:tcBorders>
              <w:top w:val="single" w:sz="4" w:space="0" w:color="auto"/>
              <w:left w:val="nil"/>
              <w:bottom w:val="single" w:sz="4" w:space="0" w:color="auto"/>
              <w:right w:val="nil"/>
            </w:tcBorders>
          </w:tcPr>
          <w:p w14:paraId="34E45F0D"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(4)</w:t>
            </w:r>
          </w:p>
        </w:tc>
        <w:tc>
          <w:tcPr>
            <w:tcW w:w="774" w:type="pct"/>
            <w:tcBorders>
              <w:top w:val="single" w:sz="4" w:space="0" w:color="auto"/>
              <w:left w:val="nil"/>
              <w:bottom w:val="single" w:sz="4" w:space="0" w:color="auto"/>
              <w:right w:val="nil"/>
            </w:tcBorders>
          </w:tcPr>
          <w:p w14:paraId="381F4D5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(5)</w:t>
            </w:r>
          </w:p>
        </w:tc>
      </w:tr>
      <w:tr w:rsidR="005A7587" w:rsidRPr="00D67D70" w14:paraId="630D3FEC" w14:textId="77777777" w:rsidTr="00F07BFC">
        <w:tc>
          <w:tcPr>
            <w:tcW w:w="1130" w:type="pct"/>
            <w:tcBorders>
              <w:top w:val="single" w:sz="4" w:space="0" w:color="auto"/>
              <w:left w:val="nil"/>
              <w:right w:val="nil"/>
            </w:tcBorders>
          </w:tcPr>
          <w:p w14:paraId="4456EC37" w14:textId="77777777" w:rsidR="005A7587" w:rsidRPr="00D67D70" w:rsidRDefault="005A7587" w:rsidP="00C2624F">
            <w:pPr>
              <w:widowControl w:val="0"/>
              <w:autoSpaceDE w:val="0"/>
              <w:autoSpaceDN w:val="0"/>
              <w:adjustRightInd w:val="0"/>
              <w:spacing w:after="0" w:line="240" w:lineRule="auto"/>
              <w:rPr>
                <w:rFonts w:ascii="Garamond" w:hAnsi="Garamond"/>
                <w:b/>
                <w:szCs w:val="24"/>
              </w:rPr>
            </w:pPr>
            <w:r w:rsidRPr="00D67D70">
              <w:rPr>
                <w:rFonts w:ascii="Garamond" w:hAnsi="Garamond"/>
                <w:b/>
                <w:szCs w:val="24"/>
              </w:rPr>
              <w:t>First Stage</w:t>
            </w:r>
          </w:p>
        </w:tc>
        <w:tc>
          <w:tcPr>
            <w:tcW w:w="774" w:type="pct"/>
            <w:tcBorders>
              <w:top w:val="single" w:sz="4" w:space="0" w:color="auto"/>
              <w:left w:val="nil"/>
              <w:right w:val="nil"/>
            </w:tcBorders>
          </w:tcPr>
          <w:p w14:paraId="55B0E354"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single" w:sz="4" w:space="0" w:color="auto"/>
              <w:left w:val="nil"/>
              <w:right w:val="nil"/>
            </w:tcBorders>
          </w:tcPr>
          <w:p w14:paraId="7E0DF630"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single" w:sz="4" w:space="0" w:color="auto"/>
              <w:left w:val="nil"/>
              <w:right w:val="nil"/>
            </w:tcBorders>
          </w:tcPr>
          <w:p w14:paraId="78AA861F"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single" w:sz="4" w:space="0" w:color="auto"/>
              <w:left w:val="nil"/>
              <w:right w:val="nil"/>
            </w:tcBorders>
          </w:tcPr>
          <w:p w14:paraId="40E848AD"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single" w:sz="4" w:space="0" w:color="auto"/>
              <w:left w:val="nil"/>
              <w:right w:val="nil"/>
            </w:tcBorders>
          </w:tcPr>
          <w:p w14:paraId="2A38E09A"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r>
      <w:tr w:rsidR="005A7587" w:rsidRPr="00D67D70" w14:paraId="6C349F1E" w14:textId="77777777" w:rsidTr="00F07BFC">
        <w:tc>
          <w:tcPr>
            <w:tcW w:w="1130" w:type="pct"/>
            <w:tcBorders>
              <w:left w:val="nil"/>
              <w:right w:val="nil"/>
            </w:tcBorders>
          </w:tcPr>
          <w:p w14:paraId="0E5A219F"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szCs w:val="24"/>
              </w:rPr>
              <w:t>Zimmerwald</w:t>
            </w:r>
          </w:p>
        </w:tc>
        <w:tc>
          <w:tcPr>
            <w:tcW w:w="774" w:type="pct"/>
            <w:tcBorders>
              <w:left w:val="nil"/>
              <w:right w:val="nil"/>
            </w:tcBorders>
          </w:tcPr>
          <w:p w14:paraId="32C87EEB"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0.513</w:t>
            </w:r>
            <w:r w:rsidRPr="00D67D70">
              <w:rPr>
                <w:rFonts w:ascii="Garamond" w:hAnsi="Garamond"/>
                <w:szCs w:val="24"/>
                <w:vertAlign w:val="superscript"/>
              </w:rPr>
              <w:t>***</w:t>
            </w:r>
          </w:p>
        </w:tc>
        <w:tc>
          <w:tcPr>
            <w:tcW w:w="774" w:type="pct"/>
            <w:tcBorders>
              <w:left w:val="nil"/>
              <w:right w:val="nil"/>
            </w:tcBorders>
          </w:tcPr>
          <w:p w14:paraId="50B9D303"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0.463</w:t>
            </w:r>
            <w:r w:rsidRPr="00D67D70">
              <w:rPr>
                <w:rFonts w:ascii="Garamond" w:hAnsi="Garamond"/>
                <w:szCs w:val="24"/>
                <w:vertAlign w:val="superscript"/>
              </w:rPr>
              <w:t>***</w:t>
            </w:r>
          </w:p>
        </w:tc>
        <w:tc>
          <w:tcPr>
            <w:tcW w:w="774" w:type="pct"/>
            <w:tcBorders>
              <w:left w:val="nil"/>
              <w:right w:val="nil"/>
            </w:tcBorders>
          </w:tcPr>
          <w:p w14:paraId="03E10B89"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0.417</w:t>
            </w:r>
            <w:r w:rsidRPr="00D67D70">
              <w:rPr>
                <w:rFonts w:ascii="Garamond" w:hAnsi="Garamond"/>
                <w:szCs w:val="24"/>
                <w:vertAlign w:val="superscript"/>
              </w:rPr>
              <w:t>***</w:t>
            </w:r>
          </w:p>
        </w:tc>
        <w:tc>
          <w:tcPr>
            <w:tcW w:w="774" w:type="pct"/>
            <w:tcBorders>
              <w:left w:val="nil"/>
              <w:right w:val="nil"/>
            </w:tcBorders>
          </w:tcPr>
          <w:p w14:paraId="6B843A65"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right w:val="nil"/>
            </w:tcBorders>
          </w:tcPr>
          <w:p w14:paraId="4AC1144D"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0.221</w:t>
            </w:r>
          </w:p>
        </w:tc>
      </w:tr>
      <w:tr w:rsidR="005A7587" w:rsidRPr="00D67D70" w14:paraId="4655EC9B" w14:textId="77777777" w:rsidTr="00F07BFC">
        <w:tc>
          <w:tcPr>
            <w:tcW w:w="1130" w:type="pct"/>
            <w:tcBorders>
              <w:left w:val="nil"/>
              <w:right w:val="nil"/>
            </w:tcBorders>
          </w:tcPr>
          <w:p w14:paraId="39C9373D"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left w:val="nil"/>
              <w:right w:val="nil"/>
            </w:tcBorders>
          </w:tcPr>
          <w:p w14:paraId="7758E404"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(13.75)</w:t>
            </w:r>
          </w:p>
        </w:tc>
        <w:tc>
          <w:tcPr>
            <w:tcW w:w="774" w:type="pct"/>
            <w:tcBorders>
              <w:left w:val="nil"/>
              <w:right w:val="nil"/>
            </w:tcBorders>
          </w:tcPr>
          <w:p w14:paraId="28306AE3"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(7.21)</w:t>
            </w:r>
          </w:p>
        </w:tc>
        <w:tc>
          <w:tcPr>
            <w:tcW w:w="774" w:type="pct"/>
            <w:tcBorders>
              <w:left w:val="nil"/>
              <w:right w:val="nil"/>
            </w:tcBorders>
          </w:tcPr>
          <w:p w14:paraId="64813CA3"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(5.90)</w:t>
            </w:r>
          </w:p>
        </w:tc>
        <w:tc>
          <w:tcPr>
            <w:tcW w:w="774" w:type="pct"/>
            <w:tcBorders>
              <w:left w:val="nil"/>
              <w:right w:val="nil"/>
            </w:tcBorders>
          </w:tcPr>
          <w:p w14:paraId="4D001F9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right w:val="nil"/>
            </w:tcBorders>
          </w:tcPr>
          <w:p w14:paraId="18C7DC2A"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(1.93)</w:t>
            </w:r>
          </w:p>
        </w:tc>
      </w:tr>
      <w:tr w:rsidR="005A7587" w:rsidRPr="00D67D70" w14:paraId="70F4560D" w14:textId="77777777" w:rsidTr="00F07BFC">
        <w:tc>
          <w:tcPr>
            <w:tcW w:w="1130" w:type="pct"/>
            <w:tcBorders>
              <w:left w:val="nil"/>
              <w:right w:val="nil"/>
            </w:tcBorders>
          </w:tcPr>
          <w:p w14:paraId="6962DCBC"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szCs w:val="24"/>
              </w:rPr>
              <w:t>ISC</w:t>
            </w:r>
          </w:p>
        </w:tc>
        <w:tc>
          <w:tcPr>
            <w:tcW w:w="774" w:type="pct"/>
            <w:tcBorders>
              <w:left w:val="nil"/>
              <w:right w:val="nil"/>
            </w:tcBorders>
          </w:tcPr>
          <w:p w14:paraId="10BAFDC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right w:val="nil"/>
            </w:tcBorders>
          </w:tcPr>
          <w:p w14:paraId="70A5865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right w:val="nil"/>
            </w:tcBorders>
          </w:tcPr>
          <w:p w14:paraId="191F9E69"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right w:val="nil"/>
            </w:tcBorders>
          </w:tcPr>
          <w:p w14:paraId="6D0CDDB6"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0.410</w:t>
            </w:r>
            <w:r w:rsidRPr="00D67D70">
              <w:rPr>
                <w:rFonts w:ascii="Garamond" w:hAnsi="Garamond"/>
                <w:szCs w:val="24"/>
                <w:vertAlign w:val="superscript"/>
              </w:rPr>
              <w:t>***</w:t>
            </w:r>
          </w:p>
        </w:tc>
        <w:tc>
          <w:tcPr>
            <w:tcW w:w="774" w:type="pct"/>
            <w:tcBorders>
              <w:left w:val="nil"/>
              <w:right w:val="nil"/>
            </w:tcBorders>
          </w:tcPr>
          <w:p w14:paraId="21A27878"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0.307</w:t>
            </w:r>
            <w:r w:rsidRPr="00D67D70">
              <w:rPr>
                <w:rFonts w:ascii="Garamond" w:hAnsi="Garamond"/>
                <w:szCs w:val="24"/>
                <w:vertAlign w:val="superscript"/>
              </w:rPr>
              <w:t>**</w:t>
            </w:r>
          </w:p>
        </w:tc>
      </w:tr>
      <w:tr w:rsidR="005A7587" w:rsidRPr="00D67D70" w14:paraId="1FF42E51" w14:textId="77777777" w:rsidTr="00F07BFC">
        <w:tc>
          <w:tcPr>
            <w:tcW w:w="1130" w:type="pct"/>
            <w:tcBorders>
              <w:left w:val="nil"/>
              <w:bottom w:val="single" w:sz="4" w:space="0" w:color="auto"/>
              <w:right w:val="nil"/>
            </w:tcBorders>
          </w:tcPr>
          <w:p w14:paraId="68963558"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left w:val="nil"/>
              <w:bottom w:val="single" w:sz="4" w:space="0" w:color="auto"/>
              <w:right w:val="nil"/>
            </w:tcBorders>
          </w:tcPr>
          <w:p w14:paraId="65895E4A"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bottom w:val="single" w:sz="4" w:space="0" w:color="auto"/>
              <w:right w:val="nil"/>
            </w:tcBorders>
          </w:tcPr>
          <w:p w14:paraId="61F3173F"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bottom w:val="single" w:sz="4" w:space="0" w:color="auto"/>
              <w:right w:val="nil"/>
            </w:tcBorders>
          </w:tcPr>
          <w:p w14:paraId="45CFA7F9"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bottom w:val="single" w:sz="4" w:space="0" w:color="auto"/>
              <w:right w:val="nil"/>
            </w:tcBorders>
          </w:tcPr>
          <w:p w14:paraId="4A6BDE5D"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(5.01)</w:t>
            </w:r>
          </w:p>
        </w:tc>
        <w:tc>
          <w:tcPr>
            <w:tcW w:w="774" w:type="pct"/>
            <w:tcBorders>
              <w:left w:val="nil"/>
              <w:bottom w:val="single" w:sz="4" w:space="0" w:color="auto"/>
              <w:right w:val="nil"/>
            </w:tcBorders>
          </w:tcPr>
          <w:p w14:paraId="273E66A2"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(2.74)</w:t>
            </w:r>
          </w:p>
        </w:tc>
      </w:tr>
      <w:tr w:rsidR="005A7587" w:rsidRPr="00D67D70" w14:paraId="6A1F1417" w14:textId="77777777" w:rsidTr="00F07BFC">
        <w:tc>
          <w:tcPr>
            <w:tcW w:w="1130" w:type="pct"/>
            <w:tcBorders>
              <w:top w:val="single" w:sz="4" w:space="0" w:color="auto"/>
              <w:left w:val="nil"/>
              <w:right w:val="nil"/>
            </w:tcBorders>
          </w:tcPr>
          <w:p w14:paraId="75A1AE9E" w14:textId="77777777" w:rsidR="005A7587" w:rsidRPr="00D67D70" w:rsidRDefault="005A7587" w:rsidP="00C2624F">
            <w:pPr>
              <w:widowControl w:val="0"/>
              <w:autoSpaceDE w:val="0"/>
              <w:autoSpaceDN w:val="0"/>
              <w:adjustRightInd w:val="0"/>
              <w:spacing w:after="0" w:line="240" w:lineRule="auto"/>
              <w:rPr>
                <w:rFonts w:ascii="Garamond" w:hAnsi="Garamond"/>
                <w:b/>
                <w:szCs w:val="24"/>
              </w:rPr>
            </w:pPr>
            <w:r w:rsidRPr="00D67D70">
              <w:rPr>
                <w:rFonts w:ascii="Garamond" w:hAnsi="Garamond"/>
                <w:b/>
                <w:szCs w:val="24"/>
              </w:rPr>
              <w:t>IV</w:t>
            </w:r>
          </w:p>
        </w:tc>
        <w:tc>
          <w:tcPr>
            <w:tcW w:w="774" w:type="pct"/>
            <w:tcBorders>
              <w:top w:val="single" w:sz="4" w:space="0" w:color="auto"/>
              <w:left w:val="nil"/>
              <w:right w:val="nil"/>
            </w:tcBorders>
          </w:tcPr>
          <w:p w14:paraId="56B4D164"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single" w:sz="4" w:space="0" w:color="auto"/>
              <w:left w:val="nil"/>
              <w:right w:val="nil"/>
            </w:tcBorders>
          </w:tcPr>
          <w:p w14:paraId="71D1DC0A"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single" w:sz="4" w:space="0" w:color="auto"/>
              <w:left w:val="nil"/>
              <w:right w:val="nil"/>
            </w:tcBorders>
          </w:tcPr>
          <w:p w14:paraId="1AF36F5C"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single" w:sz="4" w:space="0" w:color="auto"/>
              <w:left w:val="nil"/>
              <w:right w:val="nil"/>
            </w:tcBorders>
          </w:tcPr>
          <w:p w14:paraId="0803DC7D"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single" w:sz="4" w:space="0" w:color="auto"/>
              <w:left w:val="nil"/>
              <w:right w:val="nil"/>
            </w:tcBorders>
          </w:tcPr>
          <w:p w14:paraId="172E668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r>
      <w:tr w:rsidR="005A7587" w:rsidRPr="00D67D70" w14:paraId="750B97D9" w14:textId="77777777" w:rsidTr="00F07BFC">
        <w:tc>
          <w:tcPr>
            <w:tcW w:w="1130" w:type="pct"/>
            <w:tcBorders>
              <w:left w:val="nil"/>
              <w:right w:val="nil"/>
            </w:tcBorders>
          </w:tcPr>
          <w:p w14:paraId="45529D28" w14:textId="77777777" w:rsidR="005A7587" w:rsidRPr="00D67D70" w:rsidRDefault="005A7587" w:rsidP="00C2624F">
            <w:pPr>
              <w:widowControl w:val="0"/>
              <w:autoSpaceDE w:val="0"/>
              <w:autoSpaceDN w:val="0"/>
              <w:adjustRightInd w:val="0"/>
              <w:spacing w:after="0" w:line="240" w:lineRule="auto"/>
              <w:rPr>
                <w:rFonts w:ascii="Garamond" w:hAnsi="Garamond"/>
                <w:b/>
                <w:szCs w:val="24"/>
              </w:rPr>
            </w:pPr>
            <w:r w:rsidRPr="00D67D70">
              <w:rPr>
                <w:rFonts w:ascii="Garamond" w:hAnsi="Garamond"/>
                <w:b/>
                <w:szCs w:val="24"/>
              </w:rPr>
              <w:t>Second Stage</w:t>
            </w:r>
          </w:p>
        </w:tc>
        <w:tc>
          <w:tcPr>
            <w:tcW w:w="774" w:type="pct"/>
            <w:tcBorders>
              <w:left w:val="nil"/>
              <w:right w:val="nil"/>
            </w:tcBorders>
          </w:tcPr>
          <w:p w14:paraId="0D63E97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right w:val="nil"/>
            </w:tcBorders>
          </w:tcPr>
          <w:p w14:paraId="4D003D3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right w:val="nil"/>
            </w:tcBorders>
          </w:tcPr>
          <w:p w14:paraId="1D394FA8"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right w:val="nil"/>
            </w:tcBorders>
          </w:tcPr>
          <w:p w14:paraId="3AB1B05B"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left w:val="nil"/>
              <w:right w:val="nil"/>
            </w:tcBorders>
          </w:tcPr>
          <w:p w14:paraId="4DC7621C"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r>
      <w:tr w:rsidR="005A7587" w:rsidRPr="00D67D70" w14:paraId="667910E8" w14:textId="77777777" w:rsidTr="00F07BFC">
        <w:tc>
          <w:tcPr>
            <w:tcW w:w="1130" w:type="pct"/>
            <w:tcBorders>
              <w:left w:val="nil"/>
              <w:bottom w:val="nil"/>
              <w:right w:val="nil"/>
            </w:tcBorders>
          </w:tcPr>
          <w:p w14:paraId="58CD4B34"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szCs w:val="24"/>
              </w:rPr>
              <w:t>Comintern Invited</w:t>
            </w:r>
          </w:p>
        </w:tc>
        <w:tc>
          <w:tcPr>
            <w:tcW w:w="774" w:type="pct"/>
            <w:tcBorders>
              <w:left w:val="nil"/>
              <w:bottom w:val="nil"/>
              <w:right w:val="nil"/>
            </w:tcBorders>
          </w:tcPr>
          <w:p w14:paraId="56CAEEF8"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-20.8</w:t>
            </w:r>
            <w:r w:rsidRPr="00D67D70">
              <w:rPr>
                <w:rFonts w:ascii="Garamond" w:hAnsi="Garamond"/>
                <w:szCs w:val="24"/>
                <w:vertAlign w:val="superscript"/>
              </w:rPr>
              <w:t>***</w:t>
            </w:r>
          </w:p>
        </w:tc>
        <w:tc>
          <w:tcPr>
            <w:tcW w:w="774" w:type="pct"/>
            <w:tcBorders>
              <w:left w:val="nil"/>
              <w:bottom w:val="nil"/>
              <w:right w:val="nil"/>
            </w:tcBorders>
          </w:tcPr>
          <w:p w14:paraId="423E7B35"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-17.9</w:t>
            </w:r>
            <w:r w:rsidRPr="00D67D70">
              <w:rPr>
                <w:rFonts w:ascii="Garamond" w:hAnsi="Garamond"/>
                <w:szCs w:val="24"/>
                <w:vertAlign w:val="superscript"/>
              </w:rPr>
              <w:t>***</w:t>
            </w:r>
          </w:p>
        </w:tc>
        <w:tc>
          <w:tcPr>
            <w:tcW w:w="774" w:type="pct"/>
            <w:tcBorders>
              <w:left w:val="nil"/>
              <w:bottom w:val="nil"/>
              <w:right w:val="nil"/>
            </w:tcBorders>
          </w:tcPr>
          <w:p w14:paraId="7209754B"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-18.1</w:t>
            </w:r>
            <w:r w:rsidRPr="00D67D70">
              <w:rPr>
                <w:rFonts w:ascii="Garamond" w:hAnsi="Garamond"/>
                <w:szCs w:val="24"/>
                <w:vertAlign w:val="superscript"/>
              </w:rPr>
              <w:t>**</w:t>
            </w:r>
          </w:p>
        </w:tc>
        <w:tc>
          <w:tcPr>
            <w:tcW w:w="774" w:type="pct"/>
            <w:tcBorders>
              <w:left w:val="nil"/>
              <w:bottom w:val="nil"/>
              <w:right w:val="nil"/>
            </w:tcBorders>
          </w:tcPr>
          <w:p w14:paraId="6FE5C4AA"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-14.7</w:t>
            </w:r>
            <w:r w:rsidRPr="00D67D70">
              <w:rPr>
                <w:rFonts w:ascii="Garamond" w:hAnsi="Garamond"/>
                <w:szCs w:val="24"/>
                <w:vertAlign w:val="superscript"/>
              </w:rPr>
              <w:t>*</w:t>
            </w:r>
          </w:p>
        </w:tc>
        <w:tc>
          <w:tcPr>
            <w:tcW w:w="774" w:type="pct"/>
            <w:tcBorders>
              <w:left w:val="nil"/>
              <w:bottom w:val="nil"/>
              <w:right w:val="nil"/>
            </w:tcBorders>
          </w:tcPr>
          <w:p w14:paraId="5CB6A8DD"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-15.9</w:t>
            </w:r>
            <w:r w:rsidRPr="00D67D70">
              <w:rPr>
                <w:rFonts w:ascii="Garamond" w:hAnsi="Garamond"/>
                <w:szCs w:val="24"/>
                <w:vertAlign w:val="superscript"/>
              </w:rPr>
              <w:t>**</w:t>
            </w:r>
          </w:p>
        </w:tc>
      </w:tr>
      <w:tr w:rsidR="005A7587" w:rsidRPr="00D67D70" w14:paraId="769E5ECE" w14:textId="77777777" w:rsidTr="00F07BFC">
        <w:tc>
          <w:tcPr>
            <w:tcW w:w="1130" w:type="pct"/>
            <w:tcBorders>
              <w:top w:val="nil"/>
              <w:left w:val="nil"/>
              <w:bottom w:val="nil"/>
              <w:right w:val="nil"/>
            </w:tcBorders>
          </w:tcPr>
          <w:p w14:paraId="4D8A8054"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5569ED82"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(-4.74)</w:t>
            </w:r>
          </w:p>
        </w:tc>
        <w:tc>
          <w:tcPr>
            <w:tcW w:w="774" w:type="pct"/>
            <w:tcBorders>
              <w:top w:val="nil"/>
              <w:left w:val="nil"/>
              <w:bottom w:val="nil"/>
              <w:right w:val="nil"/>
            </w:tcBorders>
          </w:tcPr>
          <w:p w14:paraId="5BC969A5"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(-3.35)</w:t>
            </w:r>
          </w:p>
        </w:tc>
        <w:tc>
          <w:tcPr>
            <w:tcW w:w="774" w:type="pct"/>
            <w:tcBorders>
              <w:top w:val="nil"/>
              <w:left w:val="nil"/>
              <w:bottom w:val="nil"/>
              <w:right w:val="nil"/>
            </w:tcBorders>
          </w:tcPr>
          <w:p w14:paraId="58E6BB7A"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(-2.95)</w:t>
            </w:r>
          </w:p>
        </w:tc>
        <w:tc>
          <w:tcPr>
            <w:tcW w:w="774" w:type="pct"/>
            <w:tcBorders>
              <w:top w:val="nil"/>
              <w:left w:val="nil"/>
              <w:bottom w:val="nil"/>
              <w:right w:val="nil"/>
            </w:tcBorders>
          </w:tcPr>
          <w:p w14:paraId="26B31DAD"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(-2.54)</w:t>
            </w:r>
          </w:p>
        </w:tc>
        <w:tc>
          <w:tcPr>
            <w:tcW w:w="774" w:type="pct"/>
            <w:tcBorders>
              <w:top w:val="nil"/>
              <w:left w:val="nil"/>
              <w:bottom w:val="nil"/>
              <w:right w:val="nil"/>
            </w:tcBorders>
          </w:tcPr>
          <w:p w14:paraId="40862DF8"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(-3.14)</w:t>
            </w:r>
          </w:p>
        </w:tc>
      </w:tr>
      <w:tr w:rsidR="005A7587" w:rsidRPr="00D67D70" w14:paraId="3D501DE3" w14:textId="77777777" w:rsidTr="00F07BFC">
        <w:tc>
          <w:tcPr>
            <w:tcW w:w="1130" w:type="pct"/>
            <w:tcBorders>
              <w:top w:val="nil"/>
              <w:left w:val="nil"/>
              <w:bottom w:val="nil"/>
              <w:right w:val="nil"/>
            </w:tcBorders>
          </w:tcPr>
          <w:p w14:paraId="34A7EB44"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szCs w:val="24"/>
              </w:rPr>
              <w:t>Mass. Mob.</w:t>
            </w:r>
          </w:p>
        </w:tc>
        <w:tc>
          <w:tcPr>
            <w:tcW w:w="774" w:type="pct"/>
            <w:tcBorders>
              <w:top w:val="nil"/>
              <w:left w:val="nil"/>
              <w:bottom w:val="nil"/>
              <w:right w:val="nil"/>
            </w:tcBorders>
          </w:tcPr>
          <w:p w14:paraId="28F94EDF"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7F537934"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-0.16</w:t>
            </w:r>
          </w:p>
        </w:tc>
        <w:tc>
          <w:tcPr>
            <w:tcW w:w="774" w:type="pct"/>
            <w:tcBorders>
              <w:top w:val="nil"/>
              <w:left w:val="nil"/>
              <w:bottom w:val="nil"/>
              <w:right w:val="nil"/>
            </w:tcBorders>
          </w:tcPr>
          <w:p w14:paraId="405DC8EF"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-0.16</w:t>
            </w:r>
          </w:p>
        </w:tc>
        <w:tc>
          <w:tcPr>
            <w:tcW w:w="774" w:type="pct"/>
            <w:tcBorders>
              <w:top w:val="nil"/>
              <w:left w:val="nil"/>
              <w:bottom w:val="nil"/>
              <w:right w:val="nil"/>
            </w:tcBorders>
          </w:tcPr>
          <w:p w14:paraId="68F25B34"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-0.14</w:t>
            </w:r>
          </w:p>
        </w:tc>
        <w:tc>
          <w:tcPr>
            <w:tcW w:w="774" w:type="pct"/>
            <w:tcBorders>
              <w:top w:val="nil"/>
              <w:left w:val="nil"/>
              <w:bottom w:val="nil"/>
              <w:right w:val="nil"/>
            </w:tcBorders>
          </w:tcPr>
          <w:p w14:paraId="34A1C6B0"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-0.15</w:t>
            </w:r>
          </w:p>
        </w:tc>
      </w:tr>
      <w:tr w:rsidR="005A7587" w:rsidRPr="00D67D70" w14:paraId="2C34AFE2" w14:textId="77777777" w:rsidTr="00F07BFC">
        <w:tc>
          <w:tcPr>
            <w:tcW w:w="1130" w:type="pct"/>
            <w:tcBorders>
              <w:top w:val="nil"/>
              <w:left w:val="nil"/>
              <w:bottom w:val="nil"/>
              <w:right w:val="nil"/>
            </w:tcBorders>
          </w:tcPr>
          <w:p w14:paraId="45976009"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5B4C198D"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117D1FBA"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(-1.13)</w:t>
            </w:r>
          </w:p>
        </w:tc>
        <w:tc>
          <w:tcPr>
            <w:tcW w:w="774" w:type="pct"/>
            <w:tcBorders>
              <w:top w:val="nil"/>
              <w:left w:val="nil"/>
              <w:bottom w:val="nil"/>
              <w:right w:val="nil"/>
            </w:tcBorders>
          </w:tcPr>
          <w:p w14:paraId="0836CC75"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(-1.06)</w:t>
            </w:r>
          </w:p>
        </w:tc>
        <w:tc>
          <w:tcPr>
            <w:tcW w:w="774" w:type="pct"/>
            <w:tcBorders>
              <w:top w:val="nil"/>
              <w:left w:val="nil"/>
              <w:bottom w:val="nil"/>
              <w:right w:val="nil"/>
            </w:tcBorders>
          </w:tcPr>
          <w:p w14:paraId="394E6C96"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(-0.92)</w:t>
            </w:r>
          </w:p>
        </w:tc>
        <w:tc>
          <w:tcPr>
            <w:tcW w:w="774" w:type="pct"/>
            <w:tcBorders>
              <w:top w:val="nil"/>
              <w:left w:val="nil"/>
              <w:bottom w:val="nil"/>
              <w:right w:val="nil"/>
            </w:tcBorders>
          </w:tcPr>
          <w:p w14:paraId="10A8864B"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(-0.97)</w:t>
            </w:r>
          </w:p>
        </w:tc>
      </w:tr>
      <w:tr w:rsidR="005A7587" w:rsidRPr="00D67D70" w14:paraId="6703A7B5" w14:textId="77777777" w:rsidTr="00F07BFC">
        <w:tc>
          <w:tcPr>
            <w:tcW w:w="1130" w:type="pct"/>
            <w:tcBorders>
              <w:top w:val="nil"/>
              <w:left w:val="nil"/>
              <w:bottom w:val="nil"/>
              <w:right w:val="nil"/>
            </w:tcBorders>
          </w:tcPr>
          <w:p w14:paraId="7C4C3343"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szCs w:val="24"/>
              </w:rPr>
              <w:t>ILO Member</w:t>
            </w:r>
          </w:p>
        </w:tc>
        <w:tc>
          <w:tcPr>
            <w:tcW w:w="774" w:type="pct"/>
            <w:tcBorders>
              <w:top w:val="nil"/>
              <w:left w:val="nil"/>
              <w:bottom w:val="nil"/>
              <w:right w:val="nil"/>
            </w:tcBorders>
          </w:tcPr>
          <w:p w14:paraId="12577A18"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40F39BCC"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-0.15</w:t>
            </w:r>
          </w:p>
        </w:tc>
        <w:tc>
          <w:tcPr>
            <w:tcW w:w="774" w:type="pct"/>
            <w:tcBorders>
              <w:top w:val="nil"/>
              <w:left w:val="nil"/>
              <w:bottom w:val="nil"/>
              <w:right w:val="nil"/>
            </w:tcBorders>
          </w:tcPr>
          <w:p w14:paraId="5CACB9F9"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0.35</w:t>
            </w:r>
          </w:p>
        </w:tc>
        <w:tc>
          <w:tcPr>
            <w:tcW w:w="774" w:type="pct"/>
            <w:tcBorders>
              <w:top w:val="nil"/>
              <w:left w:val="nil"/>
              <w:bottom w:val="nil"/>
              <w:right w:val="nil"/>
            </w:tcBorders>
          </w:tcPr>
          <w:p w14:paraId="69676FA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0.24</w:t>
            </w:r>
          </w:p>
        </w:tc>
        <w:tc>
          <w:tcPr>
            <w:tcW w:w="774" w:type="pct"/>
            <w:tcBorders>
              <w:top w:val="nil"/>
              <w:left w:val="nil"/>
              <w:bottom w:val="nil"/>
              <w:right w:val="nil"/>
            </w:tcBorders>
          </w:tcPr>
          <w:p w14:paraId="40325C1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0.28</w:t>
            </w:r>
          </w:p>
        </w:tc>
      </w:tr>
      <w:tr w:rsidR="005A7587" w:rsidRPr="00D67D70" w14:paraId="0C9D1C6E" w14:textId="77777777" w:rsidTr="00F07BFC">
        <w:tc>
          <w:tcPr>
            <w:tcW w:w="1130" w:type="pct"/>
            <w:tcBorders>
              <w:top w:val="nil"/>
              <w:left w:val="nil"/>
              <w:bottom w:val="nil"/>
              <w:right w:val="nil"/>
            </w:tcBorders>
          </w:tcPr>
          <w:p w14:paraId="1245C44A"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19881630"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14C7F7F9"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(-0.04)</w:t>
            </w:r>
          </w:p>
        </w:tc>
        <w:tc>
          <w:tcPr>
            <w:tcW w:w="774" w:type="pct"/>
            <w:tcBorders>
              <w:top w:val="nil"/>
              <w:left w:val="nil"/>
              <w:bottom w:val="nil"/>
              <w:right w:val="nil"/>
            </w:tcBorders>
          </w:tcPr>
          <w:p w14:paraId="5680B85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(0.09)</w:t>
            </w:r>
          </w:p>
        </w:tc>
        <w:tc>
          <w:tcPr>
            <w:tcW w:w="774" w:type="pct"/>
            <w:tcBorders>
              <w:top w:val="nil"/>
              <w:left w:val="nil"/>
              <w:bottom w:val="nil"/>
              <w:right w:val="nil"/>
            </w:tcBorders>
          </w:tcPr>
          <w:p w14:paraId="232CB3E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(0.07)</w:t>
            </w:r>
          </w:p>
        </w:tc>
        <w:tc>
          <w:tcPr>
            <w:tcW w:w="774" w:type="pct"/>
            <w:tcBorders>
              <w:top w:val="nil"/>
              <w:left w:val="nil"/>
              <w:bottom w:val="nil"/>
              <w:right w:val="nil"/>
            </w:tcBorders>
          </w:tcPr>
          <w:p w14:paraId="04FD832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(0.07)</w:t>
            </w:r>
          </w:p>
        </w:tc>
      </w:tr>
      <w:tr w:rsidR="005A7587" w:rsidRPr="00D67D70" w14:paraId="3E740DA6" w14:textId="77777777" w:rsidTr="00F07BFC">
        <w:tc>
          <w:tcPr>
            <w:tcW w:w="1130" w:type="pct"/>
            <w:tcBorders>
              <w:top w:val="nil"/>
              <w:left w:val="nil"/>
              <w:bottom w:val="nil"/>
              <w:right w:val="nil"/>
            </w:tcBorders>
          </w:tcPr>
          <w:p w14:paraId="0258505A"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szCs w:val="24"/>
              </w:rPr>
              <w:t>Communism</w:t>
            </w:r>
          </w:p>
        </w:tc>
        <w:tc>
          <w:tcPr>
            <w:tcW w:w="774" w:type="pct"/>
            <w:tcBorders>
              <w:top w:val="nil"/>
              <w:left w:val="nil"/>
              <w:bottom w:val="nil"/>
              <w:right w:val="nil"/>
            </w:tcBorders>
          </w:tcPr>
          <w:p w14:paraId="110F3C8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1090D000"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1E883DC9"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1.09</w:t>
            </w:r>
          </w:p>
        </w:tc>
        <w:tc>
          <w:tcPr>
            <w:tcW w:w="774" w:type="pct"/>
            <w:tcBorders>
              <w:top w:val="nil"/>
              <w:left w:val="nil"/>
              <w:bottom w:val="nil"/>
              <w:right w:val="nil"/>
            </w:tcBorders>
          </w:tcPr>
          <w:p w14:paraId="6BB6FAD2"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0.13</w:t>
            </w:r>
          </w:p>
        </w:tc>
        <w:tc>
          <w:tcPr>
            <w:tcW w:w="774" w:type="pct"/>
            <w:tcBorders>
              <w:top w:val="nil"/>
              <w:left w:val="nil"/>
              <w:bottom w:val="nil"/>
              <w:right w:val="nil"/>
            </w:tcBorders>
          </w:tcPr>
          <w:p w14:paraId="65C129F8"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0.46</w:t>
            </w:r>
          </w:p>
        </w:tc>
      </w:tr>
      <w:tr w:rsidR="005A7587" w:rsidRPr="00D67D70" w14:paraId="2F73667B" w14:textId="77777777" w:rsidTr="00F07BFC">
        <w:tc>
          <w:tcPr>
            <w:tcW w:w="1130" w:type="pct"/>
            <w:tcBorders>
              <w:top w:val="nil"/>
              <w:left w:val="nil"/>
              <w:bottom w:val="nil"/>
              <w:right w:val="nil"/>
            </w:tcBorders>
          </w:tcPr>
          <w:p w14:paraId="053C6B21"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79E691F3"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1D7A03A0"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6CE9DDC6"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(0.37)</w:t>
            </w:r>
          </w:p>
        </w:tc>
        <w:tc>
          <w:tcPr>
            <w:tcW w:w="774" w:type="pct"/>
            <w:tcBorders>
              <w:top w:val="nil"/>
              <w:left w:val="nil"/>
              <w:bottom w:val="nil"/>
              <w:right w:val="nil"/>
            </w:tcBorders>
          </w:tcPr>
          <w:p w14:paraId="62EDEE29"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(0.06)</w:t>
            </w:r>
          </w:p>
        </w:tc>
        <w:tc>
          <w:tcPr>
            <w:tcW w:w="774" w:type="pct"/>
            <w:tcBorders>
              <w:top w:val="nil"/>
              <w:left w:val="nil"/>
              <w:bottom w:val="nil"/>
              <w:right w:val="nil"/>
            </w:tcBorders>
          </w:tcPr>
          <w:p w14:paraId="5CD69733"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(0.21)</w:t>
            </w:r>
          </w:p>
        </w:tc>
      </w:tr>
      <w:tr w:rsidR="005A7587" w:rsidRPr="00D67D70" w14:paraId="63B49987" w14:textId="77777777" w:rsidTr="00F07BFC">
        <w:tc>
          <w:tcPr>
            <w:tcW w:w="1130" w:type="pct"/>
            <w:tcBorders>
              <w:top w:val="nil"/>
              <w:left w:val="nil"/>
              <w:bottom w:val="nil"/>
              <w:right w:val="nil"/>
            </w:tcBorders>
          </w:tcPr>
          <w:p w14:paraId="792F462F"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25A4808C"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32E43DEC"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79285003"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1A9275A8"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7FB87D87"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r>
      <w:tr w:rsidR="005A7587" w:rsidRPr="00D67D70" w14:paraId="0F2F7F93" w14:textId="77777777" w:rsidTr="00F07BFC">
        <w:tc>
          <w:tcPr>
            <w:tcW w:w="1130" w:type="pct"/>
            <w:tcBorders>
              <w:top w:val="nil"/>
              <w:left w:val="nil"/>
              <w:bottom w:val="nil"/>
              <w:right w:val="nil"/>
            </w:tcBorders>
          </w:tcPr>
          <w:p w14:paraId="2272C90E" w14:textId="77777777" w:rsidR="005A7587" w:rsidRPr="00D67D70" w:rsidRDefault="005A7587" w:rsidP="00C2624F">
            <w:pPr>
              <w:widowControl w:val="0"/>
              <w:autoSpaceDE w:val="0"/>
              <w:autoSpaceDN w:val="0"/>
              <w:adjustRightInd w:val="0"/>
              <w:spacing w:after="0" w:line="240" w:lineRule="auto"/>
              <w:rPr>
                <w:rFonts w:ascii="Garamond" w:hAnsi="Garamond"/>
                <w:b/>
                <w:szCs w:val="24"/>
              </w:rPr>
            </w:pPr>
            <w:r w:rsidRPr="00D67D70">
              <w:rPr>
                <w:rFonts w:ascii="Garamond" w:hAnsi="Garamond"/>
                <w:b/>
                <w:szCs w:val="24"/>
              </w:rPr>
              <w:t>Reduced Form</w:t>
            </w:r>
          </w:p>
        </w:tc>
        <w:tc>
          <w:tcPr>
            <w:tcW w:w="774" w:type="pct"/>
            <w:tcBorders>
              <w:top w:val="nil"/>
              <w:left w:val="nil"/>
              <w:bottom w:val="nil"/>
              <w:right w:val="nil"/>
            </w:tcBorders>
          </w:tcPr>
          <w:p w14:paraId="2897DEFA"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6551DBD5"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106B715E"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04E8E7B6"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760DEC4F"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r>
      <w:tr w:rsidR="005A7587" w:rsidRPr="00D67D70" w14:paraId="0EF7DD4C" w14:textId="77777777" w:rsidTr="00F07BFC">
        <w:tc>
          <w:tcPr>
            <w:tcW w:w="1130" w:type="pct"/>
            <w:tcBorders>
              <w:top w:val="nil"/>
              <w:left w:val="nil"/>
              <w:bottom w:val="nil"/>
              <w:right w:val="nil"/>
            </w:tcBorders>
          </w:tcPr>
          <w:p w14:paraId="2C3DDB08" w14:textId="77777777" w:rsidR="005A7587" w:rsidRPr="00D67D70" w:rsidRDefault="005A7587" w:rsidP="00C2624F">
            <w:pPr>
              <w:widowControl w:val="0"/>
              <w:autoSpaceDE w:val="0"/>
              <w:autoSpaceDN w:val="0"/>
              <w:adjustRightInd w:val="0"/>
              <w:spacing w:after="0" w:line="240" w:lineRule="auto"/>
              <w:rPr>
                <w:rFonts w:ascii="Garamond" w:hAnsi="Garamond"/>
                <w:b/>
                <w:szCs w:val="24"/>
              </w:rPr>
            </w:pPr>
            <w:r w:rsidRPr="00D67D70">
              <w:rPr>
                <w:rFonts w:ascii="Garamond" w:hAnsi="Garamond"/>
                <w:szCs w:val="24"/>
              </w:rPr>
              <w:t>Zimmerwald</w:t>
            </w:r>
          </w:p>
        </w:tc>
        <w:tc>
          <w:tcPr>
            <w:tcW w:w="774" w:type="pct"/>
            <w:tcBorders>
              <w:top w:val="nil"/>
              <w:left w:val="nil"/>
              <w:bottom w:val="nil"/>
              <w:right w:val="nil"/>
            </w:tcBorders>
          </w:tcPr>
          <w:p w14:paraId="5C089753"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-10.690</w:t>
            </w:r>
            <w:r w:rsidRPr="00D67D70">
              <w:rPr>
                <w:rFonts w:ascii="Garamond" w:hAnsi="Garamond"/>
                <w:szCs w:val="24"/>
                <w:vertAlign w:val="superscript"/>
              </w:rPr>
              <w:t>***</w:t>
            </w:r>
          </w:p>
        </w:tc>
        <w:tc>
          <w:tcPr>
            <w:tcW w:w="774" w:type="pct"/>
            <w:tcBorders>
              <w:top w:val="nil"/>
              <w:left w:val="nil"/>
              <w:bottom w:val="nil"/>
              <w:right w:val="nil"/>
            </w:tcBorders>
          </w:tcPr>
          <w:p w14:paraId="50A227B0"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-8.318</w:t>
            </w:r>
            <w:r w:rsidRPr="00D67D70">
              <w:rPr>
                <w:rFonts w:ascii="Garamond" w:hAnsi="Garamond"/>
                <w:szCs w:val="24"/>
                <w:vertAlign w:val="superscript"/>
              </w:rPr>
              <w:t>***</w:t>
            </w:r>
          </w:p>
        </w:tc>
        <w:tc>
          <w:tcPr>
            <w:tcW w:w="774" w:type="pct"/>
            <w:tcBorders>
              <w:top w:val="nil"/>
              <w:left w:val="nil"/>
              <w:bottom w:val="nil"/>
              <w:right w:val="nil"/>
            </w:tcBorders>
          </w:tcPr>
          <w:p w14:paraId="77D97149"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-7.544</w:t>
            </w:r>
            <w:r w:rsidRPr="00D67D70">
              <w:rPr>
                <w:rFonts w:ascii="Garamond" w:hAnsi="Garamond"/>
                <w:szCs w:val="24"/>
                <w:vertAlign w:val="superscript"/>
              </w:rPr>
              <w:t>***</w:t>
            </w:r>
          </w:p>
        </w:tc>
        <w:tc>
          <w:tcPr>
            <w:tcW w:w="774" w:type="pct"/>
            <w:tcBorders>
              <w:top w:val="nil"/>
              <w:left w:val="nil"/>
              <w:bottom w:val="nil"/>
              <w:right w:val="nil"/>
            </w:tcBorders>
          </w:tcPr>
          <w:p w14:paraId="6BDC025D"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7253ABEF"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-5.271</w:t>
            </w:r>
          </w:p>
        </w:tc>
      </w:tr>
      <w:tr w:rsidR="005A7587" w:rsidRPr="00D67D70" w14:paraId="679EE85B" w14:textId="77777777" w:rsidTr="00F07BFC">
        <w:tc>
          <w:tcPr>
            <w:tcW w:w="1130" w:type="pct"/>
            <w:tcBorders>
              <w:top w:val="nil"/>
              <w:left w:val="nil"/>
              <w:bottom w:val="nil"/>
              <w:right w:val="nil"/>
            </w:tcBorders>
          </w:tcPr>
          <w:p w14:paraId="55F16E9F"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nil"/>
              <w:right w:val="nil"/>
            </w:tcBorders>
          </w:tcPr>
          <w:p w14:paraId="2A2DA494"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(-4.62)</w:t>
            </w:r>
          </w:p>
        </w:tc>
        <w:tc>
          <w:tcPr>
            <w:tcW w:w="774" w:type="pct"/>
            <w:tcBorders>
              <w:top w:val="nil"/>
              <w:left w:val="nil"/>
              <w:bottom w:val="nil"/>
              <w:right w:val="nil"/>
            </w:tcBorders>
          </w:tcPr>
          <w:p w14:paraId="340F7AF0"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(-3.44)</w:t>
            </w:r>
          </w:p>
        </w:tc>
        <w:tc>
          <w:tcPr>
            <w:tcW w:w="774" w:type="pct"/>
            <w:tcBorders>
              <w:top w:val="nil"/>
              <w:left w:val="nil"/>
              <w:bottom w:val="nil"/>
              <w:right w:val="nil"/>
            </w:tcBorders>
          </w:tcPr>
          <w:p w14:paraId="50EC135E"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(-3.03)</w:t>
            </w:r>
          </w:p>
        </w:tc>
        <w:tc>
          <w:tcPr>
            <w:tcW w:w="774" w:type="pct"/>
            <w:tcBorders>
              <w:top w:val="nil"/>
              <w:left w:val="nil"/>
              <w:bottom w:val="nil"/>
              <w:right w:val="nil"/>
            </w:tcBorders>
          </w:tcPr>
          <w:p w14:paraId="0BAFD03F"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72D4C538"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(-1.74)</w:t>
            </w:r>
          </w:p>
        </w:tc>
      </w:tr>
      <w:tr w:rsidR="005A7587" w:rsidRPr="00D67D70" w14:paraId="7A0E6393" w14:textId="77777777" w:rsidTr="00F07BFC">
        <w:tc>
          <w:tcPr>
            <w:tcW w:w="1130" w:type="pct"/>
            <w:tcBorders>
              <w:top w:val="nil"/>
              <w:left w:val="nil"/>
              <w:bottom w:val="nil"/>
              <w:right w:val="nil"/>
            </w:tcBorders>
          </w:tcPr>
          <w:p w14:paraId="5644E45E"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szCs w:val="24"/>
              </w:rPr>
              <w:t>ISC</w:t>
            </w:r>
          </w:p>
        </w:tc>
        <w:tc>
          <w:tcPr>
            <w:tcW w:w="774" w:type="pct"/>
            <w:tcBorders>
              <w:top w:val="nil"/>
              <w:left w:val="nil"/>
              <w:bottom w:val="nil"/>
              <w:right w:val="nil"/>
            </w:tcBorders>
          </w:tcPr>
          <w:p w14:paraId="2BF9C6E9"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2850AD8A"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3A1E594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nil"/>
              <w:right w:val="nil"/>
            </w:tcBorders>
          </w:tcPr>
          <w:p w14:paraId="3952EF73"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-6.035</w:t>
            </w:r>
            <w:r w:rsidRPr="00D67D70">
              <w:rPr>
                <w:rFonts w:ascii="Garamond" w:hAnsi="Garamond"/>
                <w:szCs w:val="24"/>
                <w:vertAlign w:val="superscript"/>
              </w:rPr>
              <w:t>**</w:t>
            </w:r>
          </w:p>
        </w:tc>
        <w:tc>
          <w:tcPr>
            <w:tcW w:w="774" w:type="pct"/>
            <w:tcBorders>
              <w:top w:val="nil"/>
              <w:left w:val="nil"/>
              <w:bottom w:val="nil"/>
              <w:right w:val="nil"/>
            </w:tcBorders>
          </w:tcPr>
          <w:p w14:paraId="3DB8EAA4"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-3.571</w:t>
            </w:r>
          </w:p>
        </w:tc>
      </w:tr>
      <w:tr w:rsidR="005A7587" w:rsidRPr="00D67D70" w14:paraId="5CED3CBD" w14:textId="77777777" w:rsidTr="00F07BFC">
        <w:tc>
          <w:tcPr>
            <w:tcW w:w="1130" w:type="pct"/>
            <w:tcBorders>
              <w:top w:val="nil"/>
              <w:left w:val="nil"/>
              <w:bottom w:val="single" w:sz="4" w:space="0" w:color="auto"/>
              <w:right w:val="nil"/>
            </w:tcBorders>
          </w:tcPr>
          <w:p w14:paraId="150F01FB"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
        </w:tc>
        <w:tc>
          <w:tcPr>
            <w:tcW w:w="774" w:type="pct"/>
            <w:tcBorders>
              <w:top w:val="nil"/>
              <w:left w:val="nil"/>
              <w:bottom w:val="single" w:sz="4" w:space="0" w:color="auto"/>
              <w:right w:val="nil"/>
            </w:tcBorders>
          </w:tcPr>
          <w:p w14:paraId="7BCBAC28"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single" w:sz="4" w:space="0" w:color="auto"/>
              <w:right w:val="nil"/>
            </w:tcBorders>
          </w:tcPr>
          <w:p w14:paraId="4F9880A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single" w:sz="4" w:space="0" w:color="auto"/>
              <w:right w:val="nil"/>
            </w:tcBorders>
          </w:tcPr>
          <w:p w14:paraId="288C65E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p>
        </w:tc>
        <w:tc>
          <w:tcPr>
            <w:tcW w:w="774" w:type="pct"/>
            <w:tcBorders>
              <w:top w:val="nil"/>
              <w:left w:val="nil"/>
              <w:bottom w:val="single" w:sz="4" w:space="0" w:color="auto"/>
              <w:right w:val="nil"/>
            </w:tcBorders>
          </w:tcPr>
          <w:p w14:paraId="2D2E239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(-2.47)</w:t>
            </w:r>
          </w:p>
        </w:tc>
        <w:tc>
          <w:tcPr>
            <w:tcW w:w="774" w:type="pct"/>
            <w:tcBorders>
              <w:top w:val="nil"/>
              <w:left w:val="nil"/>
              <w:bottom w:val="single" w:sz="4" w:space="0" w:color="auto"/>
              <w:right w:val="nil"/>
            </w:tcBorders>
          </w:tcPr>
          <w:p w14:paraId="5E181512"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(-1.28)</w:t>
            </w:r>
          </w:p>
        </w:tc>
      </w:tr>
      <w:tr w:rsidR="005A7587" w:rsidRPr="00D67D70" w14:paraId="02BF9ECE" w14:textId="77777777" w:rsidTr="00F07BFC">
        <w:tc>
          <w:tcPr>
            <w:tcW w:w="1130" w:type="pct"/>
            <w:tcBorders>
              <w:top w:val="single" w:sz="4" w:space="0" w:color="auto"/>
              <w:left w:val="nil"/>
            </w:tcBorders>
          </w:tcPr>
          <w:p w14:paraId="143FF967"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szCs w:val="24"/>
              </w:rPr>
              <w:t xml:space="preserve">Controls </w:t>
            </w:r>
          </w:p>
        </w:tc>
        <w:tc>
          <w:tcPr>
            <w:tcW w:w="774" w:type="pct"/>
            <w:tcBorders>
              <w:top w:val="single" w:sz="4" w:space="0" w:color="auto"/>
            </w:tcBorders>
          </w:tcPr>
          <w:p w14:paraId="754F969E"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Yes</w:t>
            </w:r>
          </w:p>
        </w:tc>
        <w:tc>
          <w:tcPr>
            <w:tcW w:w="774" w:type="pct"/>
            <w:tcBorders>
              <w:top w:val="single" w:sz="4" w:space="0" w:color="auto"/>
            </w:tcBorders>
          </w:tcPr>
          <w:p w14:paraId="0952201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Yes</w:t>
            </w:r>
          </w:p>
        </w:tc>
        <w:tc>
          <w:tcPr>
            <w:tcW w:w="774" w:type="pct"/>
            <w:tcBorders>
              <w:top w:val="single" w:sz="4" w:space="0" w:color="auto"/>
            </w:tcBorders>
          </w:tcPr>
          <w:p w14:paraId="2EA4D89C"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Yes</w:t>
            </w:r>
          </w:p>
        </w:tc>
        <w:tc>
          <w:tcPr>
            <w:tcW w:w="774" w:type="pct"/>
            <w:tcBorders>
              <w:top w:val="single" w:sz="4" w:space="0" w:color="auto"/>
            </w:tcBorders>
          </w:tcPr>
          <w:p w14:paraId="0516A780"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Yes</w:t>
            </w:r>
          </w:p>
        </w:tc>
        <w:tc>
          <w:tcPr>
            <w:tcW w:w="774" w:type="pct"/>
            <w:tcBorders>
              <w:top w:val="single" w:sz="4" w:space="0" w:color="auto"/>
              <w:right w:val="nil"/>
            </w:tcBorders>
          </w:tcPr>
          <w:p w14:paraId="51249046"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Yes</w:t>
            </w:r>
          </w:p>
        </w:tc>
      </w:tr>
      <w:tr w:rsidR="005A7587" w:rsidRPr="00D67D70" w14:paraId="6D460A71" w14:textId="77777777" w:rsidTr="00F07BFC">
        <w:tc>
          <w:tcPr>
            <w:tcW w:w="1130" w:type="pct"/>
            <w:tcBorders>
              <w:left w:val="nil"/>
            </w:tcBorders>
          </w:tcPr>
          <w:p w14:paraId="0C3C025B"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szCs w:val="24"/>
              </w:rPr>
              <w:t>Fixed effects</w:t>
            </w:r>
          </w:p>
        </w:tc>
        <w:tc>
          <w:tcPr>
            <w:tcW w:w="774" w:type="pct"/>
          </w:tcPr>
          <w:p w14:paraId="7533156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Yes</w:t>
            </w:r>
          </w:p>
        </w:tc>
        <w:tc>
          <w:tcPr>
            <w:tcW w:w="774" w:type="pct"/>
          </w:tcPr>
          <w:p w14:paraId="43C9180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Yes</w:t>
            </w:r>
          </w:p>
        </w:tc>
        <w:tc>
          <w:tcPr>
            <w:tcW w:w="774" w:type="pct"/>
          </w:tcPr>
          <w:p w14:paraId="14ABACC5"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Yes</w:t>
            </w:r>
          </w:p>
        </w:tc>
        <w:tc>
          <w:tcPr>
            <w:tcW w:w="774" w:type="pct"/>
          </w:tcPr>
          <w:p w14:paraId="190FCE72"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Yes</w:t>
            </w:r>
          </w:p>
        </w:tc>
        <w:tc>
          <w:tcPr>
            <w:tcW w:w="774" w:type="pct"/>
            <w:tcBorders>
              <w:right w:val="nil"/>
            </w:tcBorders>
          </w:tcPr>
          <w:p w14:paraId="0E6FACD4"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Yes</w:t>
            </w:r>
          </w:p>
        </w:tc>
      </w:tr>
      <w:tr w:rsidR="005A7587" w:rsidRPr="00D67D70" w14:paraId="05774B32" w14:textId="77777777" w:rsidTr="00F07BFC">
        <w:tc>
          <w:tcPr>
            <w:tcW w:w="1130" w:type="pct"/>
            <w:tcBorders>
              <w:left w:val="nil"/>
            </w:tcBorders>
          </w:tcPr>
          <w:p w14:paraId="330B918E"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szCs w:val="24"/>
              </w:rPr>
              <w:t>Observations</w:t>
            </w:r>
          </w:p>
        </w:tc>
        <w:tc>
          <w:tcPr>
            <w:tcW w:w="774" w:type="pct"/>
          </w:tcPr>
          <w:p w14:paraId="5DDBBBD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8485</w:t>
            </w:r>
          </w:p>
        </w:tc>
        <w:tc>
          <w:tcPr>
            <w:tcW w:w="774" w:type="pct"/>
          </w:tcPr>
          <w:p w14:paraId="51C21D5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3887</w:t>
            </w:r>
          </w:p>
        </w:tc>
        <w:tc>
          <w:tcPr>
            <w:tcW w:w="774" w:type="pct"/>
          </w:tcPr>
          <w:p w14:paraId="1EEC8493"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3164</w:t>
            </w:r>
          </w:p>
        </w:tc>
        <w:tc>
          <w:tcPr>
            <w:tcW w:w="774" w:type="pct"/>
          </w:tcPr>
          <w:p w14:paraId="72A6B97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3164</w:t>
            </w:r>
          </w:p>
        </w:tc>
        <w:tc>
          <w:tcPr>
            <w:tcW w:w="774" w:type="pct"/>
            <w:tcBorders>
              <w:right w:val="nil"/>
            </w:tcBorders>
          </w:tcPr>
          <w:p w14:paraId="01250D2E"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3164</w:t>
            </w:r>
          </w:p>
        </w:tc>
      </w:tr>
      <w:tr w:rsidR="005A7587" w:rsidRPr="00D67D70" w14:paraId="78BE99C0" w14:textId="77777777" w:rsidTr="00F07BFC">
        <w:tc>
          <w:tcPr>
            <w:tcW w:w="1130" w:type="pct"/>
            <w:tcBorders>
              <w:left w:val="nil"/>
            </w:tcBorders>
          </w:tcPr>
          <w:p w14:paraId="4C8C7A75"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szCs w:val="24"/>
              </w:rPr>
              <w:t>Countries</w:t>
            </w:r>
          </w:p>
        </w:tc>
        <w:tc>
          <w:tcPr>
            <w:tcW w:w="774" w:type="pct"/>
          </w:tcPr>
          <w:p w14:paraId="4442AFCE"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106</w:t>
            </w:r>
          </w:p>
        </w:tc>
        <w:tc>
          <w:tcPr>
            <w:tcW w:w="774" w:type="pct"/>
          </w:tcPr>
          <w:p w14:paraId="4D5F4F7F"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79</w:t>
            </w:r>
          </w:p>
        </w:tc>
        <w:tc>
          <w:tcPr>
            <w:tcW w:w="774" w:type="pct"/>
          </w:tcPr>
          <w:p w14:paraId="5C7996EC"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55</w:t>
            </w:r>
          </w:p>
        </w:tc>
        <w:tc>
          <w:tcPr>
            <w:tcW w:w="774" w:type="pct"/>
          </w:tcPr>
          <w:p w14:paraId="3F9FC92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55</w:t>
            </w:r>
          </w:p>
        </w:tc>
        <w:tc>
          <w:tcPr>
            <w:tcW w:w="774" w:type="pct"/>
            <w:tcBorders>
              <w:right w:val="nil"/>
            </w:tcBorders>
          </w:tcPr>
          <w:p w14:paraId="6FF3D85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55</w:t>
            </w:r>
          </w:p>
        </w:tc>
      </w:tr>
      <w:tr w:rsidR="005A7587" w:rsidRPr="00D67D70" w14:paraId="0567EAA5" w14:textId="77777777" w:rsidTr="00F07BFC">
        <w:tc>
          <w:tcPr>
            <w:tcW w:w="1130" w:type="pct"/>
            <w:tcBorders>
              <w:left w:val="nil"/>
            </w:tcBorders>
          </w:tcPr>
          <w:p w14:paraId="431D648B"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roofErr w:type="spellStart"/>
            <w:r w:rsidRPr="00D67D70">
              <w:rPr>
                <w:rFonts w:ascii="Garamond" w:hAnsi="Garamond"/>
                <w:szCs w:val="24"/>
              </w:rPr>
              <w:t>Kleibergen-Paap</w:t>
            </w:r>
            <w:proofErr w:type="spellEnd"/>
          </w:p>
        </w:tc>
        <w:tc>
          <w:tcPr>
            <w:tcW w:w="774" w:type="pct"/>
          </w:tcPr>
          <w:p w14:paraId="59A703D5"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189.005</w:t>
            </w:r>
          </w:p>
        </w:tc>
        <w:tc>
          <w:tcPr>
            <w:tcW w:w="774" w:type="pct"/>
          </w:tcPr>
          <w:p w14:paraId="774AEC53"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52.008</w:t>
            </w:r>
          </w:p>
        </w:tc>
        <w:tc>
          <w:tcPr>
            <w:tcW w:w="774" w:type="pct"/>
          </w:tcPr>
          <w:p w14:paraId="10592637"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34.756</w:t>
            </w:r>
          </w:p>
        </w:tc>
        <w:tc>
          <w:tcPr>
            <w:tcW w:w="774" w:type="pct"/>
          </w:tcPr>
          <w:p w14:paraId="471BBB69"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25.077</w:t>
            </w:r>
          </w:p>
        </w:tc>
        <w:tc>
          <w:tcPr>
            <w:tcW w:w="774" w:type="pct"/>
            <w:tcBorders>
              <w:right w:val="nil"/>
            </w:tcBorders>
          </w:tcPr>
          <w:p w14:paraId="0DF1842A"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26.893</w:t>
            </w:r>
          </w:p>
        </w:tc>
      </w:tr>
      <w:tr w:rsidR="005A7587" w:rsidRPr="00D67D70" w14:paraId="3562FE81" w14:textId="77777777" w:rsidTr="00F07BFC">
        <w:tc>
          <w:tcPr>
            <w:tcW w:w="1130" w:type="pct"/>
            <w:tcBorders>
              <w:left w:val="nil"/>
            </w:tcBorders>
          </w:tcPr>
          <w:p w14:paraId="7EA175EF"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proofErr w:type="spellStart"/>
            <w:r w:rsidRPr="00D67D70">
              <w:rPr>
                <w:rFonts w:ascii="Garamond" w:hAnsi="Garamond"/>
                <w:szCs w:val="24"/>
              </w:rPr>
              <w:t>Endogenity</w:t>
            </w:r>
            <w:proofErr w:type="spellEnd"/>
            <w:r w:rsidRPr="00D67D70">
              <w:rPr>
                <w:rFonts w:ascii="Garamond" w:hAnsi="Garamond"/>
                <w:szCs w:val="24"/>
              </w:rPr>
              <w:t xml:space="preserve"> Test</w:t>
            </w:r>
          </w:p>
        </w:tc>
        <w:tc>
          <w:tcPr>
            <w:tcW w:w="774" w:type="pct"/>
          </w:tcPr>
          <w:p w14:paraId="1336424B"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 xml:space="preserve">4.222 </w:t>
            </w:r>
            <w:r w:rsidRPr="00D67D70">
              <w:rPr>
                <w:rFonts w:ascii="Garamond" w:hAnsi="Garamond"/>
                <w:szCs w:val="24"/>
              </w:rPr>
              <w:br/>
            </w:r>
            <w:r w:rsidRPr="00D67D70">
              <w:rPr>
                <w:rFonts w:ascii="Garamond" w:hAnsi="Garamond"/>
                <w:i/>
                <w:szCs w:val="24"/>
              </w:rPr>
              <w:t>(P</w:t>
            </w:r>
            <w:r w:rsidRPr="00D67D70">
              <w:rPr>
                <w:rFonts w:ascii="Garamond" w:hAnsi="Garamond"/>
                <w:szCs w:val="24"/>
              </w:rPr>
              <w:t>= 0.039)</w:t>
            </w:r>
          </w:p>
        </w:tc>
        <w:tc>
          <w:tcPr>
            <w:tcW w:w="774" w:type="pct"/>
          </w:tcPr>
          <w:p w14:paraId="239A0373"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2.351</w:t>
            </w:r>
            <w:r w:rsidRPr="00D67D70">
              <w:rPr>
                <w:rFonts w:ascii="Garamond" w:hAnsi="Garamond"/>
                <w:szCs w:val="24"/>
              </w:rPr>
              <w:br/>
            </w:r>
            <w:r w:rsidRPr="00D67D70">
              <w:rPr>
                <w:rFonts w:ascii="Garamond" w:hAnsi="Garamond"/>
                <w:i/>
                <w:szCs w:val="24"/>
              </w:rPr>
              <w:t>(P</w:t>
            </w:r>
            <w:r w:rsidRPr="00D67D70">
              <w:rPr>
                <w:rFonts w:ascii="Garamond" w:hAnsi="Garamond"/>
                <w:szCs w:val="24"/>
              </w:rPr>
              <w:t>=0.125)</w:t>
            </w:r>
          </w:p>
        </w:tc>
        <w:tc>
          <w:tcPr>
            <w:tcW w:w="774" w:type="pct"/>
          </w:tcPr>
          <w:p w14:paraId="66832233"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2.378</w:t>
            </w:r>
            <w:r w:rsidRPr="00D67D70">
              <w:rPr>
                <w:rFonts w:ascii="Garamond" w:hAnsi="Garamond"/>
                <w:szCs w:val="24"/>
              </w:rPr>
              <w:br/>
            </w:r>
            <w:r w:rsidRPr="00D67D70">
              <w:rPr>
                <w:rFonts w:ascii="Garamond" w:hAnsi="Garamond"/>
                <w:i/>
                <w:szCs w:val="24"/>
              </w:rPr>
              <w:t>(P</w:t>
            </w:r>
            <w:r w:rsidRPr="00D67D70">
              <w:rPr>
                <w:rFonts w:ascii="Garamond" w:hAnsi="Garamond"/>
                <w:szCs w:val="24"/>
              </w:rPr>
              <w:t>= 0.123)</w:t>
            </w:r>
          </w:p>
        </w:tc>
        <w:tc>
          <w:tcPr>
            <w:tcW w:w="774" w:type="pct"/>
          </w:tcPr>
          <w:p w14:paraId="4FC3ED0C"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 xml:space="preserve">1.205 </w:t>
            </w:r>
            <w:r w:rsidRPr="00D67D70">
              <w:rPr>
                <w:rFonts w:ascii="Garamond" w:hAnsi="Garamond"/>
                <w:szCs w:val="24"/>
              </w:rPr>
              <w:br/>
              <w:t>(</w:t>
            </w:r>
            <w:r w:rsidRPr="00D67D70">
              <w:rPr>
                <w:rFonts w:ascii="Garamond" w:hAnsi="Garamond"/>
                <w:i/>
                <w:szCs w:val="24"/>
              </w:rPr>
              <w:t>P</w:t>
            </w:r>
            <w:r w:rsidRPr="00D67D70">
              <w:rPr>
                <w:rFonts w:ascii="Garamond" w:hAnsi="Garamond"/>
                <w:szCs w:val="24"/>
              </w:rPr>
              <w:t>=0.272)</w:t>
            </w:r>
          </w:p>
        </w:tc>
        <w:tc>
          <w:tcPr>
            <w:tcW w:w="774" w:type="pct"/>
            <w:tcBorders>
              <w:right w:val="nil"/>
            </w:tcBorders>
          </w:tcPr>
          <w:p w14:paraId="2A69BC21"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2.4458 (</w:t>
            </w:r>
            <w:r w:rsidRPr="00D67D70">
              <w:rPr>
                <w:rFonts w:ascii="Garamond" w:hAnsi="Garamond"/>
                <w:i/>
                <w:szCs w:val="24"/>
              </w:rPr>
              <w:t>P</w:t>
            </w:r>
            <w:r w:rsidRPr="00D67D70">
              <w:rPr>
                <w:rFonts w:ascii="Garamond" w:hAnsi="Garamond"/>
                <w:szCs w:val="24"/>
              </w:rPr>
              <w:t>=0.117)</w:t>
            </w:r>
          </w:p>
        </w:tc>
      </w:tr>
      <w:tr w:rsidR="005A7587" w:rsidRPr="00D67D70" w14:paraId="12B93DDE" w14:textId="77777777" w:rsidTr="00F07BFC">
        <w:tc>
          <w:tcPr>
            <w:tcW w:w="1130" w:type="pct"/>
            <w:tcBorders>
              <w:left w:val="nil"/>
              <w:bottom w:val="single" w:sz="4" w:space="0" w:color="auto"/>
            </w:tcBorders>
          </w:tcPr>
          <w:p w14:paraId="31CA5D67" w14:textId="77777777" w:rsidR="005A7587" w:rsidRPr="00D67D70" w:rsidRDefault="005A7587" w:rsidP="00C2624F">
            <w:pPr>
              <w:widowControl w:val="0"/>
              <w:autoSpaceDE w:val="0"/>
              <w:autoSpaceDN w:val="0"/>
              <w:adjustRightInd w:val="0"/>
              <w:spacing w:after="0" w:line="240" w:lineRule="auto"/>
              <w:rPr>
                <w:rFonts w:ascii="Garamond" w:hAnsi="Garamond"/>
                <w:szCs w:val="24"/>
              </w:rPr>
            </w:pPr>
            <w:r w:rsidRPr="00D67D70">
              <w:rPr>
                <w:rFonts w:ascii="Garamond" w:hAnsi="Garamond"/>
                <w:i/>
                <w:iCs/>
                <w:szCs w:val="24"/>
              </w:rPr>
              <w:t>R</w:t>
            </w:r>
            <w:r w:rsidRPr="00D67D70">
              <w:rPr>
                <w:rFonts w:ascii="Garamond" w:hAnsi="Garamond"/>
                <w:szCs w:val="24"/>
                <w:vertAlign w:val="superscript"/>
              </w:rPr>
              <w:t>2</w:t>
            </w:r>
          </w:p>
        </w:tc>
        <w:tc>
          <w:tcPr>
            <w:tcW w:w="774" w:type="pct"/>
            <w:tcBorders>
              <w:bottom w:val="single" w:sz="4" w:space="0" w:color="auto"/>
            </w:tcBorders>
          </w:tcPr>
          <w:p w14:paraId="3B6DF749"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0.486</w:t>
            </w:r>
          </w:p>
        </w:tc>
        <w:tc>
          <w:tcPr>
            <w:tcW w:w="774" w:type="pct"/>
            <w:tcBorders>
              <w:bottom w:val="single" w:sz="4" w:space="0" w:color="auto"/>
            </w:tcBorders>
          </w:tcPr>
          <w:p w14:paraId="04B46E36"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0.670</w:t>
            </w:r>
          </w:p>
        </w:tc>
        <w:tc>
          <w:tcPr>
            <w:tcW w:w="774" w:type="pct"/>
            <w:tcBorders>
              <w:bottom w:val="single" w:sz="4" w:space="0" w:color="auto"/>
            </w:tcBorders>
          </w:tcPr>
          <w:p w14:paraId="18F4B40F"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0.570</w:t>
            </w:r>
          </w:p>
        </w:tc>
        <w:tc>
          <w:tcPr>
            <w:tcW w:w="774" w:type="pct"/>
            <w:tcBorders>
              <w:bottom w:val="single" w:sz="4" w:space="0" w:color="auto"/>
            </w:tcBorders>
          </w:tcPr>
          <w:p w14:paraId="7EAC5DE4"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0.596</w:t>
            </w:r>
          </w:p>
        </w:tc>
        <w:tc>
          <w:tcPr>
            <w:tcW w:w="774" w:type="pct"/>
            <w:tcBorders>
              <w:bottom w:val="single" w:sz="4" w:space="0" w:color="auto"/>
              <w:right w:val="nil"/>
            </w:tcBorders>
          </w:tcPr>
          <w:p w14:paraId="359AE7BE" w14:textId="77777777" w:rsidR="005A7587" w:rsidRPr="00D67D70" w:rsidRDefault="005A7587" w:rsidP="00C2624F">
            <w:pPr>
              <w:widowControl w:val="0"/>
              <w:autoSpaceDE w:val="0"/>
              <w:autoSpaceDN w:val="0"/>
              <w:adjustRightInd w:val="0"/>
              <w:spacing w:after="0" w:line="240" w:lineRule="auto"/>
              <w:jc w:val="center"/>
              <w:rPr>
                <w:rFonts w:ascii="Garamond" w:hAnsi="Garamond"/>
                <w:szCs w:val="24"/>
              </w:rPr>
            </w:pPr>
            <w:r w:rsidRPr="00D67D70">
              <w:rPr>
                <w:rFonts w:ascii="Garamond" w:hAnsi="Garamond"/>
                <w:szCs w:val="24"/>
              </w:rPr>
              <w:t>0.588</w:t>
            </w:r>
          </w:p>
        </w:tc>
      </w:tr>
    </w:tbl>
    <w:p w14:paraId="678718F4" w14:textId="77777777" w:rsidR="005A7587" w:rsidRPr="00D67D70" w:rsidRDefault="005A7587" w:rsidP="005A7587">
      <w:pPr>
        <w:widowControl w:val="0"/>
        <w:autoSpaceDE w:val="0"/>
        <w:autoSpaceDN w:val="0"/>
        <w:adjustRightInd w:val="0"/>
        <w:spacing w:after="0" w:line="240" w:lineRule="auto"/>
        <w:jc w:val="both"/>
        <w:rPr>
          <w:rFonts w:ascii="Garamond" w:hAnsi="Garamond"/>
          <w:sz w:val="16"/>
          <w:szCs w:val="20"/>
        </w:rPr>
      </w:pPr>
      <w:r w:rsidRPr="00D67D70">
        <w:rPr>
          <w:rFonts w:ascii="Garamond" w:hAnsi="Garamond"/>
          <w:sz w:val="16"/>
          <w:szCs w:val="20"/>
        </w:rPr>
        <w:t>t statistics in parentheses. * p &lt; 0.05, ** p &lt; 0.01, *** p &lt; 0.001. OLS with standard errors clustered by country - similar results using Ar1 correction and panel corrected standard errors. Country, year dummies and basic control variables excluded. Basic controls are GDP per capita (log</w:t>
      </w:r>
      <w:proofErr w:type="gramStart"/>
      <w:r w:rsidRPr="00D67D70">
        <w:rPr>
          <w:rFonts w:ascii="Garamond" w:hAnsi="Garamond"/>
          <w:sz w:val="16"/>
          <w:szCs w:val="20"/>
        </w:rPr>
        <w:t>)</w:t>
      </w:r>
      <w:proofErr w:type="gramEnd"/>
      <w:r w:rsidRPr="00D67D70">
        <w:rPr>
          <w:rFonts w:ascii="Garamond" w:hAnsi="Garamond"/>
          <w:sz w:val="16"/>
          <w:szCs w:val="20"/>
        </w:rPr>
        <w:t xml:space="preserve"> and population (log) included in all models. Mass mobilization, ILO membership and communism variables included but not presented in first stage and reduced form. </w:t>
      </w:r>
    </w:p>
    <w:p w14:paraId="44D54865" w14:textId="77777777" w:rsidR="005A7587" w:rsidRPr="00AB5783" w:rsidRDefault="005A7587" w:rsidP="005A7587"/>
    <w:p w14:paraId="454718EB" w14:textId="77777777" w:rsidR="005A7587" w:rsidRDefault="005A7587" w:rsidP="005A7587">
      <w:pPr>
        <w:rPr>
          <w:lang w:val="en"/>
        </w:rPr>
      </w:pPr>
    </w:p>
    <w:p w14:paraId="5393BB1F" w14:textId="77777777" w:rsidR="005A7587" w:rsidRDefault="005A7587" w:rsidP="005A7587">
      <w:pPr>
        <w:rPr>
          <w:lang w:val="en"/>
        </w:rPr>
      </w:pPr>
    </w:p>
    <w:p w14:paraId="657E869A" w14:textId="77777777" w:rsidR="005A7587" w:rsidRDefault="005A7587" w:rsidP="005A7587">
      <w:pPr>
        <w:rPr>
          <w:lang w:val="en"/>
        </w:rPr>
      </w:pPr>
      <w:r w:rsidRPr="00B02E49">
        <w:rPr>
          <w:b/>
        </w:rPr>
        <w:br w:type="page"/>
      </w:r>
    </w:p>
    <w:p w14:paraId="41FEA2D4" w14:textId="77777777" w:rsidR="005A7587" w:rsidRDefault="005A7587" w:rsidP="005A7587">
      <w:pPr>
        <w:pStyle w:val="Overskrift2"/>
      </w:pPr>
      <w:r>
        <w:lastRenderedPageBreak/>
        <w:t>Appendix A12: Communist parties</w:t>
      </w:r>
    </w:p>
    <w:p w14:paraId="60B97388" w14:textId="77777777" w:rsidR="005A7587" w:rsidRDefault="005A7587" w:rsidP="005A7587">
      <w:pPr>
        <w:pStyle w:val="Bildetekst"/>
        <w:keepNext/>
        <w:jc w:val="left"/>
        <w:rPr>
          <w:b/>
          <w:i w:val="0"/>
          <w:lang w:val="en-US"/>
        </w:rPr>
      </w:pPr>
    </w:p>
    <w:p w14:paraId="4592246A" w14:textId="77777777" w:rsidR="005A7587" w:rsidRPr="00E96F37" w:rsidRDefault="005A7587" w:rsidP="005A7587">
      <w:pPr>
        <w:pStyle w:val="Bildetekst"/>
        <w:keepNext/>
        <w:jc w:val="left"/>
        <w:rPr>
          <w:i w:val="0"/>
          <w:sz w:val="24"/>
          <w:lang w:val="en-US"/>
        </w:rPr>
      </w:pPr>
      <w:r w:rsidRPr="00E96F37">
        <w:rPr>
          <w:i w:val="0"/>
          <w:sz w:val="24"/>
          <w:lang w:val="en-US"/>
        </w:rPr>
        <w:t>Table X</w:t>
      </w:r>
      <w:r>
        <w:rPr>
          <w:i w:val="0"/>
          <w:sz w:val="24"/>
          <w:lang w:val="en-US"/>
        </w:rPr>
        <w:t>VII:</w:t>
      </w:r>
      <w:r w:rsidRPr="00E96F37">
        <w:rPr>
          <w:i w:val="0"/>
          <w:sz w:val="24"/>
          <w:lang w:val="en-US"/>
        </w:rPr>
        <w:t xml:space="preserve"> Complete list of coded communist parties </w:t>
      </w:r>
    </w:p>
    <w:tbl>
      <w:tblPr>
        <w:tblStyle w:val="Tabellrutenett"/>
        <w:tblW w:w="5000" w:type="pct"/>
        <w:jc w:val="center"/>
        <w:tblLook w:val="04A0" w:firstRow="1" w:lastRow="0" w:firstColumn="1" w:lastColumn="0" w:noHBand="0" w:noVBand="1"/>
      </w:tblPr>
      <w:tblGrid>
        <w:gridCol w:w="2732"/>
        <w:gridCol w:w="4527"/>
        <w:gridCol w:w="1813"/>
      </w:tblGrid>
      <w:tr w:rsidR="005A7587" w:rsidRPr="00D67D70" w14:paraId="494F1D65" w14:textId="77777777" w:rsidTr="00F07BFC">
        <w:trPr>
          <w:jc w:val="center"/>
        </w:trPr>
        <w:tc>
          <w:tcPr>
            <w:tcW w:w="1506" w:type="pct"/>
            <w:tcBorders>
              <w:top w:val="nil"/>
              <w:left w:val="nil"/>
              <w:bottom w:val="single" w:sz="4" w:space="0" w:color="auto"/>
              <w:right w:val="nil"/>
            </w:tcBorders>
          </w:tcPr>
          <w:p w14:paraId="128BC197" w14:textId="77777777" w:rsidR="005A7587" w:rsidRPr="00472F79" w:rsidRDefault="005A7587" w:rsidP="00C2624F">
            <w:pPr>
              <w:rPr>
                <w:rFonts w:ascii="Garamond" w:hAnsi="Garamond"/>
                <w:b/>
                <w:lang w:val="en"/>
              </w:rPr>
            </w:pPr>
            <w:r w:rsidRPr="00472F79">
              <w:rPr>
                <w:rFonts w:ascii="Garamond" w:hAnsi="Garamond"/>
                <w:b/>
                <w:lang w:val="en"/>
              </w:rPr>
              <w:t>Country</w:t>
            </w:r>
          </w:p>
        </w:tc>
        <w:tc>
          <w:tcPr>
            <w:tcW w:w="2495" w:type="pct"/>
            <w:tcBorders>
              <w:top w:val="nil"/>
              <w:left w:val="nil"/>
              <w:bottom w:val="single" w:sz="4" w:space="0" w:color="auto"/>
              <w:right w:val="nil"/>
            </w:tcBorders>
          </w:tcPr>
          <w:p w14:paraId="168E717C" w14:textId="77777777" w:rsidR="005A7587" w:rsidRPr="00472F79" w:rsidRDefault="005A7587" w:rsidP="00C2624F">
            <w:pPr>
              <w:rPr>
                <w:rFonts w:ascii="Garamond" w:hAnsi="Garamond"/>
                <w:b/>
                <w:lang w:val="en"/>
              </w:rPr>
            </w:pPr>
            <w:r w:rsidRPr="00472F79">
              <w:rPr>
                <w:rFonts w:ascii="Garamond" w:hAnsi="Garamond"/>
                <w:b/>
                <w:lang w:val="en"/>
              </w:rPr>
              <w:t>Communist party name</w:t>
            </w:r>
          </w:p>
        </w:tc>
        <w:tc>
          <w:tcPr>
            <w:tcW w:w="999" w:type="pct"/>
            <w:tcBorders>
              <w:top w:val="nil"/>
              <w:left w:val="nil"/>
              <w:bottom w:val="single" w:sz="4" w:space="0" w:color="auto"/>
              <w:right w:val="nil"/>
            </w:tcBorders>
          </w:tcPr>
          <w:p w14:paraId="71A45B4A" w14:textId="77777777" w:rsidR="005A7587" w:rsidRPr="00472F79" w:rsidRDefault="005A7587" w:rsidP="00C2624F">
            <w:pPr>
              <w:rPr>
                <w:rFonts w:ascii="Garamond" w:hAnsi="Garamond"/>
                <w:b/>
                <w:lang w:val="en"/>
              </w:rPr>
            </w:pPr>
            <w:r w:rsidRPr="00472F79">
              <w:rPr>
                <w:rFonts w:ascii="Garamond" w:hAnsi="Garamond"/>
                <w:b/>
                <w:lang w:val="en"/>
              </w:rPr>
              <w:t>Year of founding</w:t>
            </w:r>
          </w:p>
        </w:tc>
      </w:tr>
      <w:tr w:rsidR="005A7587" w:rsidRPr="00D67D70" w14:paraId="3275B9CD" w14:textId="77777777" w:rsidTr="00F07BFC">
        <w:trPr>
          <w:jc w:val="center"/>
        </w:trPr>
        <w:tc>
          <w:tcPr>
            <w:tcW w:w="1506" w:type="pct"/>
            <w:tcBorders>
              <w:left w:val="nil"/>
            </w:tcBorders>
            <w:vAlign w:val="bottom"/>
          </w:tcPr>
          <w:p w14:paraId="7B277ABD" w14:textId="77777777" w:rsidR="005A7587" w:rsidRPr="00472F79" w:rsidRDefault="005A7587" w:rsidP="00C2624F">
            <w:pPr>
              <w:rPr>
                <w:rFonts w:ascii="Garamond" w:hAnsi="Garamond"/>
                <w:lang w:val="en"/>
              </w:rPr>
            </w:pPr>
            <w:r w:rsidRPr="00472F79">
              <w:rPr>
                <w:rFonts w:ascii="Garamond" w:hAnsi="Garamond" w:cs="Arial"/>
                <w:color w:val="000000"/>
              </w:rPr>
              <w:t>Sweden</w:t>
            </w:r>
          </w:p>
        </w:tc>
        <w:tc>
          <w:tcPr>
            <w:tcW w:w="2495" w:type="pct"/>
            <w:vAlign w:val="bottom"/>
          </w:tcPr>
          <w:p w14:paraId="349C96B4" w14:textId="77777777" w:rsidR="005A7587" w:rsidRPr="00472F79" w:rsidRDefault="005A7587" w:rsidP="00C2624F">
            <w:pPr>
              <w:rPr>
                <w:rFonts w:ascii="Garamond" w:hAnsi="Garamond"/>
                <w:lang w:val="en"/>
              </w:rPr>
            </w:pPr>
            <w:proofErr w:type="spellStart"/>
            <w:r w:rsidRPr="00472F79">
              <w:rPr>
                <w:rFonts w:ascii="Garamond" w:hAnsi="Garamond" w:cs="Arial"/>
                <w:color w:val="000000"/>
              </w:rPr>
              <w:t>Svergies</w:t>
            </w:r>
            <w:proofErr w:type="spellEnd"/>
            <w:r w:rsidRPr="00472F79">
              <w:rPr>
                <w:rFonts w:ascii="Garamond" w:hAnsi="Garamond" w:cs="Arial"/>
                <w:color w:val="000000"/>
              </w:rPr>
              <w:t xml:space="preserve"> </w:t>
            </w:r>
            <w:proofErr w:type="spellStart"/>
            <w:r w:rsidRPr="00472F79">
              <w:rPr>
                <w:rFonts w:ascii="Garamond" w:hAnsi="Garamond" w:cs="Arial"/>
                <w:color w:val="000000"/>
              </w:rPr>
              <w:t>Kommunistiska</w:t>
            </w:r>
            <w:proofErr w:type="spellEnd"/>
            <w:r w:rsidRPr="00472F79">
              <w:rPr>
                <w:rFonts w:ascii="Garamond" w:hAnsi="Garamond" w:cs="Arial"/>
                <w:color w:val="000000"/>
              </w:rPr>
              <w:t xml:space="preserve"> </w:t>
            </w:r>
            <w:proofErr w:type="spellStart"/>
            <w:r w:rsidRPr="00472F79">
              <w:rPr>
                <w:rFonts w:ascii="Garamond" w:hAnsi="Garamond" w:cs="Arial"/>
                <w:color w:val="000000"/>
              </w:rPr>
              <w:t>Parti</w:t>
            </w:r>
            <w:proofErr w:type="spellEnd"/>
          </w:p>
        </w:tc>
        <w:tc>
          <w:tcPr>
            <w:tcW w:w="999" w:type="pct"/>
            <w:vAlign w:val="bottom"/>
          </w:tcPr>
          <w:p w14:paraId="764E3C8C" w14:textId="77777777" w:rsidR="005A7587" w:rsidRPr="00472F79" w:rsidRDefault="005A7587" w:rsidP="00C2624F">
            <w:pPr>
              <w:rPr>
                <w:rFonts w:ascii="Garamond" w:hAnsi="Garamond"/>
                <w:lang w:val="en"/>
              </w:rPr>
            </w:pPr>
            <w:r w:rsidRPr="00472F79">
              <w:rPr>
                <w:rFonts w:ascii="Garamond" w:hAnsi="Garamond" w:cs="Arial"/>
                <w:color w:val="000000"/>
              </w:rPr>
              <w:t>1924</w:t>
            </w:r>
          </w:p>
        </w:tc>
      </w:tr>
      <w:tr w:rsidR="005A7587" w:rsidRPr="00D67D70" w14:paraId="10F6FAEF" w14:textId="77777777" w:rsidTr="00F07BFC">
        <w:trPr>
          <w:jc w:val="center"/>
        </w:trPr>
        <w:tc>
          <w:tcPr>
            <w:tcW w:w="1506" w:type="pct"/>
            <w:tcBorders>
              <w:left w:val="nil"/>
            </w:tcBorders>
            <w:vAlign w:val="bottom"/>
          </w:tcPr>
          <w:p w14:paraId="6965B986" w14:textId="77777777" w:rsidR="005A7587" w:rsidRPr="00472F79" w:rsidRDefault="005A7587" w:rsidP="00C2624F">
            <w:pPr>
              <w:rPr>
                <w:rFonts w:ascii="Garamond" w:hAnsi="Garamond"/>
                <w:lang w:val="en"/>
              </w:rPr>
            </w:pPr>
            <w:r w:rsidRPr="00472F79">
              <w:rPr>
                <w:rFonts w:ascii="Garamond" w:hAnsi="Garamond" w:cs="Arial"/>
                <w:color w:val="000000"/>
              </w:rPr>
              <w:t>Norway</w:t>
            </w:r>
          </w:p>
        </w:tc>
        <w:tc>
          <w:tcPr>
            <w:tcW w:w="2495" w:type="pct"/>
            <w:vAlign w:val="bottom"/>
          </w:tcPr>
          <w:p w14:paraId="7E8B3187"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Norges</w:t>
            </w:r>
            <w:proofErr w:type="spellEnd"/>
            <w:r w:rsidRPr="00472F79">
              <w:rPr>
                <w:rFonts w:ascii="Garamond" w:hAnsi="Garamond" w:cs="Arial"/>
                <w:color w:val="222222"/>
              </w:rPr>
              <w:t xml:space="preserve"> </w:t>
            </w:r>
            <w:proofErr w:type="spellStart"/>
            <w:r w:rsidRPr="00472F79">
              <w:rPr>
                <w:rFonts w:ascii="Garamond" w:hAnsi="Garamond" w:cs="Arial"/>
                <w:color w:val="222222"/>
              </w:rPr>
              <w:t>Kommunistiske</w:t>
            </w:r>
            <w:proofErr w:type="spellEnd"/>
            <w:r w:rsidRPr="00472F79">
              <w:rPr>
                <w:rFonts w:ascii="Garamond" w:hAnsi="Garamond" w:cs="Arial"/>
                <w:color w:val="222222"/>
              </w:rPr>
              <w:t xml:space="preserve"> </w:t>
            </w:r>
            <w:proofErr w:type="spellStart"/>
            <w:r w:rsidRPr="00472F79">
              <w:rPr>
                <w:rFonts w:ascii="Garamond" w:hAnsi="Garamond" w:cs="Arial"/>
                <w:color w:val="222222"/>
              </w:rPr>
              <w:t>Parti</w:t>
            </w:r>
            <w:proofErr w:type="spellEnd"/>
          </w:p>
        </w:tc>
        <w:tc>
          <w:tcPr>
            <w:tcW w:w="999" w:type="pct"/>
            <w:vAlign w:val="bottom"/>
          </w:tcPr>
          <w:p w14:paraId="3CF7FECE" w14:textId="77777777" w:rsidR="005A7587" w:rsidRPr="00472F79" w:rsidRDefault="005A7587" w:rsidP="00C2624F">
            <w:pPr>
              <w:rPr>
                <w:rFonts w:ascii="Garamond" w:hAnsi="Garamond"/>
                <w:lang w:val="en"/>
              </w:rPr>
            </w:pPr>
            <w:r w:rsidRPr="00472F79">
              <w:rPr>
                <w:rFonts w:ascii="Garamond" w:hAnsi="Garamond" w:cs="Arial"/>
                <w:color w:val="000000"/>
              </w:rPr>
              <w:t>1923</w:t>
            </w:r>
          </w:p>
        </w:tc>
      </w:tr>
      <w:tr w:rsidR="005A7587" w:rsidRPr="00D67D70" w14:paraId="732AA45B" w14:textId="77777777" w:rsidTr="00F07BFC">
        <w:trPr>
          <w:jc w:val="center"/>
        </w:trPr>
        <w:tc>
          <w:tcPr>
            <w:tcW w:w="1506" w:type="pct"/>
            <w:tcBorders>
              <w:left w:val="nil"/>
            </w:tcBorders>
            <w:vAlign w:val="bottom"/>
          </w:tcPr>
          <w:p w14:paraId="6E054AFC" w14:textId="77777777" w:rsidR="005A7587" w:rsidRPr="00472F79" w:rsidRDefault="005A7587" w:rsidP="00C2624F">
            <w:pPr>
              <w:rPr>
                <w:rFonts w:ascii="Garamond" w:hAnsi="Garamond"/>
                <w:lang w:val="en"/>
              </w:rPr>
            </w:pPr>
            <w:r w:rsidRPr="00472F79">
              <w:rPr>
                <w:rFonts w:ascii="Garamond" w:hAnsi="Garamond" w:cs="Arial"/>
                <w:color w:val="000000"/>
              </w:rPr>
              <w:t>Denmark</w:t>
            </w:r>
          </w:p>
        </w:tc>
        <w:tc>
          <w:tcPr>
            <w:tcW w:w="2495" w:type="pct"/>
            <w:vAlign w:val="bottom"/>
          </w:tcPr>
          <w:p w14:paraId="5C1A8D2C"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Danmarks</w:t>
            </w:r>
            <w:proofErr w:type="spellEnd"/>
            <w:r w:rsidRPr="00472F79">
              <w:rPr>
                <w:rFonts w:ascii="Garamond" w:hAnsi="Garamond" w:cs="Arial"/>
                <w:color w:val="222222"/>
              </w:rPr>
              <w:t xml:space="preserve"> </w:t>
            </w:r>
            <w:proofErr w:type="spellStart"/>
            <w:r w:rsidRPr="00472F79">
              <w:rPr>
                <w:rFonts w:ascii="Garamond" w:hAnsi="Garamond" w:cs="Arial"/>
                <w:color w:val="222222"/>
              </w:rPr>
              <w:t>Venstresocialistiske</w:t>
            </w:r>
            <w:proofErr w:type="spellEnd"/>
            <w:r w:rsidRPr="00472F79">
              <w:rPr>
                <w:rFonts w:ascii="Garamond" w:hAnsi="Garamond" w:cs="Arial"/>
                <w:color w:val="222222"/>
              </w:rPr>
              <w:t xml:space="preserve"> </w:t>
            </w:r>
            <w:proofErr w:type="spellStart"/>
            <w:r w:rsidRPr="00472F79">
              <w:rPr>
                <w:rFonts w:ascii="Garamond" w:hAnsi="Garamond" w:cs="Arial"/>
                <w:color w:val="222222"/>
              </w:rPr>
              <w:t>Parti</w:t>
            </w:r>
            <w:proofErr w:type="spellEnd"/>
          </w:p>
        </w:tc>
        <w:tc>
          <w:tcPr>
            <w:tcW w:w="999" w:type="pct"/>
            <w:vAlign w:val="bottom"/>
          </w:tcPr>
          <w:p w14:paraId="01A6B2EB" w14:textId="77777777" w:rsidR="005A7587" w:rsidRPr="00472F79" w:rsidRDefault="005A7587" w:rsidP="00C2624F">
            <w:pPr>
              <w:rPr>
                <w:rFonts w:ascii="Garamond" w:hAnsi="Garamond"/>
                <w:lang w:val="en"/>
              </w:rPr>
            </w:pPr>
            <w:r w:rsidRPr="00472F79">
              <w:rPr>
                <w:rFonts w:ascii="Garamond" w:hAnsi="Garamond" w:cs="Arial"/>
                <w:color w:val="000000"/>
              </w:rPr>
              <w:t>1919</w:t>
            </w:r>
          </w:p>
        </w:tc>
      </w:tr>
      <w:tr w:rsidR="005A7587" w:rsidRPr="00D67D70" w14:paraId="484B654B" w14:textId="77777777" w:rsidTr="00F07BFC">
        <w:trPr>
          <w:jc w:val="center"/>
        </w:trPr>
        <w:tc>
          <w:tcPr>
            <w:tcW w:w="1506" w:type="pct"/>
            <w:tcBorders>
              <w:left w:val="nil"/>
            </w:tcBorders>
            <w:vAlign w:val="bottom"/>
          </w:tcPr>
          <w:p w14:paraId="45F01FBC" w14:textId="77777777" w:rsidR="005A7587" w:rsidRPr="00472F79" w:rsidRDefault="005A7587" w:rsidP="00C2624F">
            <w:pPr>
              <w:rPr>
                <w:rFonts w:ascii="Garamond" w:hAnsi="Garamond"/>
                <w:lang w:val="en"/>
              </w:rPr>
            </w:pPr>
            <w:r w:rsidRPr="00472F79">
              <w:rPr>
                <w:rFonts w:ascii="Garamond" w:hAnsi="Garamond" w:cs="Arial"/>
                <w:color w:val="000000"/>
              </w:rPr>
              <w:t>Bulgaria</w:t>
            </w:r>
          </w:p>
        </w:tc>
        <w:tc>
          <w:tcPr>
            <w:tcW w:w="2495" w:type="pct"/>
            <w:vAlign w:val="bottom"/>
          </w:tcPr>
          <w:p w14:paraId="27FE4B3C"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Balgarska</w:t>
            </w:r>
            <w:proofErr w:type="spellEnd"/>
            <w:r w:rsidRPr="00472F79">
              <w:rPr>
                <w:rFonts w:ascii="Garamond" w:hAnsi="Garamond" w:cs="Arial"/>
                <w:color w:val="222222"/>
              </w:rPr>
              <w:t xml:space="preserve"> </w:t>
            </w:r>
            <w:proofErr w:type="spellStart"/>
            <w:r w:rsidRPr="00472F79">
              <w:rPr>
                <w:rFonts w:ascii="Garamond" w:hAnsi="Garamond" w:cs="Arial"/>
                <w:color w:val="222222"/>
              </w:rPr>
              <w:t>rabotnicheska</w:t>
            </w:r>
            <w:proofErr w:type="spellEnd"/>
            <w:r w:rsidRPr="00472F79">
              <w:rPr>
                <w:rFonts w:ascii="Garamond" w:hAnsi="Garamond" w:cs="Arial"/>
                <w:color w:val="222222"/>
              </w:rPr>
              <w:t xml:space="preserve"> </w:t>
            </w:r>
            <w:proofErr w:type="spellStart"/>
            <w:r w:rsidRPr="00472F79">
              <w:rPr>
                <w:rFonts w:ascii="Garamond" w:hAnsi="Garamond" w:cs="Arial"/>
                <w:color w:val="222222"/>
              </w:rPr>
              <w:t>sotsialdemokraticheska</w:t>
            </w:r>
            <w:proofErr w:type="spellEnd"/>
            <w:r w:rsidRPr="00472F79">
              <w:rPr>
                <w:rFonts w:ascii="Garamond" w:hAnsi="Garamond" w:cs="Arial"/>
                <w:color w:val="222222"/>
              </w:rPr>
              <w:t xml:space="preserve"> </w:t>
            </w:r>
            <w:proofErr w:type="spellStart"/>
            <w:r w:rsidRPr="00472F79">
              <w:rPr>
                <w:rFonts w:ascii="Garamond" w:hAnsi="Garamond" w:cs="Arial"/>
                <w:color w:val="222222"/>
              </w:rPr>
              <w:t>partia</w:t>
            </w:r>
            <w:proofErr w:type="spellEnd"/>
          </w:p>
        </w:tc>
        <w:tc>
          <w:tcPr>
            <w:tcW w:w="999" w:type="pct"/>
            <w:vAlign w:val="bottom"/>
          </w:tcPr>
          <w:p w14:paraId="619911C4" w14:textId="77777777" w:rsidR="005A7587" w:rsidRPr="00472F79" w:rsidRDefault="005A7587" w:rsidP="00C2624F">
            <w:pPr>
              <w:rPr>
                <w:rFonts w:ascii="Garamond" w:hAnsi="Garamond"/>
                <w:lang w:val="en"/>
              </w:rPr>
            </w:pPr>
            <w:r w:rsidRPr="00472F79">
              <w:rPr>
                <w:rFonts w:ascii="Garamond" w:hAnsi="Garamond" w:cs="Arial"/>
                <w:color w:val="000000"/>
              </w:rPr>
              <w:t>1903</w:t>
            </w:r>
          </w:p>
        </w:tc>
      </w:tr>
      <w:tr w:rsidR="005A7587" w:rsidRPr="00D67D70" w14:paraId="0888A0FE" w14:textId="77777777" w:rsidTr="00F07BFC">
        <w:trPr>
          <w:jc w:val="center"/>
        </w:trPr>
        <w:tc>
          <w:tcPr>
            <w:tcW w:w="1506" w:type="pct"/>
            <w:tcBorders>
              <w:left w:val="nil"/>
            </w:tcBorders>
            <w:vAlign w:val="bottom"/>
          </w:tcPr>
          <w:p w14:paraId="0F79C6F7" w14:textId="77777777" w:rsidR="005A7587" w:rsidRPr="00472F79" w:rsidRDefault="005A7587" w:rsidP="00C2624F">
            <w:pPr>
              <w:rPr>
                <w:rFonts w:ascii="Garamond" w:hAnsi="Garamond"/>
                <w:lang w:val="en"/>
              </w:rPr>
            </w:pPr>
            <w:r w:rsidRPr="00472F79">
              <w:rPr>
                <w:rFonts w:ascii="Garamond" w:hAnsi="Garamond" w:cs="Arial"/>
                <w:color w:val="000000"/>
              </w:rPr>
              <w:t>Belgium</w:t>
            </w:r>
          </w:p>
        </w:tc>
        <w:tc>
          <w:tcPr>
            <w:tcW w:w="2495" w:type="pct"/>
            <w:vAlign w:val="bottom"/>
          </w:tcPr>
          <w:p w14:paraId="4DD2A79A"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Parti</w:t>
            </w:r>
            <w:proofErr w:type="spellEnd"/>
            <w:r w:rsidRPr="00472F79">
              <w:rPr>
                <w:rFonts w:ascii="Garamond" w:hAnsi="Garamond" w:cs="Arial"/>
                <w:color w:val="222222"/>
              </w:rPr>
              <w:t xml:space="preserve"> </w:t>
            </w:r>
            <w:proofErr w:type="spellStart"/>
            <w:r w:rsidRPr="00472F79">
              <w:rPr>
                <w:rFonts w:ascii="Garamond" w:hAnsi="Garamond" w:cs="Arial"/>
                <w:color w:val="222222"/>
              </w:rPr>
              <w:t>Communiste</w:t>
            </w:r>
            <w:proofErr w:type="spellEnd"/>
            <w:r w:rsidRPr="00472F79">
              <w:rPr>
                <w:rFonts w:ascii="Garamond" w:hAnsi="Garamond" w:cs="Arial"/>
                <w:color w:val="222222"/>
              </w:rPr>
              <w:t xml:space="preserve"> de Belgique</w:t>
            </w:r>
          </w:p>
        </w:tc>
        <w:tc>
          <w:tcPr>
            <w:tcW w:w="999" w:type="pct"/>
            <w:vAlign w:val="bottom"/>
          </w:tcPr>
          <w:p w14:paraId="2574AFCA" w14:textId="77777777" w:rsidR="005A7587" w:rsidRPr="00472F79" w:rsidRDefault="005A7587" w:rsidP="00C2624F">
            <w:pPr>
              <w:rPr>
                <w:rFonts w:ascii="Garamond" w:hAnsi="Garamond"/>
                <w:lang w:val="en"/>
              </w:rPr>
            </w:pPr>
            <w:r w:rsidRPr="00472F79">
              <w:rPr>
                <w:rFonts w:ascii="Garamond" w:hAnsi="Garamond" w:cs="Arial"/>
                <w:color w:val="000000"/>
              </w:rPr>
              <w:t>1921</w:t>
            </w:r>
          </w:p>
        </w:tc>
      </w:tr>
      <w:tr w:rsidR="005A7587" w:rsidRPr="00D67D70" w14:paraId="5EC41F4F" w14:textId="77777777" w:rsidTr="00F07BFC">
        <w:trPr>
          <w:jc w:val="center"/>
        </w:trPr>
        <w:tc>
          <w:tcPr>
            <w:tcW w:w="1506" w:type="pct"/>
            <w:tcBorders>
              <w:left w:val="nil"/>
            </w:tcBorders>
            <w:vAlign w:val="bottom"/>
          </w:tcPr>
          <w:p w14:paraId="7C94E41F" w14:textId="77777777" w:rsidR="005A7587" w:rsidRPr="00472F79" w:rsidRDefault="005A7587" w:rsidP="00C2624F">
            <w:pPr>
              <w:rPr>
                <w:rFonts w:ascii="Garamond" w:hAnsi="Garamond"/>
                <w:lang w:val="en"/>
              </w:rPr>
            </w:pPr>
            <w:r w:rsidRPr="00472F79">
              <w:rPr>
                <w:rFonts w:ascii="Garamond" w:hAnsi="Garamond" w:cs="Arial"/>
                <w:color w:val="000000"/>
              </w:rPr>
              <w:t>Finland</w:t>
            </w:r>
          </w:p>
        </w:tc>
        <w:tc>
          <w:tcPr>
            <w:tcW w:w="2495" w:type="pct"/>
            <w:vAlign w:val="bottom"/>
          </w:tcPr>
          <w:p w14:paraId="77006DC6"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Suomen</w:t>
            </w:r>
            <w:proofErr w:type="spellEnd"/>
            <w:r w:rsidRPr="00472F79">
              <w:rPr>
                <w:rFonts w:ascii="Garamond" w:hAnsi="Garamond" w:cs="Arial"/>
                <w:color w:val="222222"/>
              </w:rPr>
              <w:t xml:space="preserve"> </w:t>
            </w:r>
            <w:proofErr w:type="spellStart"/>
            <w:r w:rsidRPr="00472F79">
              <w:rPr>
                <w:rFonts w:ascii="Garamond" w:hAnsi="Garamond" w:cs="Arial"/>
                <w:color w:val="222222"/>
              </w:rPr>
              <w:t>Kommunistinen</w:t>
            </w:r>
            <w:proofErr w:type="spellEnd"/>
            <w:r w:rsidRPr="00472F79">
              <w:rPr>
                <w:rFonts w:ascii="Garamond" w:hAnsi="Garamond" w:cs="Arial"/>
                <w:color w:val="222222"/>
              </w:rPr>
              <w:t xml:space="preserve"> </w:t>
            </w:r>
            <w:proofErr w:type="spellStart"/>
            <w:r w:rsidRPr="00472F79">
              <w:rPr>
                <w:rFonts w:ascii="Garamond" w:hAnsi="Garamond" w:cs="Arial"/>
                <w:color w:val="222222"/>
              </w:rPr>
              <w:t>Puolue</w:t>
            </w:r>
            <w:proofErr w:type="spellEnd"/>
          </w:p>
        </w:tc>
        <w:tc>
          <w:tcPr>
            <w:tcW w:w="999" w:type="pct"/>
            <w:vAlign w:val="bottom"/>
          </w:tcPr>
          <w:p w14:paraId="66803026" w14:textId="77777777" w:rsidR="005A7587" w:rsidRPr="00472F79" w:rsidRDefault="005A7587" w:rsidP="00C2624F">
            <w:pPr>
              <w:rPr>
                <w:rFonts w:ascii="Garamond" w:hAnsi="Garamond"/>
                <w:lang w:val="en"/>
              </w:rPr>
            </w:pPr>
            <w:r w:rsidRPr="00472F79">
              <w:rPr>
                <w:rFonts w:ascii="Garamond" w:hAnsi="Garamond" w:cs="Arial"/>
                <w:color w:val="000000"/>
              </w:rPr>
              <w:t>1919</w:t>
            </w:r>
          </w:p>
        </w:tc>
      </w:tr>
      <w:tr w:rsidR="005A7587" w:rsidRPr="00D67D70" w14:paraId="6AC4970B" w14:textId="77777777" w:rsidTr="00F07BFC">
        <w:trPr>
          <w:jc w:val="center"/>
        </w:trPr>
        <w:tc>
          <w:tcPr>
            <w:tcW w:w="1506" w:type="pct"/>
            <w:tcBorders>
              <w:left w:val="nil"/>
            </w:tcBorders>
            <w:vAlign w:val="bottom"/>
          </w:tcPr>
          <w:p w14:paraId="24F1FD0E" w14:textId="77777777" w:rsidR="005A7587" w:rsidRPr="00472F79" w:rsidRDefault="005A7587" w:rsidP="00C2624F">
            <w:pPr>
              <w:rPr>
                <w:rFonts w:ascii="Garamond" w:hAnsi="Garamond"/>
                <w:lang w:val="en"/>
              </w:rPr>
            </w:pPr>
            <w:r w:rsidRPr="00472F79">
              <w:rPr>
                <w:rFonts w:ascii="Garamond" w:hAnsi="Garamond" w:cs="Arial"/>
                <w:color w:val="000000"/>
              </w:rPr>
              <w:t>Estonia</w:t>
            </w:r>
          </w:p>
        </w:tc>
        <w:tc>
          <w:tcPr>
            <w:tcW w:w="2495" w:type="pct"/>
            <w:vAlign w:val="bottom"/>
          </w:tcPr>
          <w:p w14:paraId="7285D661"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Eestimaa</w:t>
            </w:r>
            <w:proofErr w:type="spellEnd"/>
            <w:r w:rsidRPr="00472F79">
              <w:rPr>
                <w:rFonts w:ascii="Garamond" w:hAnsi="Garamond" w:cs="Arial"/>
                <w:color w:val="222222"/>
              </w:rPr>
              <w:t xml:space="preserve"> </w:t>
            </w:r>
            <w:proofErr w:type="spellStart"/>
            <w:r w:rsidRPr="00472F79">
              <w:rPr>
                <w:rFonts w:ascii="Garamond" w:hAnsi="Garamond" w:cs="Arial"/>
                <w:color w:val="222222"/>
              </w:rPr>
              <w:t>Kommunistlik</w:t>
            </w:r>
            <w:proofErr w:type="spellEnd"/>
            <w:r w:rsidRPr="00472F79">
              <w:rPr>
                <w:rFonts w:ascii="Garamond" w:hAnsi="Garamond" w:cs="Arial"/>
                <w:color w:val="222222"/>
              </w:rPr>
              <w:t xml:space="preserve"> </w:t>
            </w:r>
            <w:proofErr w:type="spellStart"/>
            <w:r w:rsidRPr="00472F79">
              <w:rPr>
                <w:rFonts w:ascii="Garamond" w:hAnsi="Garamond" w:cs="Arial"/>
                <w:color w:val="222222"/>
              </w:rPr>
              <w:t>Partei</w:t>
            </w:r>
            <w:proofErr w:type="spellEnd"/>
          </w:p>
        </w:tc>
        <w:tc>
          <w:tcPr>
            <w:tcW w:w="999" w:type="pct"/>
            <w:vAlign w:val="bottom"/>
          </w:tcPr>
          <w:p w14:paraId="137E2E58" w14:textId="77777777" w:rsidR="005A7587" w:rsidRPr="00472F79" w:rsidRDefault="005A7587" w:rsidP="00C2624F">
            <w:pPr>
              <w:rPr>
                <w:rFonts w:ascii="Garamond" w:hAnsi="Garamond"/>
                <w:lang w:val="en"/>
              </w:rPr>
            </w:pPr>
            <w:r w:rsidRPr="00472F79">
              <w:rPr>
                <w:rFonts w:ascii="Garamond" w:hAnsi="Garamond" w:cs="Arial"/>
                <w:color w:val="000000"/>
              </w:rPr>
              <w:t>1920</w:t>
            </w:r>
          </w:p>
        </w:tc>
      </w:tr>
      <w:tr w:rsidR="005A7587" w:rsidRPr="00D67D70" w14:paraId="27B786F6" w14:textId="77777777" w:rsidTr="00F07BFC">
        <w:trPr>
          <w:jc w:val="center"/>
        </w:trPr>
        <w:tc>
          <w:tcPr>
            <w:tcW w:w="1506" w:type="pct"/>
            <w:tcBorders>
              <w:left w:val="nil"/>
            </w:tcBorders>
            <w:vAlign w:val="bottom"/>
          </w:tcPr>
          <w:p w14:paraId="12E3803A" w14:textId="77777777" w:rsidR="005A7587" w:rsidRPr="00472F79" w:rsidRDefault="005A7587" w:rsidP="00C2624F">
            <w:pPr>
              <w:rPr>
                <w:rFonts w:ascii="Garamond" w:hAnsi="Garamond"/>
                <w:lang w:val="en"/>
              </w:rPr>
            </w:pPr>
            <w:r w:rsidRPr="00472F79">
              <w:rPr>
                <w:rFonts w:ascii="Garamond" w:hAnsi="Garamond" w:cs="Arial"/>
                <w:color w:val="000000"/>
              </w:rPr>
              <w:t>Latvia</w:t>
            </w:r>
          </w:p>
        </w:tc>
        <w:tc>
          <w:tcPr>
            <w:tcW w:w="2495" w:type="pct"/>
            <w:vAlign w:val="bottom"/>
          </w:tcPr>
          <w:p w14:paraId="3CBAF4E2"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Latvijas</w:t>
            </w:r>
            <w:proofErr w:type="spellEnd"/>
            <w:r w:rsidRPr="00472F79">
              <w:rPr>
                <w:rFonts w:ascii="Garamond" w:hAnsi="Garamond" w:cs="Arial"/>
                <w:color w:val="222222"/>
              </w:rPr>
              <w:t xml:space="preserve"> </w:t>
            </w:r>
            <w:proofErr w:type="spellStart"/>
            <w:r w:rsidRPr="00472F79">
              <w:rPr>
                <w:rFonts w:ascii="Garamond" w:hAnsi="Garamond" w:cs="Arial"/>
                <w:color w:val="222222"/>
              </w:rPr>
              <w:t>Komunistiskā</w:t>
            </w:r>
            <w:proofErr w:type="spellEnd"/>
            <w:r w:rsidRPr="00472F79">
              <w:rPr>
                <w:rFonts w:ascii="Garamond" w:hAnsi="Garamond" w:cs="Arial"/>
                <w:color w:val="222222"/>
              </w:rPr>
              <w:t xml:space="preserve"> </w:t>
            </w:r>
            <w:proofErr w:type="spellStart"/>
            <w:r w:rsidRPr="00472F79">
              <w:rPr>
                <w:rFonts w:ascii="Garamond" w:hAnsi="Garamond" w:cs="Arial"/>
                <w:color w:val="222222"/>
              </w:rPr>
              <w:t>partija</w:t>
            </w:r>
            <w:proofErr w:type="spellEnd"/>
          </w:p>
        </w:tc>
        <w:tc>
          <w:tcPr>
            <w:tcW w:w="999" w:type="pct"/>
            <w:vAlign w:val="bottom"/>
          </w:tcPr>
          <w:p w14:paraId="6B514456" w14:textId="77777777" w:rsidR="005A7587" w:rsidRPr="00472F79" w:rsidRDefault="005A7587" w:rsidP="00C2624F">
            <w:pPr>
              <w:rPr>
                <w:rFonts w:ascii="Garamond" w:hAnsi="Garamond"/>
                <w:lang w:val="en"/>
              </w:rPr>
            </w:pPr>
            <w:r w:rsidRPr="00472F79">
              <w:rPr>
                <w:rFonts w:ascii="Garamond" w:hAnsi="Garamond" w:cs="Arial"/>
                <w:color w:val="000000"/>
              </w:rPr>
              <w:t>1904</w:t>
            </w:r>
          </w:p>
        </w:tc>
      </w:tr>
      <w:tr w:rsidR="005A7587" w:rsidRPr="00D67D70" w14:paraId="13790BCB" w14:textId="77777777" w:rsidTr="00F07BFC">
        <w:trPr>
          <w:jc w:val="center"/>
        </w:trPr>
        <w:tc>
          <w:tcPr>
            <w:tcW w:w="1506" w:type="pct"/>
            <w:tcBorders>
              <w:left w:val="nil"/>
            </w:tcBorders>
            <w:vAlign w:val="bottom"/>
          </w:tcPr>
          <w:p w14:paraId="46C15E9D" w14:textId="77777777" w:rsidR="005A7587" w:rsidRPr="00472F79" w:rsidRDefault="005A7587" w:rsidP="00C2624F">
            <w:pPr>
              <w:rPr>
                <w:rFonts w:ascii="Garamond" w:hAnsi="Garamond"/>
                <w:lang w:val="en"/>
              </w:rPr>
            </w:pPr>
            <w:r w:rsidRPr="00472F79">
              <w:rPr>
                <w:rFonts w:ascii="Garamond" w:hAnsi="Garamond" w:cs="Arial"/>
                <w:color w:val="000000"/>
              </w:rPr>
              <w:t>Lithuania</w:t>
            </w:r>
          </w:p>
        </w:tc>
        <w:tc>
          <w:tcPr>
            <w:tcW w:w="2495" w:type="pct"/>
            <w:vAlign w:val="bottom"/>
          </w:tcPr>
          <w:p w14:paraId="03577F4F"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Lietuvos</w:t>
            </w:r>
            <w:proofErr w:type="spellEnd"/>
            <w:r w:rsidRPr="00472F79">
              <w:rPr>
                <w:rFonts w:ascii="Garamond" w:hAnsi="Garamond" w:cs="Arial"/>
                <w:color w:val="222222"/>
              </w:rPr>
              <w:t xml:space="preserve"> </w:t>
            </w:r>
            <w:proofErr w:type="spellStart"/>
            <w:r w:rsidRPr="00472F79">
              <w:rPr>
                <w:rFonts w:ascii="Garamond" w:hAnsi="Garamond" w:cs="Arial"/>
                <w:color w:val="222222"/>
              </w:rPr>
              <w:t>komunistų</w:t>
            </w:r>
            <w:proofErr w:type="spellEnd"/>
            <w:r w:rsidRPr="00472F79">
              <w:rPr>
                <w:rFonts w:ascii="Garamond" w:hAnsi="Garamond" w:cs="Arial"/>
                <w:color w:val="222222"/>
              </w:rPr>
              <w:t xml:space="preserve"> </w:t>
            </w:r>
            <w:proofErr w:type="spellStart"/>
            <w:r w:rsidRPr="00472F79">
              <w:rPr>
                <w:rFonts w:ascii="Garamond" w:hAnsi="Garamond" w:cs="Arial"/>
                <w:color w:val="222222"/>
              </w:rPr>
              <w:t>partija</w:t>
            </w:r>
            <w:proofErr w:type="spellEnd"/>
          </w:p>
        </w:tc>
        <w:tc>
          <w:tcPr>
            <w:tcW w:w="999" w:type="pct"/>
            <w:vAlign w:val="bottom"/>
          </w:tcPr>
          <w:p w14:paraId="4EBBBE1C" w14:textId="77777777" w:rsidR="005A7587" w:rsidRPr="00472F79" w:rsidRDefault="005A7587" w:rsidP="00C2624F">
            <w:pPr>
              <w:rPr>
                <w:rFonts w:ascii="Garamond" w:hAnsi="Garamond"/>
                <w:lang w:val="en"/>
              </w:rPr>
            </w:pPr>
            <w:r w:rsidRPr="00472F79">
              <w:rPr>
                <w:rFonts w:ascii="Garamond" w:hAnsi="Garamond" w:cs="Arial"/>
                <w:color w:val="000000"/>
              </w:rPr>
              <w:t>1918</w:t>
            </w:r>
          </w:p>
        </w:tc>
      </w:tr>
      <w:tr w:rsidR="005A7587" w:rsidRPr="00D67D70" w14:paraId="20256486" w14:textId="77777777" w:rsidTr="00F07BFC">
        <w:trPr>
          <w:jc w:val="center"/>
        </w:trPr>
        <w:tc>
          <w:tcPr>
            <w:tcW w:w="1506" w:type="pct"/>
            <w:tcBorders>
              <w:left w:val="nil"/>
            </w:tcBorders>
            <w:vAlign w:val="bottom"/>
          </w:tcPr>
          <w:p w14:paraId="25C6397F" w14:textId="77777777" w:rsidR="005A7587" w:rsidRPr="00472F79" w:rsidRDefault="005A7587" w:rsidP="00C2624F">
            <w:pPr>
              <w:rPr>
                <w:rFonts w:ascii="Garamond" w:hAnsi="Garamond"/>
                <w:lang w:val="en"/>
              </w:rPr>
            </w:pPr>
            <w:r w:rsidRPr="00472F79">
              <w:rPr>
                <w:rFonts w:ascii="Garamond" w:hAnsi="Garamond" w:cs="Arial"/>
                <w:color w:val="000000"/>
              </w:rPr>
              <w:t>Greece</w:t>
            </w:r>
          </w:p>
        </w:tc>
        <w:tc>
          <w:tcPr>
            <w:tcW w:w="2495" w:type="pct"/>
            <w:vAlign w:val="bottom"/>
          </w:tcPr>
          <w:p w14:paraId="4098934E"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Kommounistikó</w:t>
            </w:r>
            <w:proofErr w:type="spellEnd"/>
            <w:r w:rsidRPr="00472F79">
              <w:rPr>
                <w:rFonts w:ascii="Garamond" w:hAnsi="Garamond" w:cs="Arial"/>
                <w:color w:val="222222"/>
              </w:rPr>
              <w:t xml:space="preserve"> </w:t>
            </w:r>
            <w:proofErr w:type="spellStart"/>
            <w:r w:rsidRPr="00472F79">
              <w:rPr>
                <w:rFonts w:ascii="Garamond" w:hAnsi="Garamond" w:cs="Arial"/>
                <w:color w:val="222222"/>
              </w:rPr>
              <w:t>Kómma</w:t>
            </w:r>
            <w:proofErr w:type="spellEnd"/>
            <w:r w:rsidRPr="00472F79">
              <w:rPr>
                <w:rFonts w:ascii="Garamond" w:hAnsi="Garamond" w:cs="Arial"/>
                <w:color w:val="222222"/>
              </w:rPr>
              <w:t xml:space="preserve"> </w:t>
            </w:r>
            <w:proofErr w:type="spellStart"/>
            <w:r w:rsidRPr="00472F79">
              <w:rPr>
                <w:rFonts w:ascii="Garamond" w:hAnsi="Garamond" w:cs="Arial"/>
                <w:color w:val="222222"/>
              </w:rPr>
              <w:t>Elládas</w:t>
            </w:r>
            <w:proofErr w:type="spellEnd"/>
          </w:p>
        </w:tc>
        <w:tc>
          <w:tcPr>
            <w:tcW w:w="999" w:type="pct"/>
            <w:vAlign w:val="bottom"/>
          </w:tcPr>
          <w:p w14:paraId="3857ECD4" w14:textId="77777777" w:rsidR="005A7587" w:rsidRPr="00472F79" w:rsidRDefault="005A7587" w:rsidP="00C2624F">
            <w:pPr>
              <w:rPr>
                <w:rFonts w:ascii="Garamond" w:hAnsi="Garamond"/>
                <w:lang w:val="en"/>
              </w:rPr>
            </w:pPr>
            <w:r w:rsidRPr="00472F79">
              <w:rPr>
                <w:rFonts w:ascii="Garamond" w:hAnsi="Garamond" w:cs="Arial"/>
                <w:color w:val="000000"/>
              </w:rPr>
              <w:t>1918</w:t>
            </w:r>
          </w:p>
        </w:tc>
      </w:tr>
      <w:tr w:rsidR="005A7587" w:rsidRPr="00D67D70" w14:paraId="0E4E1F18" w14:textId="77777777" w:rsidTr="00F07BFC">
        <w:trPr>
          <w:jc w:val="center"/>
        </w:trPr>
        <w:tc>
          <w:tcPr>
            <w:tcW w:w="1506" w:type="pct"/>
            <w:tcBorders>
              <w:left w:val="nil"/>
            </w:tcBorders>
            <w:vAlign w:val="bottom"/>
          </w:tcPr>
          <w:p w14:paraId="558E248C" w14:textId="77777777" w:rsidR="005A7587" w:rsidRPr="00472F79" w:rsidRDefault="005A7587" w:rsidP="00C2624F">
            <w:pPr>
              <w:rPr>
                <w:rFonts w:ascii="Garamond" w:hAnsi="Garamond"/>
                <w:lang w:val="en"/>
              </w:rPr>
            </w:pPr>
            <w:r w:rsidRPr="00472F79">
              <w:rPr>
                <w:rFonts w:ascii="Garamond" w:hAnsi="Garamond" w:cs="Arial"/>
                <w:color w:val="000000"/>
              </w:rPr>
              <w:t>Switzerland</w:t>
            </w:r>
          </w:p>
        </w:tc>
        <w:tc>
          <w:tcPr>
            <w:tcW w:w="2495" w:type="pct"/>
            <w:vAlign w:val="bottom"/>
          </w:tcPr>
          <w:p w14:paraId="491CEDB8"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Kommunistische</w:t>
            </w:r>
            <w:proofErr w:type="spellEnd"/>
            <w:r w:rsidRPr="00472F79">
              <w:rPr>
                <w:rFonts w:ascii="Garamond" w:hAnsi="Garamond" w:cs="Arial"/>
                <w:color w:val="222222"/>
              </w:rPr>
              <w:t xml:space="preserve"> </w:t>
            </w:r>
            <w:proofErr w:type="spellStart"/>
            <w:r w:rsidRPr="00472F79">
              <w:rPr>
                <w:rFonts w:ascii="Garamond" w:hAnsi="Garamond" w:cs="Arial"/>
                <w:color w:val="222222"/>
              </w:rPr>
              <w:t>Partei</w:t>
            </w:r>
            <w:proofErr w:type="spellEnd"/>
            <w:r w:rsidRPr="00472F79">
              <w:rPr>
                <w:rFonts w:ascii="Garamond" w:hAnsi="Garamond" w:cs="Arial"/>
                <w:color w:val="222222"/>
              </w:rPr>
              <w:t xml:space="preserve"> der Schweiz</w:t>
            </w:r>
          </w:p>
        </w:tc>
        <w:tc>
          <w:tcPr>
            <w:tcW w:w="999" w:type="pct"/>
            <w:vAlign w:val="bottom"/>
          </w:tcPr>
          <w:p w14:paraId="75D88408" w14:textId="77777777" w:rsidR="005A7587" w:rsidRPr="00472F79" w:rsidRDefault="005A7587" w:rsidP="00C2624F">
            <w:pPr>
              <w:rPr>
                <w:rFonts w:ascii="Garamond" w:hAnsi="Garamond"/>
                <w:lang w:val="en"/>
              </w:rPr>
            </w:pPr>
            <w:r w:rsidRPr="00472F79">
              <w:rPr>
                <w:rFonts w:ascii="Garamond" w:hAnsi="Garamond" w:cs="Arial"/>
                <w:color w:val="000000"/>
              </w:rPr>
              <w:t>1921</w:t>
            </w:r>
          </w:p>
        </w:tc>
      </w:tr>
      <w:tr w:rsidR="005A7587" w:rsidRPr="00D67D70" w14:paraId="0C247C14" w14:textId="77777777" w:rsidTr="00F07BFC">
        <w:trPr>
          <w:jc w:val="center"/>
        </w:trPr>
        <w:tc>
          <w:tcPr>
            <w:tcW w:w="1506" w:type="pct"/>
            <w:tcBorders>
              <w:left w:val="nil"/>
            </w:tcBorders>
            <w:vAlign w:val="bottom"/>
          </w:tcPr>
          <w:p w14:paraId="660B9CAE" w14:textId="77777777" w:rsidR="005A7587" w:rsidRPr="00472F79" w:rsidRDefault="005A7587" w:rsidP="00C2624F">
            <w:pPr>
              <w:rPr>
                <w:rFonts w:ascii="Garamond" w:hAnsi="Garamond"/>
                <w:lang w:val="en"/>
              </w:rPr>
            </w:pPr>
            <w:r w:rsidRPr="00472F79">
              <w:rPr>
                <w:rFonts w:ascii="Garamond" w:hAnsi="Garamond" w:cs="Arial"/>
                <w:color w:val="000000"/>
              </w:rPr>
              <w:t>Russia (Soviet Union)</w:t>
            </w:r>
          </w:p>
        </w:tc>
        <w:tc>
          <w:tcPr>
            <w:tcW w:w="2495" w:type="pct"/>
            <w:vAlign w:val="bottom"/>
          </w:tcPr>
          <w:p w14:paraId="6686AB8E" w14:textId="77777777" w:rsidR="005A7587" w:rsidRPr="00472F79" w:rsidRDefault="005A7587" w:rsidP="00C2624F">
            <w:pPr>
              <w:rPr>
                <w:rFonts w:ascii="Garamond" w:hAnsi="Garamond"/>
                <w:lang w:val="en"/>
              </w:rPr>
            </w:pPr>
            <w:r w:rsidRPr="00472F79">
              <w:rPr>
                <w:rFonts w:ascii="Garamond" w:hAnsi="Garamond" w:cs="Arial"/>
                <w:color w:val="000000"/>
              </w:rPr>
              <w:t>Bolsheviks</w:t>
            </w:r>
          </w:p>
        </w:tc>
        <w:tc>
          <w:tcPr>
            <w:tcW w:w="999" w:type="pct"/>
            <w:vAlign w:val="bottom"/>
          </w:tcPr>
          <w:p w14:paraId="57705973" w14:textId="77777777" w:rsidR="005A7587" w:rsidRPr="00472F79" w:rsidRDefault="005A7587" w:rsidP="00C2624F">
            <w:pPr>
              <w:rPr>
                <w:rFonts w:ascii="Garamond" w:hAnsi="Garamond"/>
                <w:lang w:val="en"/>
              </w:rPr>
            </w:pPr>
            <w:r w:rsidRPr="00472F79">
              <w:rPr>
                <w:rFonts w:ascii="Garamond" w:hAnsi="Garamond" w:cs="Arial"/>
                <w:color w:val="000000"/>
              </w:rPr>
              <w:t>1903</w:t>
            </w:r>
          </w:p>
        </w:tc>
      </w:tr>
      <w:tr w:rsidR="005A7587" w:rsidRPr="00D67D70" w14:paraId="2C1EB069" w14:textId="77777777" w:rsidTr="00F07BFC">
        <w:trPr>
          <w:jc w:val="center"/>
        </w:trPr>
        <w:tc>
          <w:tcPr>
            <w:tcW w:w="1506" w:type="pct"/>
            <w:tcBorders>
              <w:left w:val="nil"/>
            </w:tcBorders>
            <w:vAlign w:val="bottom"/>
          </w:tcPr>
          <w:p w14:paraId="6EB8C2EF" w14:textId="77777777" w:rsidR="005A7587" w:rsidRPr="00472F79" w:rsidRDefault="005A7587" w:rsidP="00C2624F">
            <w:pPr>
              <w:rPr>
                <w:rFonts w:ascii="Garamond" w:hAnsi="Garamond"/>
                <w:lang w:val="en"/>
              </w:rPr>
            </w:pPr>
            <w:r w:rsidRPr="00472F79">
              <w:rPr>
                <w:rFonts w:ascii="Garamond" w:hAnsi="Garamond" w:cs="Arial"/>
                <w:color w:val="000000"/>
              </w:rPr>
              <w:t>Albania</w:t>
            </w:r>
          </w:p>
        </w:tc>
        <w:tc>
          <w:tcPr>
            <w:tcW w:w="2495" w:type="pct"/>
            <w:vAlign w:val="bottom"/>
          </w:tcPr>
          <w:p w14:paraId="411B4974"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Partia</w:t>
            </w:r>
            <w:proofErr w:type="spellEnd"/>
            <w:r w:rsidRPr="00472F79">
              <w:rPr>
                <w:rFonts w:ascii="Garamond" w:hAnsi="Garamond" w:cs="Arial"/>
                <w:color w:val="222222"/>
              </w:rPr>
              <w:t xml:space="preserve"> </w:t>
            </w:r>
            <w:proofErr w:type="spellStart"/>
            <w:r w:rsidRPr="00472F79">
              <w:rPr>
                <w:rFonts w:ascii="Garamond" w:hAnsi="Garamond" w:cs="Arial"/>
                <w:color w:val="222222"/>
              </w:rPr>
              <w:t>Komuniste</w:t>
            </w:r>
            <w:proofErr w:type="spellEnd"/>
            <w:r w:rsidRPr="00472F79">
              <w:rPr>
                <w:rFonts w:ascii="Garamond" w:hAnsi="Garamond" w:cs="Arial"/>
                <w:color w:val="222222"/>
              </w:rPr>
              <w:t xml:space="preserve"> e </w:t>
            </w:r>
            <w:proofErr w:type="spellStart"/>
            <w:r w:rsidRPr="00472F79">
              <w:rPr>
                <w:rFonts w:ascii="Garamond" w:hAnsi="Garamond" w:cs="Arial"/>
                <w:color w:val="222222"/>
              </w:rPr>
              <w:t>Shqipërisë</w:t>
            </w:r>
            <w:proofErr w:type="spellEnd"/>
          </w:p>
        </w:tc>
        <w:tc>
          <w:tcPr>
            <w:tcW w:w="999" w:type="pct"/>
            <w:vAlign w:val="bottom"/>
          </w:tcPr>
          <w:p w14:paraId="4EDDC014" w14:textId="77777777" w:rsidR="005A7587" w:rsidRPr="00472F79" w:rsidRDefault="005A7587" w:rsidP="00C2624F">
            <w:pPr>
              <w:rPr>
                <w:rFonts w:ascii="Garamond" w:hAnsi="Garamond"/>
                <w:lang w:val="en"/>
              </w:rPr>
            </w:pPr>
            <w:r w:rsidRPr="00472F79">
              <w:rPr>
                <w:rFonts w:ascii="Garamond" w:hAnsi="Garamond" w:cs="Arial"/>
                <w:color w:val="000000"/>
              </w:rPr>
              <w:t>1928</w:t>
            </w:r>
          </w:p>
        </w:tc>
      </w:tr>
      <w:tr w:rsidR="005A7587" w:rsidRPr="00D67D70" w14:paraId="3B2ECE80" w14:textId="77777777" w:rsidTr="00F07BFC">
        <w:trPr>
          <w:jc w:val="center"/>
        </w:trPr>
        <w:tc>
          <w:tcPr>
            <w:tcW w:w="1506" w:type="pct"/>
            <w:tcBorders>
              <w:left w:val="nil"/>
            </w:tcBorders>
            <w:vAlign w:val="bottom"/>
          </w:tcPr>
          <w:p w14:paraId="30626A43" w14:textId="77777777" w:rsidR="005A7587" w:rsidRPr="00472F79" w:rsidRDefault="005A7587" w:rsidP="00C2624F">
            <w:pPr>
              <w:rPr>
                <w:rFonts w:ascii="Garamond" w:hAnsi="Garamond"/>
                <w:lang w:val="en"/>
              </w:rPr>
            </w:pPr>
            <w:r w:rsidRPr="00472F79">
              <w:rPr>
                <w:rFonts w:ascii="Garamond" w:hAnsi="Garamond" w:cs="Arial"/>
                <w:color w:val="000000"/>
              </w:rPr>
              <w:t>Poland</w:t>
            </w:r>
          </w:p>
        </w:tc>
        <w:tc>
          <w:tcPr>
            <w:tcW w:w="2495" w:type="pct"/>
            <w:vAlign w:val="bottom"/>
          </w:tcPr>
          <w:p w14:paraId="4A935612" w14:textId="77777777" w:rsidR="005A7587" w:rsidRPr="00472F79" w:rsidRDefault="005A7587" w:rsidP="00C2624F">
            <w:pPr>
              <w:rPr>
                <w:rFonts w:ascii="Garamond" w:hAnsi="Garamond"/>
                <w:lang w:val="en"/>
              </w:rPr>
            </w:pPr>
            <w:r w:rsidRPr="00472F79">
              <w:rPr>
                <w:rFonts w:ascii="Garamond" w:hAnsi="Garamond" w:cs="Arial"/>
                <w:color w:val="222222"/>
              </w:rPr>
              <w:t xml:space="preserve">From 1906: </w:t>
            </w:r>
            <w:proofErr w:type="spellStart"/>
            <w:r w:rsidRPr="00472F79">
              <w:rPr>
                <w:rFonts w:ascii="Garamond" w:hAnsi="Garamond" w:cs="Arial"/>
                <w:color w:val="222222"/>
              </w:rPr>
              <w:t>Polska</w:t>
            </w:r>
            <w:proofErr w:type="spellEnd"/>
            <w:r w:rsidRPr="00472F79">
              <w:rPr>
                <w:rFonts w:ascii="Garamond" w:hAnsi="Garamond" w:cs="Arial"/>
                <w:color w:val="222222"/>
              </w:rPr>
              <w:t xml:space="preserve"> </w:t>
            </w:r>
            <w:proofErr w:type="spellStart"/>
            <w:r w:rsidRPr="00472F79">
              <w:rPr>
                <w:rFonts w:ascii="Garamond" w:hAnsi="Garamond" w:cs="Arial"/>
                <w:color w:val="222222"/>
              </w:rPr>
              <w:t>Partia</w:t>
            </w:r>
            <w:proofErr w:type="spellEnd"/>
            <w:r w:rsidRPr="00472F79">
              <w:rPr>
                <w:rFonts w:ascii="Garamond" w:hAnsi="Garamond" w:cs="Arial"/>
                <w:color w:val="222222"/>
              </w:rPr>
              <w:t xml:space="preserve"> </w:t>
            </w:r>
            <w:proofErr w:type="spellStart"/>
            <w:r w:rsidRPr="00472F79">
              <w:rPr>
                <w:rFonts w:ascii="Garamond" w:hAnsi="Garamond" w:cs="Arial"/>
                <w:color w:val="222222"/>
              </w:rPr>
              <w:t>Socjalistyczna</w:t>
            </w:r>
            <w:proofErr w:type="spellEnd"/>
            <w:r w:rsidRPr="00472F79">
              <w:rPr>
                <w:rFonts w:ascii="Garamond" w:hAnsi="Garamond" w:cs="Arial"/>
                <w:color w:val="222222"/>
              </w:rPr>
              <w:t xml:space="preserve"> – </w:t>
            </w:r>
            <w:proofErr w:type="spellStart"/>
            <w:r w:rsidRPr="00472F79">
              <w:rPr>
                <w:rFonts w:ascii="Garamond" w:hAnsi="Garamond" w:cs="Arial"/>
                <w:color w:val="222222"/>
              </w:rPr>
              <w:t>Lewica</w:t>
            </w:r>
            <w:proofErr w:type="spellEnd"/>
            <w:r w:rsidRPr="00472F79">
              <w:rPr>
                <w:rFonts w:ascii="Garamond" w:hAnsi="Garamond" w:cs="Arial"/>
                <w:color w:val="222222"/>
              </w:rPr>
              <w:br/>
              <w:t xml:space="preserve">From 1918: </w:t>
            </w:r>
            <w:proofErr w:type="spellStart"/>
            <w:r w:rsidRPr="00472F79">
              <w:rPr>
                <w:rFonts w:ascii="Garamond" w:hAnsi="Garamond" w:cs="Arial"/>
                <w:color w:val="222222"/>
              </w:rPr>
              <w:t>Komunistyczna</w:t>
            </w:r>
            <w:proofErr w:type="spellEnd"/>
            <w:r w:rsidRPr="00472F79">
              <w:rPr>
                <w:rFonts w:ascii="Garamond" w:hAnsi="Garamond" w:cs="Arial"/>
                <w:color w:val="222222"/>
              </w:rPr>
              <w:t xml:space="preserve"> </w:t>
            </w:r>
            <w:proofErr w:type="spellStart"/>
            <w:r w:rsidRPr="00472F79">
              <w:rPr>
                <w:rFonts w:ascii="Garamond" w:hAnsi="Garamond" w:cs="Arial"/>
                <w:color w:val="222222"/>
              </w:rPr>
              <w:t>Partia</w:t>
            </w:r>
            <w:proofErr w:type="spellEnd"/>
            <w:r w:rsidRPr="00472F79">
              <w:rPr>
                <w:rFonts w:ascii="Garamond" w:hAnsi="Garamond" w:cs="Arial"/>
                <w:color w:val="222222"/>
              </w:rPr>
              <w:t xml:space="preserve"> </w:t>
            </w:r>
            <w:proofErr w:type="spellStart"/>
            <w:r w:rsidRPr="00472F79">
              <w:rPr>
                <w:rFonts w:ascii="Garamond" w:hAnsi="Garamond" w:cs="Arial"/>
                <w:color w:val="222222"/>
              </w:rPr>
              <w:t>Polski</w:t>
            </w:r>
            <w:proofErr w:type="spellEnd"/>
          </w:p>
        </w:tc>
        <w:tc>
          <w:tcPr>
            <w:tcW w:w="999" w:type="pct"/>
            <w:vAlign w:val="bottom"/>
          </w:tcPr>
          <w:p w14:paraId="1159C031" w14:textId="77777777" w:rsidR="005A7587" w:rsidRPr="00472F79" w:rsidRDefault="005A7587" w:rsidP="00C2624F">
            <w:pPr>
              <w:rPr>
                <w:rFonts w:ascii="Garamond" w:hAnsi="Garamond"/>
                <w:lang w:val="en"/>
              </w:rPr>
            </w:pPr>
            <w:r w:rsidRPr="00472F79">
              <w:rPr>
                <w:rFonts w:ascii="Garamond" w:hAnsi="Garamond" w:cs="Arial"/>
                <w:color w:val="000000"/>
              </w:rPr>
              <w:t>1906</w:t>
            </w:r>
          </w:p>
        </w:tc>
      </w:tr>
      <w:tr w:rsidR="005A7587" w:rsidRPr="00D67D70" w14:paraId="16B6019B" w14:textId="77777777" w:rsidTr="00F07BFC">
        <w:trPr>
          <w:jc w:val="center"/>
        </w:trPr>
        <w:tc>
          <w:tcPr>
            <w:tcW w:w="1506" w:type="pct"/>
            <w:tcBorders>
              <w:left w:val="nil"/>
            </w:tcBorders>
            <w:vAlign w:val="bottom"/>
          </w:tcPr>
          <w:p w14:paraId="0DB4CEE8" w14:textId="77777777" w:rsidR="005A7587" w:rsidRPr="00472F79" w:rsidRDefault="005A7587" w:rsidP="00C2624F">
            <w:pPr>
              <w:rPr>
                <w:rFonts w:ascii="Garamond" w:hAnsi="Garamond"/>
                <w:lang w:val="en"/>
              </w:rPr>
            </w:pPr>
            <w:r w:rsidRPr="00472F79">
              <w:rPr>
                <w:rFonts w:ascii="Garamond" w:hAnsi="Garamond" w:cs="Arial"/>
                <w:color w:val="000000"/>
              </w:rPr>
              <w:t>Portugal</w:t>
            </w:r>
          </w:p>
        </w:tc>
        <w:tc>
          <w:tcPr>
            <w:tcW w:w="2495" w:type="pct"/>
            <w:vAlign w:val="bottom"/>
          </w:tcPr>
          <w:p w14:paraId="6C725BEB" w14:textId="77777777" w:rsidR="005A7587" w:rsidRPr="00472F79" w:rsidRDefault="005A7587" w:rsidP="00C2624F">
            <w:pPr>
              <w:rPr>
                <w:rFonts w:ascii="Garamond" w:hAnsi="Garamond"/>
                <w:lang w:val="en"/>
              </w:rPr>
            </w:pPr>
            <w:r w:rsidRPr="00472F79">
              <w:rPr>
                <w:rFonts w:ascii="Garamond" w:hAnsi="Garamond" w:cs="Arial"/>
                <w:color w:val="000000"/>
              </w:rPr>
              <w:t xml:space="preserve">Partido </w:t>
            </w:r>
            <w:proofErr w:type="spellStart"/>
            <w:r w:rsidRPr="00472F79">
              <w:rPr>
                <w:rFonts w:ascii="Garamond" w:hAnsi="Garamond" w:cs="Arial"/>
                <w:color w:val="000000"/>
              </w:rPr>
              <w:t>Communista</w:t>
            </w:r>
            <w:proofErr w:type="spellEnd"/>
            <w:r w:rsidRPr="00472F79">
              <w:rPr>
                <w:rFonts w:ascii="Garamond" w:hAnsi="Garamond" w:cs="Arial"/>
                <w:color w:val="000000"/>
              </w:rPr>
              <w:t xml:space="preserve"> </w:t>
            </w:r>
            <w:proofErr w:type="spellStart"/>
            <w:r w:rsidRPr="00472F79">
              <w:rPr>
                <w:rFonts w:ascii="Garamond" w:hAnsi="Garamond" w:cs="Arial"/>
                <w:color w:val="000000"/>
              </w:rPr>
              <w:t>Portugues</w:t>
            </w:r>
            <w:proofErr w:type="spellEnd"/>
          </w:p>
        </w:tc>
        <w:tc>
          <w:tcPr>
            <w:tcW w:w="999" w:type="pct"/>
            <w:vAlign w:val="bottom"/>
          </w:tcPr>
          <w:p w14:paraId="7A3D24B4" w14:textId="77777777" w:rsidR="005A7587" w:rsidRPr="00472F79" w:rsidRDefault="005A7587" w:rsidP="00C2624F">
            <w:pPr>
              <w:rPr>
                <w:rFonts w:ascii="Garamond" w:hAnsi="Garamond"/>
                <w:lang w:val="en"/>
              </w:rPr>
            </w:pPr>
            <w:r w:rsidRPr="00472F79">
              <w:rPr>
                <w:rFonts w:ascii="Garamond" w:hAnsi="Garamond" w:cs="Arial"/>
                <w:color w:val="000000"/>
              </w:rPr>
              <w:t>1921</w:t>
            </w:r>
          </w:p>
        </w:tc>
      </w:tr>
      <w:tr w:rsidR="005A7587" w:rsidRPr="00D67D70" w14:paraId="083344F5" w14:textId="77777777" w:rsidTr="00F07BFC">
        <w:trPr>
          <w:jc w:val="center"/>
        </w:trPr>
        <w:tc>
          <w:tcPr>
            <w:tcW w:w="1506" w:type="pct"/>
            <w:tcBorders>
              <w:left w:val="nil"/>
            </w:tcBorders>
            <w:vAlign w:val="bottom"/>
          </w:tcPr>
          <w:p w14:paraId="5F6866A8" w14:textId="77777777" w:rsidR="005A7587" w:rsidRPr="00472F79" w:rsidRDefault="005A7587" w:rsidP="00C2624F">
            <w:pPr>
              <w:rPr>
                <w:rFonts w:ascii="Garamond" w:hAnsi="Garamond"/>
                <w:lang w:val="en"/>
              </w:rPr>
            </w:pPr>
            <w:r w:rsidRPr="00472F79">
              <w:rPr>
                <w:rFonts w:ascii="Garamond" w:hAnsi="Garamond" w:cs="Arial"/>
                <w:color w:val="000000"/>
              </w:rPr>
              <w:t>France</w:t>
            </w:r>
          </w:p>
        </w:tc>
        <w:tc>
          <w:tcPr>
            <w:tcW w:w="2495" w:type="pct"/>
            <w:vAlign w:val="bottom"/>
          </w:tcPr>
          <w:p w14:paraId="43372295" w14:textId="77777777" w:rsidR="005A7587" w:rsidRPr="00472F79" w:rsidRDefault="005A7587" w:rsidP="00C2624F">
            <w:pPr>
              <w:rPr>
                <w:rFonts w:ascii="Garamond" w:hAnsi="Garamond"/>
                <w:lang w:val="en"/>
              </w:rPr>
            </w:pPr>
            <w:proofErr w:type="spellStart"/>
            <w:r w:rsidRPr="00472F79">
              <w:rPr>
                <w:rFonts w:ascii="Garamond" w:hAnsi="Garamond" w:cs="Arial"/>
              </w:rPr>
              <w:t>Parti</w:t>
            </w:r>
            <w:proofErr w:type="spellEnd"/>
            <w:r w:rsidRPr="00472F79">
              <w:rPr>
                <w:rFonts w:ascii="Garamond" w:hAnsi="Garamond" w:cs="Arial"/>
              </w:rPr>
              <w:t xml:space="preserve"> </w:t>
            </w:r>
            <w:proofErr w:type="spellStart"/>
            <w:r w:rsidRPr="00472F79">
              <w:rPr>
                <w:rFonts w:ascii="Garamond" w:hAnsi="Garamond" w:cs="Arial"/>
              </w:rPr>
              <w:t>Communiste</w:t>
            </w:r>
            <w:proofErr w:type="spellEnd"/>
            <w:r w:rsidRPr="00472F79">
              <w:rPr>
                <w:rFonts w:ascii="Garamond" w:hAnsi="Garamond" w:cs="Arial"/>
              </w:rPr>
              <w:t xml:space="preserve"> </w:t>
            </w:r>
            <w:proofErr w:type="spellStart"/>
            <w:r w:rsidRPr="00472F79">
              <w:rPr>
                <w:rFonts w:ascii="Garamond" w:hAnsi="Garamond" w:cs="Arial"/>
              </w:rPr>
              <w:t>Francais</w:t>
            </w:r>
            <w:proofErr w:type="spellEnd"/>
          </w:p>
        </w:tc>
        <w:tc>
          <w:tcPr>
            <w:tcW w:w="999" w:type="pct"/>
            <w:vAlign w:val="bottom"/>
          </w:tcPr>
          <w:p w14:paraId="35368905" w14:textId="77777777" w:rsidR="005A7587" w:rsidRPr="00472F79" w:rsidRDefault="005A7587" w:rsidP="00C2624F">
            <w:pPr>
              <w:rPr>
                <w:rFonts w:ascii="Garamond" w:hAnsi="Garamond"/>
                <w:lang w:val="en"/>
              </w:rPr>
            </w:pPr>
            <w:r w:rsidRPr="00472F79">
              <w:rPr>
                <w:rFonts w:ascii="Garamond" w:hAnsi="Garamond" w:cs="Arial"/>
                <w:color w:val="000000"/>
              </w:rPr>
              <w:t>1920</w:t>
            </w:r>
          </w:p>
        </w:tc>
      </w:tr>
      <w:tr w:rsidR="005A7587" w:rsidRPr="00D67D70" w14:paraId="04D99E4B" w14:textId="77777777" w:rsidTr="00F07BFC">
        <w:trPr>
          <w:jc w:val="center"/>
        </w:trPr>
        <w:tc>
          <w:tcPr>
            <w:tcW w:w="1506" w:type="pct"/>
            <w:tcBorders>
              <w:left w:val="nil"/>
            </w:tcBorders>
            <w:vAlign w:val="bottom"/>
          </w:tcPr>
          <w:p w14:paraId="31E93110" w14:textId="77777777" w:rsidR="005A7587" w:rsidRPr="00472F79" w:rsidRDefault="005A7587" w:rsidP="00C2624F">
            <w:pPr>
              <w:rPr>
                <w:rFonts w:ascii="Garamond" w:hAnsi="Garamond"/>
                <w:lang w:val="en"/>
              </w:rPr>
            </w:pPr>
            <w:r w:rsidRPr="00472F79">
              <w:rPr>
                <w:rFonts w:ascii="Garamond" w:hAnsi="Garamond" w:cs="Arial"/>
                <w:color w:val="000000"/>
              </w:rPr>
              <w:t>Germany</w:t>
            </w:r>
          </w:p>
        </w:tc>
        <w:tc>
          <w:tcPr>
            <w:tcW w:w="2495" w:type="pct"/>
            <w:vAlign w:val="bottom"/>
          </w:tcPr>
          <w:p w14:paraId="5A0C0648" w14:textId="77777777" w:rsidR="005A7587" w:rsidRPr="00472F79" w:rsidRDefault="005A7587" w:rsidP="00C2624F">
            <w:pPr>
              <w:rPr>
                <w:rFonts w:ascii="Garamond" w:hAnsi="Garamond"/>
                <w:lang w:val="en"/>
              </w:rPr>
            </w:pPr>
            <w:proofErr w:type="spellStart"/>
            <w:r w:rsidRPr="00472F79">
              <w:rPr>
                <w:rFonts w:ascii="Garamond" w:hAnsi="Garamond" w:cs="Arial"/>
              </w:rPr>
              <w:t>Kommunistische</w:t>
            </w:r>
            <w:proofErr w:type="spellEnd"/>
            <w:r w:rsidRPr="00472F79">
              <w:rPr>
                <w:rFonts w:ascii="Garamond" w:hAnsi="Garamond" w:cs="Arial"/>
              </w:rPr>
              <w:t xml:space="preserve"> </w:t>
            </w:r>
            <w:proofErr w:type="spellStart"/>
            <w:r w:rsidRPr="00472F79">
              <w:rPr>
                <w:rFonts w:ascii="Garamond" w:hAnsi="Garamond" w:cs="Arial"/>
              </w:rPr>
              <w:t>Partei</w:t>
            </w:r>
            <w:proofErr w:type="spellEnd"/>
            <w:r w:rsidRPr="00472F79">
              <w:rPr>
                <w:rFonts w:ascii="Garamond" w:hAnsi="Garamond" w:cs="Arial"/>
              </w:rPr>
              <w:t xml:space="preserve"> </w:t>
            </w:r>
            <w:proofErr w:type="spellStart"/>
            <w:r w:rsidRPr="00472F79">
              <w:rPr>
                <w:rFonts w:ascii="Garamond" w:hAnsi="Garamond" w:cs="Arial"/>
              </w:rPr>
              <w:t>Deutschlands</w:t>
            </w:r>
            <w:proofErr w:type="spellEnd"/>
          </w:p>
        </w:tc>
        <w:tc>
          <w:tcPr>
            <w:tcW w:w="999" w:type="pct"/>
            <w:vAlign w:val="bottom"/>
          </w:tcPr>
          <w:p w14:paraId="1A59DF56" w14:textId="77777777" w:rsidR="005A7587" w:rsidRPr="00472F79" w:rsidRDefault="005A7587" w:rsidP="00C2624F">
            <w:pPr>
              <w:rPr>
                <w:rFonts w:ascii="Garamond" w:hAnsi="Garamond"/>
                <w:lang w:val="en"/>
              </w:rPr>
            </w:pPr>
            <w:r w:rsidRPr="00472F79">
              <w:rPr>
                <w:rFonts w:ascii="Garamond" w:hAnsi="Garamond" w:cs="Arial"/>
                <w:color w:val="000000"/>
              </w:rPr>
              <w:t>1918</w:t>
            </w:r>
          </w:p>
        </w:tc>
      </w:tr>
      <w:tr w:rsidR="005A7587" w:rsidRPr="00D67D70" w14:paraId="0A27276E" w14:textId="77777777" w:rsidTr="00F07BFC">
        <w:trPr>
          <w:jc w:val="center"/>
        </w:trPr>
        <w:tc>
          <w:tcPr>
            <w:tcW w:w="1506" w:type="pct"/>
            <w:tcBorders>
              <w:left w:val="nil"/>
            </w:tcBorders>
            <w:vAlign w:val="bottom"/>
          </w:tcPr>
          <w:p w14:paraId="2B9A51A1" w14:textId="77777777" w:rsidR="005A7587" w:rsidRPr="00472F79" w:rsidRDefault="005A7587" w:rsidP="00C2624F">
            <w:pPr>
              <w:rPr>
                <w:rFonts w:ascii="Garamond" w:hAnsi="Garamond"/>
                <w:lang w:val="en"/>
              </w:rPr>
            </w:pPr>
            <w:r w:rsidRPr="00472F79">
              <w:rPr>
                <w:rFonts w:ascii="Garamond" w:hAnsi="Garamond" w:cs="Arial"/>
                <w:color w:val="000000"/>
              </w:rPr>
              <w:t>Ireland</w:t>
            </w:r>
          </w:p>
        </w:tc>
        <w:tc>
          <w:tcPr>
            <w:tcW w:w="2495" w:type="pct"/>
            <w:vAlign w:val="bottom"/>
          </w:tcPr>
          <w:p w14:paraId="5A3A51AC" w14:textId="77777777" w:rsidR="005A7587" w:rsidRPr="00472F79" w:rsidRDefault="005A7587" w:rsidP="00C2624F">
            <w:pPr>
              <w:rPr>
                <w:rFonts w:ascii="Garamond" w:hAnsi="Garamond"/>
                <w:lang w:val="en"/>
              </w:rPr>
            </w:pPr>
            <w:r w:rsidRPr="00472F79">
              <w:rPr>
                <w:rFonts w:ascii="Garamond" w:hAnsi="Garamond" w:cs="Arial"/>
              </w:rPr>
              <w:t>Socialist Party of Ireland</w:t>
            </w:r>
          </w:p>
        </w:tc>
        <w:tc>
          <w:tcPr>
            <w:tcW w:w="999" w:type="pct"/>
            <w:vAlign w:val="bottom"/>
          </w:tcPr>
          <w:p w14:paraId="0A5C1891" w14:textId="77777777" w:rsidR="005A7587" w:rsidRPr="00472F79" w:rsidRDefault="005A7587" w:rsidP="00C2624F">
            <w:pPr>
              <w:rPr>
                <w:rFonts w:ascii="Garamond" w:hAnsi="Garamond"/>
                <w:lang w:val="en"/>
              </w:rPr>
            </w:pPr>
            <w:r w:rsidRPr="00472F79">
              <w:rPr>
                <w:rFonts w:ascii="Garamond" w:hAnsi="Garamond" w:cs="Arial"/>
                <w:color w:val="000000"/>
              </w:rPr>
              <w:t>1904</w:t>
            </w:r>
          </w:p>
        </w:tc>
      </w:tr>
      <w:tr w:rsidR="005A7587" w:rsidRPr="00D67D70" w14:paraId="1BB272D0" w14:textId="77777777" w:rsidTr="00F07BFC">
        <w:trPr>
          <w:jc w:val="center"/>
        </w:trPr>
        <w:tc>
          <w:tcPr>
            <w:tcW w:w="1506" w:type="pct"/>
            <w:tcBorders>
              <w:left w:val="nil"/>
            </w:tcBorders>
            <w:vAlign w:val="bottom"/>
          </w:tcPr>
          <w:p w14:paraId="1B2055A5" w14:textId="77777777" w:rsidR="005A7587" w:rsidRPr="00472F79" w:rsidRDefault="005A7587" w:rsidP="00C2624F">
            <w:pPr>
              <w:rPr>
                <w:rFonts w:ascii="Garamond" w:hAnsi="Garamond"/>
                <w:lang w:val="en"/>
              </w:rPr>
            </w:pPr>
            <w:r w:rsidRPr="00472F79">
              <w:rPr>
                <w:rFonts w:ascii="Garamond" w:hAnsi="Garamond" w:cs="Arial"/>
                <w:color w:val="000000"/>
              </w:rPr>
              <w:t>Italy</w:t>
            </w:r>
          </w:p>
        </w:tc>
        <w:tc>
          <w:tcPr>
            <w:tcW w:w="2495" w:type="pct"/>
            <w:vAlign w:val="bottom"/>
          </w:tcPr>
          <w:p w14:paraId="428254A3" w14:textId="77777777" w:rsidR="005A7587" w:rsidRPr="00472F79" w:rsidRDefault="005A7587" w:rsidP="00C2624F">
            <w:pPr>
              <w:rPr>
                <w:rFonts w:ascii="Garamond" w:hAnsi="Garamond"/>
                <w:lang w:val="en"/>
              </w:rPr>
            </w:pPr>
            <w:r w:rsidRPr="00472F79">
              <w:rPr>
                <w:rFonts w:ascii="Garamond" w:hAnsi="Garamond" w:cs="Arial"/>
              </w:rPr>
              <w:t xml:space="preserve">Partido </w:t>
            </w:r>
            <w:proofErr w:type="spellStart"/>
            <w:r w:rsidRPr="00472F79">
              <w:rPr>
                <w:rFonts w:ascii="Garamond" w:hAnsi="Garamond" w:cs="Arial"/>
              </w:rPr>
              <w:t>Communista</w:t>
            </w:r>
            <w:proofErr w:type="spellEnd"/>
            <w:r w:rsidRPr="00472F79">
              <w:rPr>
                <w:rFonts w:ascii="Garamond" w:hAnsi="Garamond" w:cs="Arial"/>
              </w:rPr>
              <w:t xml:space="preserve"> </w:t>
            </w:r>
            <w:proofErr w:type="spellStart"/>
            <w:r w:rsidRPr="00472F79">
              <w:rPr>
                <w:rFonts w:ascii="Garamond" w:hAnsi="Garamond" w:cs="Arial"/>
              </w:rPr>
              <w:t>Italiano</w:t>
            </w:r>
            <w:proofErr w:type="spellEnd"/>
          </w:p>
        </w:tc>
        <w:tc>
          <w:tcPr>
            <w:tcW w:w="999" w:type="pct"/>
            <w:vAlign w:val="bottom"/>
          </w:tcPr>
          <w:p w14:paraId="1CF5C5D0" w14:textId="77777777" w:rsidR="005A7587" w:rsidRPr="00472F79" w:rsidRDefault="005A7587" w:rsidP="00C2624F">
            <w:pPr>
              <w:rPr>
                <w:rFonts w:ascii="Garamond" w:hAnsi="Garamond"/>
                <w:lang w:val="en"/>
              </w:rPr>
            </w:pPr>
            <w:r w:rsidRPr="00472F79">
              <w:rPr>
                <w:rFonts w:ascii="Garamond" w:hAnsi="Garamond" w:cs="Arial"/>
                <w:color w:val="000000"/>
              </w:rPr>
              <w:t>1921</w:t>
            </w:r>
          </w:p>
        </w:tc>
      </w:tr>
      <w:tr w:rsidR="005A7587" w:rsidRPr="00D67D70" w14:paraId="7394ED83" w14:textId="77777777" w:rsidTr="00F07BFC">
        <w:trPr>
          <w:jc w:val="center"/>
        </w:trPr>
        <w:tc>
          <w:tcPr>
            <w:tcW w:w="1506" w:type="pct"/>
            <w:tcBorders>
              <w:left w:val="nil"/>
            </w:tcBorders>
            <w:vAlign w:val="bottom"/>
          </w:tcPr>
          <w:p w14:paraId="27EB5C85" w14:textId="77777777" w:rsidR="005A7587" w:rsidRPr="00472F79" w:rsidRDefault="005A7587" w:rsidP="00C2624F">
            <w:pPr>
              <w:rPr>
                <w:rFonts w:ascii="Garamond" w:hAnsi="Garamond"/>
                <w:lang w:val="en"/>
              </w:rPr>
            </w:pPr>
            <w:r w:rsidRPr="00472F79">
              <w:rPr>
                <w:rFonts w:ascii="Garamond" w:hAnsi="Garamond" w:cs="Arial"/>
                <w:color w:val="000000"/>
              </w:rPr>
              <w:t>Netherlands</w:t>
            </w:r>
          </w:p>
        </w:tc>
        <w:tc>
          <w:tcPr>
            <w:tcW w:w="2495" w:type="pct"/>
            <w:vAlign w:val="bottom"/>
          </w:tcPr>
          <w:p w14:paraId="0B4934AF" w14:textId="77777777" w:rsidR="005A7587" w:rsidRPr="00472F79" w:rsidRDefault="005A7587" w:rsidP="00C2624F">
            <w:pPr>
              <w:rPr>
                <w:rFonts w:ascii="Garamond" w:hAnsi="Garamond"/>
                <w:lang w:val="en"/>
              </w:rPr>
            </w:pPr>
            <w:r w:rsidRPr="00472F79">
              <w:rPr>
                <w:rFonts w:ascii="Garamond" w:hAnsi="Garamond" w:cs="Arial"/>
                <w:color w:val="222222"/>
              </w:rPr>
              <w:t>From 1909: Social Democratic Party</w:t>
            </w:r>
            <w:r w:rsidRPr="00472F79">
              <w:rPr>
                <w:rFonts w:ascii="Garamond" w:hAnsi="Garamond" w:cs="Arial"/>
                <w:color w:val="222222"/>
              </w:rPr>
              <w:br/>
              <w:t xml:space="preserve">From 1918: </w:t>
            </w:r>
            <w:proofErr w:type="spellStart"/>
            <w:r w:rsidRPr="00472F79">
              <w:rPr>
                <w:rFonts w:ascii="Garamond" w:hAnsi="Garamond" w:cs="Arial"/>
                <w:color w:val="222222"/>
              </w:rPr>
              <w:t>Communistische</w:t>
            </w:r>
            <w:proofErr w:type="spellEnd"/>
            <w:r w:rsidRPr="00472F79">
              <w:rPr>
                <w:rFonts w:ascii="Garamond" w:hAnsi="Garamond" w:cs="Arial"/>
                <w:color w:val="222222"/>
              </w:rPr>
              <w:t xml:space="preserve"> </w:t>
            </w:r>
            <w:proofErr w:type="spellStart"/>
            <w:r w:rsidRPr="00472F79">
              <w:rPr>
                <w:rFonts w:ascii="Garamond" w:hAnsi="Garamond" w:cs="Arial"/>
                <w:color w:val="222222"/>
              </w:rPr>
              <w:t>Partij</w:t>
            </w:r>
            <w:proofErr w:type="spellEnd"/>
            <w:r w:rsidRPr="00472F79">
              <w:rPr>
                <w:rFonts w:ascii="Garamond" w:hAnsi="Garamond" w:cs="Arial"/>
                <w:color w:val="222222"/>
              </w:rPr>
              <w:t xml:space="preserve"> Nederland</w:t>
            </w:r>
          </w:p>
        </w:tc>
        <w:tc>
          <w:tcPr>
            <w:tcW w:w="999" w:type="pct"/>
            <w:vAlign w:val="bottom"/>
          </w:tcPr>
          <w:p w14:paraId="1276D34D" w14:textId="77777777" w:rsidR="005A7587" w:rsidRPr="00472F79" w:rsidRDefault="005A7587" w:rsidP="00C2624F">
            <w:pPr>
              <w:rPr>
                <w:rFonts w:ascii="Garamond" w:hAnsi="Garamond"/>
                <w:lang w:val="en"/>
              </w:rPr>
            </w:pPr>
            <w:r w:rsidRPr="00472F79">
              <w:rPr>
                <w:rFonts w:ascii="Garamond" w:hAnsi="Garamond" w:cs="Arial"/>
                <w:color w:val="000000"/>
              </w:rPr>
              <w:t>1909</w:t>
            </w:r>
          </w:p>
        </w:tc>
      </w:tr>
      <w:tr w:rsidR="005A7587" w:rsidRPr="00D67D70" w14:paraId="04F94B21" w14:textId="77777777" w:rsidTr="00F07BFC">
        <w:trPr>
          <w:jc w:val="center"/>
        </w:trPr>
        <w:tc>
          <w:tcPr>
            <w:tcW w:w="1506" w:type="pct"/>
            <w:tcBorders>
              <w:left w:val="nil"/>
            </w:tcBorders>
            <w:vAlign w:val="bottom"/>
          </w:tcPr>
          <w:p w14:paraId="3368B1CD" w14:textId="77777777" w:rsidR="005A7587" w:rsidRPr="00472F79" w:rsidRDefault="005A7587" w:rsidP="00C2624F">
            <w:pPr>
              <w:rPr>
                <w:rFonts w:ascii="Garamond" w:hAnsi="Garamond"/>
                <w:lang w:val="en"/>
              </w:rPr>
            </w:pPr>
            <w:r w:rsidRPr="00472F79">
              <w:rPr>
                <w:rFonts w:ascii="Garamond" w:hAnsi="Garamond" w:cs="Arial"/>
                <w:color w:val="000000"/>
              </w:rPr>
              <w:t>Spain</w:t>
            </w:r>
          </w:p>
        </w:tc>
        <w:tc>
          <w:tcPr>
            <w:tcW w:w="2495" w:type="pct"/>
            <w:vAlign w:val="bottom"/>
          </w:tcPr>
          <w:p w14:paraId="5279DF03" w14:textId="77777777" w:rsidR="005A7587" w:rsidRPr="00472F79" w:rsidRDefault="005A7587" w:rsidP="00C2624F">
            <w:pPr>
              <w:rPr>
                <w:rFonts w:ascii="Garamond" w:hAnsi="Garamond"/>
                <w:lang w:val="en"/>
              </w:rPr>
            </w:pPr>
            <w:r w:rsidRPr="00472F79">
              <w:rPr>
                <w:rFonts w:ascii="Garamond" w:hAnsi="Garamond" w:cs="Arial"/>
                <w:color w:val="000000"/>
              </w:rPr>
              <w:t xml:space="preserve">Partido </w:t>
            </w:r>
            <w:proofErr w:type="spellStart"/>
            <w:r w:rsidRPr="00472F79">
              <w:rPr>
                <w:rFonts w:ascii="Garamond" w:hAnsi="Garamond" w:cs="Arial"/>
                <w:color w:val="000000"/>
              </w:rPr>
              <w:t>Communista</w:t>
            </w:r>
            <w:proofErr w:type="spellEnd"/>
            <w:r w:rsidRPr="00472F79">
              <w:rPr>
                <w:rFonts w:ascii="Garamond" w:hAnsi="Garamond" w:cs="Arial"/>
                <w:color w:val="000000"/>
              </w:rPr>
              <w:t xml:space="preserve"> de </w:t>
            </w:r>
            <w:proofErr w:type="spellStart"/>
            <w:r w:rsidRPr="00472F79">
              <w:rPr>
                <w:rFonts w:ascii="Garamond" w:hAnsi="Garamond" w:cs="Arial"/>
                <w:color w:val="000000"/>
              </w:rPr>
              <w:t>Espana</w:t>
            </w:r>
            <w:proofErr w:type="spellEnd"/>
          </w:p>
        </w:tc>
        <w:tc>
          <w:tcPr>
            <w:tcW w:w="999" w:type="pct"/>
            <w:vAlign w:val="bottom"/>
          </w:tcPr>
          <w:p w14:paraId="286D5241" w14:textId="77777777" w:rsidR="005A7587" w:rsidRPr="00472F79" w:rsidRDefault="005A7587" w:rsidP="00C2624F">
            <w:pPr>
              <w:rPr>
                <w:rFonts w:ascii="Garamond" w:hAnsi="Garamond"/>
                <w:lang w:val="en"/>
              </w:rPr>
            </w:pPr>
            <w:r w:rsidRPr="00472F79">
              <w:rPr>
                <w:rFonts w:ascii="Garamond" w:hAnsi="Garamond" w:cs="Arial"/>
                <w:color w:val="000000"/>
              </w:rPr>
              <w:t>1921</w:t>
            </w:r>
          </w:p>
        </w:tc>
      </w:tr>
      <w:tr w:rsidR="005A7587" w:rsidRPr="00D67D70" w14:paraId="1767D698" w14:textId="77777777" w:rsidTr="00F07BFC">
        <w:trPr>
          <w:jc w:val="center"/>
        </w:trPr>
        <w:tc>
          <w:tcPr>
            <w:tcW w:w="1506" w:type="pct"/>
            <w:tcBorders>
              <w:left w:val="nil"/>
            </w:tcBorders>
            <w:vAlign w:val="bottom"/>
          </w:tcPr>
          <w:p w14:paraId="6AC3D759" w14:textId="77777777" w:rsidR="005A7587" w:rsidRPr="00472F79" w:rsidRDefault="005A7587" w:rsidP="00C2624F">
            <w:pPr>
              <w:rPr>
                <w:rFonts w:ascii="Garamond" w:hAnsi="Garamond"/>
                <w:lang w:val="en"/>
              </w:rPr>
            </w:pPr>
            <w:r w:rsidRPr="00472F79">
              <w:rPr>
                <w:rFonts w:ascii="Garamond" w:hAnsi="Garamond" w:cs="Arial"/>
                <w:color w:val="000000"/>
              </w:rPr>
              <w:t>Turkey</w:t>
            </w:r>
          </w:p>
        </w:tc>
        <w:tc>
          <w:tcPr>
            <w:tcW w:w="2495" w:type="pct"/>
            <w:vAlign w:val="bottom"/>
          </w:tcPr>
          <w:p w14:paraId="76297188"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Türkiye</w:t>
            </w:r>
            <w:proofErr w:type="spellEnd"/>
            <w:r w:rsidRPr="00472F79">
              <w:rPr>
                <w:rFonts w:ascii="Garamond" w:hAnsi="Garamond" w:cs="Arial"/>
                <w:color w:val="222222"/>
              </w:rPr>
              <w:t xml:space="preserve"> </w:t>
            </w:r>
            <w:proofErr w:type="spellStart"/>
            <w:r w:rsidRPr="00472F79">
              <w:rPr>
                <w:rFonts w:ascii="Garamond" w:hAnsi="Garamond" w:cs="Arial"/>
                <w:color w:val="222222"/>
              </w:rPr>
              <w:t>Komünist</w:t>
            </w:r>
            <w:proofErr w:type="spellEnd"/>
            <w:r w:rsidRPr="00472F79">
              <w:rPr>
                <w:rFonts w:ascii="Garamond" w:hAnsi="Garamond" w:cs="Arial"/>
                <w:color w:val="222222"/>
              </w:rPr>
              <w:t xml:space="preserve"> </w:t>
            </w:r>
            <w:proofErr w:type="spellStart"/>
            <w:r w:rsidRPr="00472F79">
              <w:rPr>
                <w:rFonts w:ascii="Garamond" w:hAnsi="Garamond" w:cs="Arial"/>
                <w:color w:val="222222"/>
              </w:rPr>
              <w:t>Partisi</w:t>
            </w:r>
            <w:proofErr w:type="spellEnd"/>
          </w:p>
        </w:tc>
        <w:tc>
          <w:tcPr>
            <w:tcW w:w="999" w:type="pct"/>
            <w:vAlign w:val="bottom"/>
          </w:tcPr>
          <w:p w14:paraId="2EF56671" w14:textId="77777777" w:rsidR="005A7587" w:rsidRPr="00472F79" w:rsidRDefault="005A7587" w:rsidP="00C2624F">
            <w:pPr>
              <w:rPr>
                <w:rFonts w:ascii="Garamond" w:hAnsi="Garamond"/>
                <w:lang w:val="en"/>
              </w:rPr>
            </w:pPr>
            <w:r w:rsidRPr="00472F79">
              <w:rPr>
                <w:rFonts w:ascii="Garamond" w:hAnsi="Garamond" w:cs="Arial"/>
                <w:color w:val="000000"/>
              </w:rPr>
              <w:t>1920</w:t>
            </w:r>
          </w:p>
        </w:tc>
      </w:tr>
      <w:tr w:rsidR="005A7587" w:rsidRPr="00D67D70" w14:paraId="178D1D5E" w14:textId="77777777" w:rsidTr="00F07BFC">
        <w:trPr>
          <w:jc w:val="center"/>
        </w:trPr>
        <w:tc>
          <w:tcPr>
            <w:tcW w:w="1506" w:type="pct"/>
            <w:tcBorders>
              <w:left w:val="nil"/>
            </w:tcBorders>
            <w:vAlign w:val="bottom"/>
          </w:tcPr>
          <w:p w14:paraId="05A03B05" w14:textId="77777777" w:rsidR="005A7587" w:rsidRPr="00472F79" w:rsidRDefault="005A7587" w:rsidP="00C2624F">
            <w:pPr>
              <w:rPr>
                <w:rFonts w:ascii="Garamond" w:hAnsi="Garamond"/>
                <w:lang w:val="en"/>
              </w:rPr>
            </w:pPr>
            <w:r w:rsidRPr="00472F79">
              <w:rPr>
                <w:rFonts w:ascii="Garamond" w:hAnsi="Garamond" w:cs="Arial"/>
                <w:color w:val="000000"/>
              </w:rPr>
              <w:t>United Kingdom</w:t>
            </w:r>
          </w:p>
        </w:tc>
        <w:tc>
          <w:tcPr>
            <w:tcW w:w="2495" w:type="pct"/>
            <w:vAlign w:val="bottom"/>
          </w:tcPr>
          <w:p w14:paraId="6F04F253" w14:textId="77777777" w:rsidR="005A7587" w:rsidRPr="00472F79" w:rsidRDefault="005A7587" w:rsidP="00C2624F">
            <w:pPr>
              <w:rPr>
                <w:rFonts w:ascii="Garamond" w:hAnsi="Garamond"/>
                <w:lang w:val="en"/>
              </w:rPr>
            </w:pPr>
            <w:r w:rsidRPr="00472F79">
              <w:rPr>
                <w:rFonts w:ascii="Garamond" w:hAnsi="Garamond" w:cs="Arial"/>
                <w:color w:val="000000"/>
              </w:rPr>
              <w:t>Communist Party of Great Britain</w:t>
            </w:r>
          </w:p>
        </w:tc>
        <w:tc>
          <w:tcPr>
            <w:tcW w:w="999" w:type="pct"/>
            <w:vAlign w:val="bottom"/>
          </w:tcPr>
          <w:p w14:paraId="2BD14D3E" w14:textId="77777777" w:rsidR="005A7587" w:rsidRPr="00472F79" w:rsidRDefault="005A7587" w:rsidP="00C2624F">
            <w:pPr>
              <w:rPr>
                <w:rFonts w:ascii="Garamond" w:hAnsi="Garamond"/>
                <w:lang w:val="en"/>
              </w:rPr>
            </w:pPr>
            <w:r w:rsidRPr="00472F79">
              <w:rPr>
                <w:rFonts w:ascii="Garamond" w:hAnsi="Garamond" w:cs="Arial"/>
                <w:color w:val="000000"/>
              </w:rPr>
              <w:t>1920</w:t>
            </w:r>
          </w:p>
        </w:tc>
      </w:tr>
      <w:tr w:rsidR="005A7587" w:rsidRPr="00D67D70" w14:paraId="3379B2A0" w14:textId="77777777" w:rsidTr="00F07BFC">
        <w:trPr>
          <w:jc w:val="center"/>
        </w:trPr>
        <w:tc>
          <w:tcPr>
            <w:tcW w:w="1506" w:type="pct"/>
            <w:tcBorders>
              <w:left w:val="nil"/>
            </w:tcBorders>
            <w:vAlign w:val="bottom"/>
          </w:tcPr>
          <w:p w14:paraId="1BAC4A76" w14:textId="77777777" w:rsidR="005A7587" w:rsidRPr="00472F79" w:rsidRDefault="005A7587" w:rsidP="00C2624F">
            <w:pPr>
              <w:rPr>
                <w:rFonts w:ascii="Garamond" w:hAnsi="Garamond"/>
                <w:lang w:val="en"/>
              </w:rPr>
            </w:pPr>
            <w:r w:rsidRPr="00472F79">
              <w:rPr>
                <w:rFonts w:ascii="Garamond" w:hAnsi="Garamond" w:cs="Arial"/>
                <w:color w:val="000000"/>
              </w:rPr>
              <w:t>Austria</w:t>
            </w:r>
          </w:p>
        </w:tc>
        <w:tc>
          <w:tcPr>
            <w:tcW w:w="2495" w:type="pct"/>
            <w:vAlign w:val="bottom"/>
          </w:tcPr>
          <w:p w14:paraId="3BB143E5"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Kommunistische</w:t>
            </w:r>
            <w:proofErr w:type="spellEnd"/>
            <w:r w:rsidRPr="00472F79">
              <w:rPr>
                <w:rFonts w:ascii="Garamond" w:hAnsi="Garamond" w:cs="Arial"/>
                <w:color w:val="222222"/>
              </w:rPr>
              <w:t xml:space="preserve"> </w:t>
            </w:r>
            <w:proofErr w:type="spellStart"/>
            <w:r w:rsidRPr="00472F79">
              <w:rPr>
                <w:rFonts w:ascii="Garamond" w:hAnsi="Garamond" w:cs="Arial"/>
                <w:color w:val="222222"/>
              </w:rPr>
              <w:t>Partei</w:t>
            </w:r>
            <w:proofErr w:type="spellEnd"/>
            <w:r w:rsidRPr="00472F79">
              <w:rPr>
                <w:rFonts w:ascii="Garamond" w:hAnsi="Garamond" w:cs="Arial"/>
                <w:color w:val="222222"/>
              </w:rPr>
              <w:t xml:space="preserve"> </w:t>
            </w:r>
            <w:proofErr w:type="spellStart"/>
            <w:r w:rsidRPr="00472F79">
              <w:rPr>
                <w:rFonts w:ascii="Garamond" w:hAnsi="Garamond" w:cs="Arial"/>
                <w:color w:val="222222"/>
              </w:rPr>
              <w:t>Österreichs</w:t>
            </w:r>
            <w:proofErr w:type="spellEnd"/>
          </w:p>
        </w:tc>
        <w:tc>
          <w:tcPr>
            <w:tcW w:w="999" w:type="pct"/>
            <w:vAlign w:val="bottom"/>
          </w:tcPr>
          <w:p w14:paraId="1A86766B" w14:textId="77777777" w:rsidR="005A7587" w:rsidRPr="00472F79" w:rsidRDefault="005A7587" w:rsidP="00C2624F">
            <w:pPr>
              <w:rPr>
                <w:rFonts w:ascii="Garamond" w:hAnsi="Garamond"/>
                <w:lang w:val="en"/>
              </w:rPr>
            </w:pPr>
            <w:r w:rsidRPr="00472F79">
              <w:rPr>
                <w:rFonts w:ascii="Garamond" w:hAnsi="Garamond" w:cs="Arial"/>
                <w:color w:val="000000"/>
              </w:rPr>
              <w:t>1918</w:t>
            </w:r>
          </w:p>
        </w:tc>
      </w:tr>
      <w:tr w:rsidR="005A7587" w:rsidRPr="00D67D70" w14:paraId="46E5B3EA" w14:textId="77777777" w:rsidTr="00F07BFC">
        <w:trPr>
          <w:jc w:val="center"/>
        </w:trPr>
        <w:tc>
          <w:tcPr>
            <w:tcW w:w="1506" w:type="pct"/>
            <w:tcBorders>
              <w:left w:val="nil"/>
            </w:tcBorders>
            <w:vAlign w:val="bottom"/>
          </w:tcPr>
          <w:p w14:paraId="5EC6701A" w14:textId="77777777" w:rsidR="005A7587" w:rsidRPr="00472F79" w:rsidRDefault="005A7587" w:rsidP="00C2624F">
            <w:pPr>
              <w:rPr>
                <w:rFonts w:ascii="Garamond" w:hAnsi="Garamond"/>
                <w:lang w:val="en"/>
              </w:rPr>
            </w:pPr>
            <w:r w:rsidRPr="00472F79">
              <w:rPr>
                <w:rFonts w:ascii="Garamond" w:hAnsi="Garamond" w:cs="Arial"/>
                <w:color w:val="000000"/>
              </w:rPr>
              <w:t>Romania</w:t>
            </w:r>
          </w:p>
        </w:tc>
        <w:tc>
          <w:tcPr>
            <w:tcW w:w="2495" w:type="pct"/>
            <w:vAlign w:val="bottom"/>
          </w:tcPr>
          <w:p w14:paraId="7DC77653"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Partidul</w:t>
            </w:r>
            <w:proofErr w:type="spellEnd"/>
            <w:r w:rsidRPr="00472F79">
              <w:rPr>
                <w:rFonts w:ascii="Garamond" w:hAnsi="Garamond" w:cs="Arial"/>
                <w:color w:val="222222"/>
              </w:rPr>
              <w:t xml:space="preserve"> </w:t>
            </w:r>
            <w:proofErr w:type="spellStart"/>
            <w:r w:rsidRPr="00472F79">
              <w:rPr>
                <w:rFonts w:ascii="Garamond" w:hAnsi="Garamond" w:cs="Arial"/>
                <w:color w:val="222222"/>
              </w:rPr>
              <w:t>Comunist</w:t>
            </w:r>
            <w:proofErr w:type="spellEnd"/>
            <w:r w:rsidRPr="00472F79">
              <w:rPr>
                <w:rFonts w:ascii="Garamond" w:hAnsi="Garamond" w:cs="Arial"/>
                <w:color w:val="222222"/>
              </w:rPr>
              <w:t xml:space="preserve"> </w:t>
            </w:r>
            <w:proofErr w:type="spellStart"/>
            <w:r w:rsidRPr="00472F79">
              <w:rPr>
                <w:rFonts w:ascii="Garamond" w:hAnsi="Garamond" w:cs="Arial"/>
                <w:color w:val="222222"/>
              </w:rPr>
              <w:t>Român</w:t>
            </w:r>
            <w:proofErr w:type="spellEnd"/>
          </w:p>
        </w:tc>
        <w:tc>
          <w:tcPr>
            <w:tcW w:w="999" w:type="pct"/>
            <w:vAlign w:val="bottom"/>
          </w:tcPr>
          <w:p w14:paraId="68134908" w14:textId="77777777" w:rsidR="005A7587" w:rsidRPr="00472F79" w:rsidRDefault="005A7587" w:rsidP="00C2624F">
            <w:pPr>
              <w:rPr>
                <w:rFonts w:ascii="Garamond" w:hAnsi="Garamond"/>
                <w:lang w:val="en"/>
              </w:rPr>
            </w:pPr>
            <w:r w:rsidRPr="00472F79">
              <w:rPr>
                <w:rFonts w:ascii="Garamond" w:hAnsi="Garamond" w:cs="Arial"/>
                <w:color w:val="000000"/>
              </w:rPr>
              <w:t>1921</w:t>
            </w:r>
          </w:p>
        </w:tc>
      </w:tr>
      <w:tr w:rsidR="005A7587" w:rsidRPr="00D67D70" w14:paraId="2D46A4C4" w14:textId="77777777" w:rsidTr="00F07BFC">
        <w:trPr>
          <w:jc w:val="center"/>
        </w:trPr>
        <w:tc>
          <w:tcPr>
            <w:tcW w:w="1506" w:type="pct"/>
            <w:tcBorders>
              <w:left w:val="nil"/>
            </w:tcBorders>
            <w:vAlign w:val="bottom"/>
          </w:tcPr>
          <w:p w14:paraId="7533E315" w14:textId="77777777" w:rsidR="005A7587" w:rsidRPr="00472F79" w:rsidRDefault="005A7587" w:rsidP="00C2624F">
            <w:pPr>
              <w:rPr>
                <w:rFonts w:ascii="Garamond" w:hAnsi="Garamond"/>
                <w:lang w:val="en"/>
              </w:rPr>
            </w:pPr>
            <w:r w:rsidRPr="00472F79">
              <w:rPr>
                <w:rFonts w:ascii="Garamond" w:hAnsi="Garamond" w:cs="Arial"/>
                <w:color w:val="000000"/>
              </w:rPr>
              <w:t>Serbia (Great Serbia - Yugoslavia)</w:t>
            </w:r>
          </w:p>
        </w:tc>
        <w:tc>
          <w:tcPr>
            <w:tcW w:w="2495" w:type="pct"/>
            <w:vAlign w:val="bottom"/>
          </w:tcPr>
          <w:p w14:paraId="629B9CFB" w14:textId="77777777" w:rsidR="005A7587" w:rsidRPr="00472F79" w:rsidRDefault="005A7587" w:rsidP="00C2624F">
            <w:pPr>
              <w:rPr>
                <w:rFonts w:ascii="Garamond" w:hAnsi="Garamond"/>
                <w:lang w:val="en"/>
              </w:rPr>
            </w:pPr>
            <w:r w:rsidRPr="00472F79">
              <w:rPr>
                <w:rFonts w:ascii="Garamond" w:hAnsi="Garamond" w:cs="Arial"/>
                <w:color w:val="222222"/>
              </w:rPr>
              <w:t xml:space="preserve">Serbian name: </w:t>
            </w:r>
            <w:proofErr w:type="spellStart"/>
            <w:r w:rsidRPr="00472F79">
              <w:rPr>
                <w:rFonts w:ascii="Garamond" w:hAnsi="Garamond" w:cs="Arial"/>
                <w:color w:val="222222"/>
              </w:rPr>
              <w:t>Zveza</w:t>
            </w:r>
            <w:proofErr w:type="spellEnd"/>
            <w:r w:rsidRPr="00472F79">
              <w:rPr>
                <w:rFonts w:ascii="Garamond" w:hAnsi="Garamond" w:cs="Arial"/>
                <w:color w:val="222222"/>
              </w:rPr>
              <w:t xml:space="preserve"> </w:t>
            </w:r>
            <w:proofErr w:type="spellStart"/>
            <w:r w:rsidRPr="00472F79">
              <w:rPr>
                <w:rFonts w:ascii="Garamond" w:hAnsi="Garamond" w:cs="Arial"/>
                <w:color w:val="222222"/>
              </w:rPr>
              <w:t>komunistov</w:t>
            </w:r>
            <w:proofErr w:type="spellEnd"/>
            <w:r w:rsidRPr="00472F79">
              <w:rPr>
                <w:rFonts w:ascii="Garamond" w:hAnsi="Garamond" w:cs="Arial"/>
                <w:color w:val="222222"/>
              </w:rPr>
              <w:t xml:space="preserve"> </w:t>
            </w:r>
            <w:proofErr w:type="spellStart"/>
            <w:r w:rsidRPr="00472F79">
              <w:rPr>
                <w:rFonts w:ascii="Garamond" w:hAnsi="Garamond" w:cs="Arial"/>
                <w:color w:val="222222"/>
              </w:rPr>
              <w:t>Jugoslavije</w:t>
            </w:r>
            <w:proofErr w:type="spellEnd"/>
            <w:r w:rsidRPr="00472F79">
              <w:rPr>
                <w:rFonts w:ascii="Garamond" w:hAnsi="Garamond" w:cs="Arial"/>
                <w:color w:val="222222"/>
              </w:rPr>
              <w:br/>
              <w:t xml:space="preserve">Official name: </w:t>
            </w:r>
            <w:proofErr w:type="spellStart"/>
            <w:r w:rsidRPr="00472F79">
              <w:rPr>
                <w:rFonts w:ascii="Garamond" w:hAnsi="Garamond" w:cs="Arial"/>
                <w:color w:val="222222"/>
              </w:rPr>
              <w:t>Savez</w:t>
            </w:r>
            <w:proofErr w:type="spellEnd"/>
            <w:r w:rsidRPr="00472F79">
              <w:rPr>
                <w:rFonts w:ascii="Garamond" w:hAnsi="Garamond" w:cs="Arial"/>
                <w:color w:val="222222"/>
              </w:rPr>
              <w:t xml:space="preserve"> </w:t>
            </w:r>
            <w:proofErr w:type="spellStart"/>
            <w:r w:rsidRPr="00472F79">
              <w:rPr>
                <w:rFonts w:ascii="Garamond" w:hAnsi="Garamond" w:cs="Arial"/>
                <w:color w:val="222222"/>
              </w:rPr>
              <w:t>komunista</w:t>
            </w:r>
            <w:proofErr w:type="spellEnd"/>
            <w:r w:rsidRPr="00472F79">
              <w:rPr>
                <w:rFonts w:ascii="Garamond" w:hAnsi="Garamond" w:cs="Arial"/>
                <w:color w:val="222222"/>
              </w:rPr>
              <w:t xml:space="preserve"> </w:t>
            </w:r>
            <w:proofErr w:type="spellStart"/>
            <w:r w:rsidRPr="00472F79">
              <w:rPr>
                <w:rFonts w:ascii="Garamond" w:hAnsi="Garamond" w:cs="Arial"/>
                <w:color w:val="222222"/>
              </w:rPr>
              <w:t>Jugoslavije</w:t>
            </w:r>
            <w:proofErr w:type="spellEnd"/>
            <w:r w:rsidRPr="00472F79">
              <w:rPr>
                <w:rFonts w:ascii="Garamond" w:hAnsi="Garamond" w:cs="Arial"/>
                <w:color w:val="222222"/>
              </w:rPr>
              <w:t xml:space="preserve"> (from 1952)</w:t>
            </w:r>
            <w:r w:rsidRPr="00472F79">
              <w:rPr>
                <w:rFonts w:ascii="Garamond" w:hAnsi="Garamond" w:cs="Arial"/>
                <w:color w:val="222222"/>
              </w:rPr>
              <w:br/>
              <w:t>English name: League of Communists of Yugoslavia</w:t>
            </w:r>
          </w:p>
        </w:tc>
        <w:tc>
          <w:tcPr>
            <w:tcW w:w="999" w:type="pct"/>
            <w:vAlign w:val="bottom"/>
          </w:tcPr>
          <w:p w14:paraId="06E228DF" w14:textId="77777777" w:rsidR="005A7587" w:rsidRPr="00472F79" w:rsidRDefault="005A7587" w:rsidP="00C2624F">
            <w:pPr>
              <w:rPr>
                <w:rFonts w:ascii="Garamond" w:hAnsi="Garamond"/>
                <w:lang w:val="en"/>
              </w:rPr>
            </w:pPr>
            <w:r w:rsidRPr="00472F79">
              <w:rPr>
                <w:rFonts w:ascii="Garamond" w:hAnsi="Garamond" w:cs="Arial"/>
                <w:color w:val="000000"/>
              </w:rPr>
              <w:t>1919</w:t>
            </w:r>
          </w:p>
        </w:tc>
      </w:tr>
      <w:tr w:rsidR="005A7587" w:rsidRPr="00D67D70" w14:paraId="31AB2C43" w14:textId="77777777" w:rsidTr="00F07BFC">
        <w:trPr>
          <w:jc w:val="center"/>
        </w:trPr>
        <w:tc>
          <w:tcPr>
            <w:tcW w:w="1506" w:type="pct"/>
            <w:tcBorders>
              <w:left w:val="nil"/>
            </w:tcBorders>
            <w:vAlign w:val="bottom"/>
          </w:tcPr>
          <w:p w14:paraId="0A2BBE0F" w14:textId="77777777" w:rsidR="005A7587" w:rsidRPr="00472F79" w:rsidRDefault="005A7587" w:rsidP="00C2624F">
            <w:pPr>
              <w:rPr>
                <w:rFonts w:ascii="Garamond" w:hAnsi="Garamond"/>
                <w:lang w:val="en"/>
              </w:rPr>
            </w:pPr>
            <w:r w:rsidRPr="00472F79">
              <w:rPr>
                <w:rFonts w:ascii="Garamond" w:hAnsi="Garamond" w:cs="Arial"/>
                <w:color w:val="000000"/>
              </w:rPr>
              <w:t>Hungary</w:t>
            </w:r>
          </w:p>
        </w:tc>
        <w:tc>
          <w:tcPr>
            <w:tcW w:w="2495" w:type="pct"/>
            <w:vAlign w:val="bottom"/>
          </w:tcPr>
          <w:p w14:paraId="4B270A88" w14:textId="77777777" w:rsidR="005A7587" w:rsidRPr="00472F79" w:rsidRDefault="005A7587" w:rsidP="00C2624F">
            <w:pPr>
              <w:rPr>
                <w:rFonts w:ascii="Garamond" w:hAnsi="Garamond"/>
                <w:lang w:val="en"/>
              </w:rPr>
            </w:pPr>
            <w:r w:rsidRPr="00472F79">
              <w:rPr>
                <w:rFonts w:ascii="Garamond" w:hAnsi="Garamond" w:cs="Arial"/>
                <w:color w:val="333333"/>
              </w:rPr>
              <w:t xml:space="preserve">Magyar </w:t>
            </w:r>
            <w:proofErr w:type="spellStart"/>
            <w:r w:rsidRPr="00472F79">
              <w:rPr>
                <w:rFonts w:ascii="Garamond" w:hAnsi="Garamond" w:cs="Arial"/>
                <w:color w:val="333333"/>
              </w:rPr>
              <w:t>Kommunista</w:t>
            </w:r>
            <w:proofErr w:type="spellEnd"/>
            <w:r w:rsidRPr="00472F79">
              <w:rPr>
                <w:rFonts w:ascii="Garamond" w:hAnsi="Garamond" w:cs="Arial"/>
                <w:color w:val="333333"/>
              </w:rPr>
              <w:t xml:space="preserve"> </w:t>
            </w:r>
            <w:proofErr w:type="spellStart"/>
            <w:r w:rsidRPr="00472F79">
              <w:rPr>
                <w:rFonts w:ascii="Garamond" w:hAnsi="Garamond" w:cs="Arial"/>
                <w:color w:val="333333"/>
              </w:rPr>
              <w:t>Párt</w:t>
            </w:r>
            <w:proofErr w:type="spellEnd"/>
            <w:r w:rsidRPr="00472F79">
              <w:rPr>
                <w:rFonts w:ascii="Garamond" w:hAnsi="Garamond" w:cs="Arial"/>
                <w:color w:val="333333"/>
              </w:rPr>
              <w:t> </w:t>
            </w:r>
          </w:p>
        </w:tc>
        <w:tc>
          <w:tcPr>
            <w:tcW w:w="999" w:type="pct"/>
            <w:vAlign w:val="bottom"/>
          </w:tcPr>
          <w:p w14:paraId="33CBEF61" w14:textId="77777777" w:rsidR="005A7587" w:rsidRPr="00472F79" w:rsidRDefault="005A7587" w:rsidP="00C2624F">
            <w:pPr>
              <w:rPr>
                <w:rFonts w:ascii="Garamond" w:hAnsi="Garamond"/>
                <w:lang w:val="en"/>
              </w:rPr>
            </w:pPr>
            <w:r w:rsidRPr="00472F79">
              <w:rPr>
                <w:rFonts w:ascii="Garamond" w:hAnsi="Garamond" w:cs="Arial"/>
                <w:color w:val="000000"/>
              </w:rPr>
              <w:t>1918</w:t>
            </w:r>
          </w:p>
        </w:tc>
      </w:tr>
      <w:tr w:rsidR="005A7587" w:rsidRPr="00D67D70" w14:paraId="580F4BB0" w14:textId="77777777" w:rsidTr="00F07BFC">
        <w:trPr>
          <w:jc w:val="center"/>
        </w:trPr>
        <w:tc>
          <w:tcPr>
            <w:tcW w:w="1506" w:type="pct"/>
            <w:tcBorders>
              <w:left w:val="nil"/>
            </w:tcBorders>
            <w:vAlign w:val="bottom"/>
          </w:tcPr>
          <w:p w14:paraId="0ECDDFE2" w14:textId="77777777" w:rsidR="005A7587" w:rsidRPr="00472F79" w:rsidRDefault="005A7587" w:rsidP="00C2624F">
            <w:pPr>
              <w:rPr>
                <w:rFonts w:ascii="Garamond" w:hAnsi="Garamond"/>
                <w:lang w:val="en"/>
              </w:rPr>
            </w:pPr>
            <w:r w:rsidRPr="00472F79">
              <w:rPr>
                <w:rFonts w:ascii="Garamond" w:hAnsi="Garamond" w:cs="Arial"/>
                <w:color w:val="000000"/>
              </w:rPr>
              <w:t>Mexico</w:t>
            </w:r>
          </w:p>
        </w:tc>
        <w:tc>
          <w:tcPr>
            <w:tcW w:w="2495" w:type="pct"/>
            <w:vAlign w:val="bottom"/>
          </w:tcPr>
          <w:p w14:paraId="0B1296E7" w14:textId="77777777" w:rsidR="005A7587" w:rsidRPr="00472F79" w:rsidRDefault="005A7587" w:rsidP="00C2624F">
            <w:pPr>
              <w:rPr>
                <w:rFonts w:ascii="Garamond" w:hAnsi="Garamond"/>
                <w:lang w:val="en"/>
              </w:rPr>
            </w:pPr>
            <w:r w:rsidRPr="00472F79">
              <w:rPr>
                <w:rFonts w:ascii="Garamond" w:hAnsi="Garamond" w:cs="Arial"/>
                <w:color w:val="222222"/>
              </w:rPr>
              <w:t xml:space="preserve">Partido </w:t>
            </w:r>
            <w:proofErr w:type="spellStart"/>
            <w:r w:rsidRPr="00472F79">
              <w:rPr>
                <w:rFonts w:ascii="Garamond" w:hAnsi="Garamond" w:cs="Arial"/>
                <w:color w:val="222222"/>
              </w:rPr>
              <w:t>Socialista</w:t>
            </w:r>
            <w:proofErr w:type="spellEnd"/>
            <w:r w:rsidRPr="00472F79">
              <w:rPr>
                <w:rFonts w:ascii="Garamond" w:hAnsi="Garamond" w:cs="Arial"/>
                <w:color w:val="222222"/>
              </w:rPr>
              <w:t xml:space="preserve"> </w:t>
            </w:r>
            <w:proofErr w:type="spellStart"/>
            <w:r w:rsidRPr="00472F79">
              <w:rPr>
                <w:rFonts w:ascii="Garamond" w:hAnsi="Garamond" w:cs="Arial"/>
                <w:color w:val="222222"/>
              </w:rPr>
              <w:t>Obrero</w:t>
            </w:r>
            <w:proofErr w:type="spellEnd"/>
          </w:p>
        </w:tc>
        <w:tc>
          <w:tcPr>
            <w:tcW w:w="999" w:type="pct"/>
            <w:vAlign w:val="bottom"/>
          </w:tcPr>
          <w:p w14:paraId="6333DF6D" w14:textId="77777777" w:rsidR="005A7587" w:rsidRPr="00472F79" w:rsidRDefault="005A7587" w:rsidP="00C2624F">
            <w:pPr>
              <w:rPr>
                <w:rFonts w:ascii="Garamond" w:hAnsi="Garamond"/>
                <w:lang w:val="en"/>
              </w:rPr>
            </w:pPr>
            <w:r w:rsidRPr="00472F79">
              <w:rPr>
                <w:rFonts w:ascii="Garamond" w:hAnsi="Garamond" w:cs="Arial"/>
                <w:color w:val="000000"/>
              </w:rPr>
              <w:t>1917</w:t>
            </w:r>
          </w:p>
        </w:tc>
      </w:tr>
      <w:tr w:rsidR="005A7587" w:rsidRPr="00D67D70" w14:paraId="61C30F7C" w14:textId="77777777" w:rsidTr="00F07BFC">
        <w:trPr>
          <w:jc w:val="center"/>
        </w:trPr>
        <w:tc>
          <w:tcPr>
            <w:tcW w:w="1506" w:type="pct"/>
            <w:tcBorders>
              <w:left w:val="nil"/>
            </w:tcBorders>
            <w:vAlign w:val="bottom"/>
          </w:tcPr>
          <w:p w14:paraId="5DD778C6" w14:textId="77777777" w:rsidR="005A7587" w:rsidRPr="00472F79" w:rsidRDefault="005A7587" w:rsidP="00C2624F">
            <w:pPr>
              <w:rPr>
                <w:rFonts w:ascii="Garamond" w:hAnsi="Garamond"/>
                <w:lang w:val="en"/>
              </w:rPr>
            </w:pPr>
            <w:r w:rsidRPr="00472F79">
              <w:rPr>
                <w:rFonts w:ascii="Garamond" w:hAnsi="Garamond" w:cs="Arial"/>
                <w:color w:val="000000"/>
              </w:rPr>
              <w:t>Colombia</w:t>
            </w:r>
          </w:p>
        </w:tc>
        <w:tc>
          <w:tcPr>
            <w:tcW w:w="2495" w:type="pct"/>
            <w:vAlign w:val="bottom"/>
          </w:tcPr>
          <w:p w14:paraId="2E413BF7" w14:textId="77777777" w:rsidR="005A7587" w:rsidRPr="00472F79" w:rsidRDefault="005A7587" w:rsidP="00C2624F">
            <w:pPr>
              <w:rPr>
                <w:rFonts w:ascii="Garamond" w:hAnsi="Garamond"/>
                <w:lang w:val="en"/>
              </w:rPr>
            </w:pPr>
            <w:r w:rsidRPr="00472F79">
              <w:rPr>
                <w:rFonts w:ascii="Garamond" w:hAnsi="Garamond" w:cs="Arial"/>
                <w:color w:val="404040"/>
              </w:rPr>
              <w:t>Partido </w:t>
            </w:r>
            <w:proofErr w:type="spellStart"/>
            <w:r w:rsidRPr="00472F79">
              <w:rPr>
                <w:rFonts w:ascii="Garamond" w:hAnsi="Garamond" w:cs="Arial"/>
                <w:color w:val="404040"/>
              </w:rPr>
              <w:t>Comunista</w:t>
            </w:r>
            <w:proofErr w:type="spellEnd"/>
            <w:r w:rsidRPr="00472F79">
              <w:rPr>
                <w:rFonts w:ascii="Garamond" w:hAnsi="Garamond" w:cs="Arial"/>
                <w:color w:val="404040"/>
              </w:rPr>
              <w:t xml:space="preserve"> </w:t>
            </w:r>
            <w:proofErr w:type="spellStart"/>
            <w:r w:rsidRPr="00472F79">
              <w:rPr>
                <w:rFonts w:ascii="Garamond" w:hAnsi="Garamond" w:cs="Arial"/>
                <w:color w:val="404040"/>
              </w:rPr>
              <w:t>Colombiano</w:t>
            </w:r>
            <w:proofErr w:type="spellEnd"/>
          </w:p>
        </w:tc>
        <w:tc>
          <w:tcPr>
            <w:tcW w:w="999" w:type="pct"/>
            <w:vAlign w:val="bottom"/>
          </w:tcPr>
          <w:p w14:paraId="17A64C1F" w14:textId="77777777" w:rsidR="005A7587" w:rsidRPr="00472F79" w:rsidRDefault="005A7587" w:rsidP="00C2624F">
            <w:pPr>
              <w:rPr>
                <w:rFonts w:ascii="Garamond" w:hAnsi="Garamond"/>
                <w:lang w:val="en"/>
              </w:rPr>
            </w:pPr>
            <w:r w:rsidRPr="00472F79">
              <w:rPr>
                <w:rFonts w:ascii="Garamond" w:hAnsi="Garamond" w:cs="Arial"/>
                <w:color w:val="000000"/>
              </w:rPr>
              <w:t>1930</w:t>
            </w:r>
          </w:p>
        </w:tc>
      </w:tr>
      <w:tr w:rsidR="005A7587" w:rsidRPr="00D67D70" w14:paraId="4D627EBB" w14:textId="77777777" w:rsidTr="00F07BFC">
        <w:trPr>
          <w:jc w:val="center"/>
        </w:trPr>
        <w:tc>
          <w:tcPr>
            <w:tcW w:w="1506" w:type="pct"/>
            <w:tcBorders>
              <w:left w:val="nil"/>
            </w:tcBorders>
            <w:vAlign w:val="bottom"/>
          </w:tcPr>
          <w:p w14:paraId="1335FA2A" w14:textId="77777777" w:rsidR="005A7587" w:rsidRPr="00472F79" w:rsidRDefault="005A7587" w:rsidP="00C2624F">
            <w:pPr>
              <w:rPr>
                <w:rFonts w:ascii="Garamond" w:hAnsi="Garamond"/>
                <w:lang w:val="en"/>
              </w:rPr>
            </w:pPr>
            <w:r w:rsidRPr="00472F79">
              <w:rPr>
                <w:rFonts w:ascii="Garamond" w:hAnsi="Garamond" w:cs="Arial"/>
                <w:color w:val="000000"/>
              </w:rPr>
              <w:t>Brazil</w:t>
            </w:r>
          </w:p>
        </w:tc>
        <w:tc>
          <w:tcPr>
            <w:tcW w:w="2495" w:type="pct"/>
            <w:vAlign w:val="bottom"/>
          </w:tcPr>
          <w:p w14:paraId="18CAE93D" w14:textId="77777777" w:rsidR="005A7587" w:rsidRPr="00472F79" w:rsidRDefault="005A7587" w:rsidP="00C2624F">
            <w:pPr>
              <w:rPr>
                <w:rFonts w:ascii="Garamond" w:hAnsi="Garamond"/>
                <w:lang w:val="en"/>
              </w:rPr>
            </w:pPr>
            <w:r w:rsidRPr="00472F79">
              <w:rPr>
                <w:rFonts w:ascii="Garamond" w:hAnsi="Garamond" w:cs="Arial"/>
                <w:color w:val="222222"/>
              </w:rPr>
              <w:t xml:space="preserve">Partido </w:t>
            </w:r>
            <w:proofErr w:type="spellStart"/>
            <w:r w:rsidRPr="00472F79">
              <w:rPr>
                <w:rFonts w:ascii="Garamond" w:hAnsi="Garamond" w:cs="Arial"/>
                <w:color w:val="222222"/>
              </w:rPr>
              <w:t>Comunista</w:t>
            </w:r>
            <w:proofErr w:type="spellEnd"/>
            <w:r w:rsidRPr="00472F79">
              <w:rPr>
                <w:rFonts w:ascii="Garamond" w:hAnsi="Garamond" w:cs="Arial"/>
                <w:color w:val="222222"/>
              </w:rPr>
              <w:t xml:space="preserve"> </w:t>
            </w:r>
            <w:proofErr w:type="spellStart"/>
            <w:r w:rsidRPr="00472F79">
              <w:rPr>
                <w:rFonts w:ascii="Garamond" w:hAnsi="Garamond" w:cs="Arial"/>
                <w:color w:val="222222"/>
              </w:rPr>
              <w:t>Brasileiro</w:t>
            </w:r>
            <w:proofErr w:type="spellEnd"/>
          </w:p>
        </w:tc>
        <w:tc>
          <w:tcPr>
            <w:tcW w:w="999" w:type="pct"/>
            <w:vAlign w:val="bottom"/>
          </w:tcPr>
          <w:p w14:paraId="3B6283AE" w14:textId="77777777" w:rsidR="005A7587" w:rsidRPr="00472F79" w:rsidRDefault="005A7587" w:rsidP="00C2624F">
            <w:pPr>
              <w:rPr>
                <w:rFonts w:ascii="Garamond" w:hAnsi="Garamond"/>
                <w:lang w:val="en"/>
              </w:rPr>
            </w:pPr>
            <w:r w:rsidRPr="00472F79">
              <w:rPr>
                <w:rFonts w:ascii="Garamond" w:hAnsi="Garamond" w:cs="Arial"/>
                <w:color w:val="000000"/>
              </w:rPr>
              <w:t>1922</w:t>
            </w:r>
          </w:p>
        </w:tc>
      </w:tr>
      <w:tr w:rsidR="005A7587" w:rsidRPr="00D67D70" w14:paraId="5A679D1C" w14:textId="77777777" w:rsidTr="00F07BFC">
        <w:trPr>
          <w:jc w:val="center"/>
        </w:trPr>
        <w:tc>
          <w:tcPr>
            <w:tcW w:w="1506" w:type="pct"/>
            <w:tcBorders>
              <w:left w:val="nil"/>
            </w:tcBorders>
            <w:vAlign w:val="bottom"/>
          </w:tcPr>
          <w:p w14:paraId="56A4A193" w14:textId="77777777" w:rsidR="005A7587" w:rsidRPr="00472F79" w:rsidRDefault="005A7587" w:rsidP="00C2624F">
            <w:pPr>
              <w:rPr>
                <w:rFonts w:ascii="Garamond" w:hAnsi="Garamond"/>
                <w:lang w:val="en"/>
              </w:rPr>
            </w:pPr>
            <w:r w:rsidRPr="00472F79">
              <w:rPr>
                <w:rFonts w:ascii="Garamond" w:hAnsi="Garamond" w:cs="Arial"/>
                <w:color w:val="000000"/>
              </w:rPr>
              <w:t>United States</w:t>
            </w:r>
          </w:p>
        </w:tc>
        <w:tc>
          <w:tcPr>
            <w:tcW w:w="2495" w:type="pct"/>
            <w:vAlign w:val="bottom"/>
          </w:tcPr>
          <w:p w14:paraId="04D775D9" w14:textId="77777777" w:rsidR="005A7587" w:rsidRPr="00472F79" w:rsidRDefault="005A7587" w:rsidP="00C2624F">
            <w:pPr>
              <w:rPr>
                <w:rFonts w:ascii="Garamond" w:hAnsi="Garamond"/>
                <w:lang w:val="en"/>
              </w:rPr>
            </w:pPr>
            <w:r w:rsidRPr="00472F79">
              <w:rPr>
                <w:rFonts w:ascii="Garamond" w:hAnsi="Garamond" w:cs="Arial"/>
                <w:color w:val="222222"/>
              </w:rPr>
              <w:t>Communist Party of the United States of America</w:t>
            </w:r>
          </w:p>
        </w:tc>
        <w:tc>
          <w:tcPr>
            <w:tcW w:w="999" w:type="pct"/>
            <w:vAlign w:val="bottom"/>
          </w:tcPr>
          <w:p w14:paraId="58D0B975" w14:textId="77777777" w:rsidR="005A7587" w:rsidRPr="00472F79" w:rsidRDefault="005A7587" w:rsidP="00C2624F">
            <w:pPr>
              <w:rPr>
                <w:rFonts w:ascii="Garamond" w:hAnsi="Garamond"/>
                <w:lang w:val="en"/>
              </w:rPr>
            </w:pPr>
            <w:r w:rsidRPr="00472F79">
              <w:rPr>
                <w:rFonts w:ascii="Garamond" w:hAnsi="Garamond" w:cs="Arial"/>
                <w:color w:val="000000"/>
              </w:rPr>
              <w:t>1919</w:t>
            </w:r>
          </w:p>
        </w:tc>
      </w:tr>
      <w:tr w:rsidR="005A7587" w:rsidRPr="00D67D70" w14:paraId="722C0CF4" w14:textId="77777777" w:rsidTr="00F07BFC">
        <w:trPr>
          <w:jc w:val="center"/>
        </w:trPr>
        <w:tc>
          <w:tcPr>
            <w:tcW w:w="1506" w:type="pct"/>
            <w:tcBorders>
              <w:left w:val="nil"/>
            </w:tcBorders>
            <w:vAlign w:val="bottom"/>
          </w:tcPr>
          <w:p w14:paraId="540332AE" w14:textId="77777777" w:rsidR="005A7587" w:rsidRPr="00472F79" w:rsidRDefault="005A7587" w:rsidP="00C2624F">
            <w:pPr>
              <w:rPr>
                <w:rFonts w:ascii="Garamond" w:hAnsi="Garamond"/>
                <w:lang w:val="en"/>
              </w:rPr>
            </w:pPr>
            <w:r w:rsidRPr="00472F79">
              <w:rPr>
                <w:rFonts w:ascii="Garamond" w:hAnsi="Garamond" w:cs="Arial"/>
                <w:color w:val="000000"/>
              </w:rPr>
              <w:t>El Salvador</w:t>
            </w:r>
          </w:p>
        </w:tc>
        <w:tc>
          <w:tcPr>
            <w:tcW w:w="2495" w:type="pct"/>
            <w:vAlign w:val="bottom"/>
          </w:tcPr>
          <w:p w14:paraId="19BC328D" w14:textId="77777777" w:rsidR="005A7587" w:rsidRPr="00472F79" w:rsidRDefault="005A7587" w:rsidP="00C2624F">
            <w:pPr>
              <w:rPr>
                <w:rFonts w:ascii="Garamond" w:hAnsi="Garamond"/>
                <w:lang w:val="en"/>
              </w:rPr>
            </w:pPr>
            <w:r w:rsidRPr="00472F79">
              <w:rPr>
                <w:rFonts w:ascii="Garamond" w:hAnsi="Garamond" w:cs="Arial"/>
                <w:color w:val="000000"/>
              </w:rPr>
              <w:t xml:space="preserve">Partido </w:t>
            </w:r>
            <w:proofErr w:type="spellStart"/>
            <w:r w:rsidRPr="00472F79">
              <w:rPr>
                <w:rFonts w:ascii="Garamond" w:hAnsi="Garamond" w:cs="Arial"/>
                <w:color w:val="000000"/>
              </w:rPr>
              <w:t>Comunista</w:t>
            </w:r>
            <w:proofErr w:type="spellEnd"/>
          </w:p>
        </w:tc>
        <w:tc>
          <w:tcPr>
            <w:tcW w:w="999" w:type="pct"/>
            <w:vAlign w:val="bottom"/>
          </w:tcPr>
          <w:p w14:paraId="63EC0FEE" w14:textId="77777777" w:rsidR="005A7587" w:rsidRPr="00472F79" w:rsidRDefault="005A7587" w:rsidP="00C2624F">
            <w:pPr>
              <w:rPr>
                <w:rFonts w:ascii="Garamond" w:hAnsi="Garamond"/>
                <w:lang w:val="en"/>
              </w:rPr>
            </w:pPr>
            <w:r w:rsidRPr="00472F79">
              <w:rPr>
                <w:rFonts w:ascii="Garamond" w:hAnsi="Garamond" w:cs="Arial"/>
                <w:color w:val="000000"/>
              </w:rPr>
              <w:t>1930</w:t>
            </w:r>
          </w:p>
        </w:tc>
      </w:tr>
      <w:tr w:rsidR="005A7587" w:rsidRPr="00D67D70" w14:paraId="38B2BB3E" w14:textId="77777777" w:rsidTr="00F07BFC">
        <w:trPr>
          <w:jc w:val="center"/>
        </w:trPr>
        <w:tc>
          <w:tcPr>
            <w:tcW w:w="1506" w:type="pct"/>
            <w:tcBorders>
              <w:left w:val="nil"/>
            </w:tcBorders>
            <w:vAlign w:val="bottom"/>
          </w:tcPr>
          <w:p w14:paraId="1EF9D146" w14:textId="77777777" w:rsidR="005A7587" w:rsidRPr="00472F79" w:rsidRDefault="005A7587" w:rsidP="00C2624F">
            <w:pPr>
              <w:rPr>
                <w:rFonts w:ascii="Garamond" w:hAnsi="Garamond"/>
                <w:lang w:val="en"/>
              </w:rPr>
            </w:pPr>
            <w:r w:rsidRPr="00472F79">
              <w:rPr>
                <w:rFonts w:ascii="Garamond" w:hAnsi="Garamond" w:cs="Arial"/>
                <w:color w:val="000000"/>
              </w:rPr>
              <w:t>Bolivia</w:t>
            </w:r>
          </w:p>
        </w:tc>
        <w:tc>
          <w:tcPr>
            <w:tcW w:w="2495" w:type="pct"/>
            <w:vAlign w:val="bottom"/>
          </w:tcPr>
          <w:p w14:paraId="70DE1BCE" w14:textId="77777777" w:rsidR="005A7587" w:rsidRPr="00472F79" w:rsidRDefault="005A7587" w:rsidP="00C2624F">
            <w:pPr>
              <w:rPr>
                <w:rFonts w:ascii="Garamond" w:hAnsi="Garamond"/>
                <w:lang w:val="en"/>
              </w:rPr>
            </w:pPr>
            <w:r w:rsidRPr="00472F79">
              <w:rPr>
                <w:rFonts w:ascii="Garamond" w:hAnsi="Garamond" w:cs="Arial"/>
                <w:color w:val="222222"/>
              </w:rPr>
              <w:t xml:space="preserve">Partido </w:t>
            </w:r>
            <w:proofErr w:type="spellStart"/>
            <w:r w:rsidRPr="00472F79">
              <w:rPr>
                <w:rFonts w:ascii="Garamond" w:hAnsi="Garamond" w:cs="Arial"/>
                <w:color w:val="222222"/>
              </w:rPr>
              <w:t>Obrero</w:t>
            </w:r>
            <w:proofErr w:type="spellEnd"/>
            <w:r w:rsidRPr="00472F79">
              <w:rPr>
                <w:rFonts w:ascii="Garamond" w:hAnsi="Garamond" w:cs="Arial"/>
                <w:color w:val="222222"/>
              </w:rPr>
              <w:t xml:space="preserve"> </w:t>
            </w:r>
            <w:proofErr w:type="spellStart"/>
            <w:r w:rsidRPr="00472F79">
              <w:rPr>
                <w:rFonts w:ascii="Garamond" w:hAnsi="Garamond" w:cs="Arial"/>
                <w:color w:val="222222"/>
              </w:rPr>
              <w:t>Revolucionaro</w:t>
            </w:r>
            <w:proofErr w:type="spellEnd"/>
          </w:p>
        </w:tc>
        <w:tc>
          <w:tcPr>
            <w:tcW w:w="999" w:type="pct"/>
            <w:vAlign w:val="bottom"/>
          </w:tcPr>
          <w:p w14:paraId="13DDA294" w14:textId="77777777" w:rsidR="005A7587" w:rsidRPr="00472F79" w:rsidRDefault="005A7587" w:rsidP="00C2624F">
            <w:pPr>
              <w:rPr>
                <w:rFonts w:ascii="Garamond" w:hAnsi="Garamond"/>
                <w:lang w:val="en"/>
              </w:rPr>
            </w:pPr>
            <w:r w:rsidRPr="00472F79">
              <w:rPr>
                <w:rFonts w:ascii="Garamond" w:hAnsi="Garamond" w:cs="Arial"/>
                <w:color w:val="000000"/>
              </w:rPr>
              <w:t>1938</w:t>
            </w:r>
          </w:p>
        </w:tc>
      </w:tr>
      <w:tr w:rsidR="005A7587" w:rsidRPr="00D67D70" w14:paraId="2A551E51" w14:textId="77777777" w:rsidTr="00F07BFC">
        <w:trPr>
          <w:jc w:val="center"/>
        </w:trPr>
        <w:tc>
          <w:tcPr>
            <w:tcW w:w="1506" w:type="pct"/>
            <w:tcBorders>
              <w:left w:val="nil"/>
            </w:tcBorders>
            <w:vAlign w:val="bottom"/>
          </w:tcPr>
          <w:p w14:paraId="3BC60B32" w14:textId="77777777" w:rsidR="005A7587" w:rsidRPr="00472F79" w:rsidRDefault="005A7587" w:rsidP="00C2624F">
            <w:pPr>
              <w:rPr>
                <w:rFonts w:ascii="Garamond" w:hAnsi="Garamond"/>
                <w:lang w:val="en"/>
              </w:rPr>
            </w:pPr>
            <w:r w:rsidRPr="00472F79">
              <w:rPr>
                <w:rFonts w:ascii="Garamond" w:hAnsi="Garamond" w:cs="Arial"/>
                <w:color w:val="000000"/>
              </w:rPr>
              <w:t>Haiti</w:t>
            </w:r>
          </w:p>
        </w:tc>
        <w:tc>
          <w:tcPr>
            <w:tcW w:w="2495" w:type="pct"/>
            <w:vAlign w:val="bottom"/>
          </w:tcPr>
          <w:p w14:paraId="37A8568E" w14:textId="77777777" w:rsidR="005A7587" w:rsidRPr="00472F79" w:rsidRDefault="005A7587" w:rsidP="00C2624F">
            <w:pPr>
              <w:rPr>
                <w:rFonts w:ascii="Garamond" w:hAnsi="Garamond"/>
                <w:lang w:val="fr-FR"/>
              </w:rPr>
            </w:pPr>
            <w:proofErr w:type="gramStart"/>
            <w:r w:rsidRPr="00472F79">
              <w:rPr>
                <w:rFonts w:ascii="Garamond" w:hAnsi="Garamond" w:cs="Arial"/>
                <w:color w:val="000000"/>
                <w:lang w:val="fr-FR"/>
              </w:rPr>
              <w:t>French:</w:t>
            </w:r>
            <w:proofErr w:type="gramEnd"/>
            <w:r w:rsidRPr="00472F79">
              <w:rPr>
                <w:rFonts w:ascii="Garamond" w:hAnsi="Garamond" w:cs="Arial"/>
                <w:color w:val="000000"/>
                <w:lang w:val="fr-FR"/>
              </w:rPr>
              <w:t xml:space="preserve">  Parti Communiste Haïtien</w:t>
            </w:r>
            <w:r w:rsidRPr="00472F79">
              <w:rPr>
                <w:rFonts w:ascii="Garamond" w:hAnsi="Garamond" w:cs="Arial"/>
                <w:color w:val="000000"/>
                <w:lang w:val="fr-FR"/>
              </w:rPr>
              <w:br/>
            </w:r>
            <w:proofErr w:type="spellStart"/>
            <w:r w:rsidRPr="00472F79">
              <w:rPr>
                <w:rFonts w:ascii="Garamond" w:hAnsi="Garamond" w:cs="Arial"/>
                <w:color w:val="000000"/>
                <w:lang w:val="fr-FR"/>
              </w:rPr>
              <w:t>Creole</w:t>
            </w:r>
            <w:proofErr w:type="spellEnd"/>
            <w:r w:rsidRPr="00472F79">
              <w:rPr>
                <w:rFonts w:ascii="Garamond" w:hAnsi="Garamond" w:cs="Arial"/>
                <w:color w:val="000000"/>
                <w:lang w:val="fr-FR"/>
              </w:rPr>
              <w:t xml:space="preserve">: Pati </w:t>
            </w:r>
            <w:proofErr w:type="spellStart"/>
            <w:r w:rsidRPr="00472F79">
              <w:rPr>
                <w:rFonts w:ascii="Garamond" w:hAnsi="Garamond" w:cs="Arial"/>
                <w:color w:val="000000"/>
                <w:lang w:val="fr-FR"/>
              </w:rPr>
              <w:t>Kominis</w:t>
            </w:r>
            <w:proofErr w:type="spellEnd"/>
            <w:r w:rsidRPr="00472F79">
              <w:rPr>
                <w:rFonts w:ascii="Garamond" w:hAnsi="Garamond" w:cs="Arial"/>
                <w:color w:val="000000"/>
                <w:lang w:val="fr-FR"/>
              </w:rPr>
              <w:t xml:space="preserve"> </w:t>
            </w:r>
            <w:proofErr w:type="spellStart"/>
            <w:r w:rsidRPr="00472F79">
              <w:rPr>
                <w:rFonts w:ascii="Garamond" w:hAnsi="Garamond" w:cs="Arial"/>
                <w:color w:val="000000"/>
                <w:lang w:val="fr-FR"/>
              </w:rPr>
              <w:t>Ayisyen</w:t>
            </w:r>
            <w:proofErr w:type="spellEnd"/>
          </w:p>
        </w:tc>
        <w:tc>
          <w:tcPr>
            <w:tcW w:w="999" w:type="pct"/>
            <w:vAlign w:val="bottom"/>
          </w:tcPr>
          <w:p w14:paraId="500D53CF" w14:textId="77777777" w:rsidR="005A7587" w:rsidRPr="00472F79" w:rsidRDefault="005A7587" w:rsidP="00C2624F">
            <w:pPr>
              <w:rPr>
                <w:rFonts w:ascii="Garamond" w:hAnsi="Garamond"/>
                <w:lang w:val="en"/>
              </w:rPr>
            </w:pPr>
            <w:r w:rsidRPr="00472F79">
              <w:rPr>
                <w:rFonts w:ascii="Garamond" w:hAnsi="Garamond" w:cs="Arial"/>
                <w:color w:val="000000"/>
              </w:rPr>
              <w:t>1934</w:t>
            </w:r>
          </w:p>
        </w:tc>
      </w:tr>
      <w:tr w:rsidR="005A7587" w:rsidRPr="00D67D70" w14:paraId="7EFCD66A" w14:textId="77777777" w:rsidTr="00F07BFC">
        <w:trPr>
          <w:jc w:val="center"/>
        </w:trPr>
        <w:tc>
          <w:tcPr>
            <w:tcW w:w="1506" w:type="pct"/>
            <w:tcBorders>
              <w:left w:val="nil"/>
            </w:tcBorders>
            <w:vAlign w:val="bottom"/>
          </w:tcPr>
          <w:p w14:paraId="1E78D568" w14:textId="77777777" w:rsidR="005A7587" w:rsidRPr="00472F79" w:rsidRDefault="005A7587" w:rsidP="00C2624F">
            <w:pPr>
              <w:rPr>
                <w:rFonts w:ascii="Garamond" w:hAnsi="Garamond"/>
                <w:lang w:val="en"/>
              </w:rPr>
            </w:pPr>
            <w:r w:rsidRPr="00472F79">
              <w:rPr>
                <w:rFonts w:ascii="Garamond" w:hAnsi="Garamond" w:cs="Arial"/>
                <w:color w:val="000000"/>
              </w:rPr>
              <w:t>Honduras</w:t>
            </w:r>
          </w:p>
        </w:tc>
        <w:tc>
          <w:tcPr>
            <w:tcW w:w="2495" w:type="pct"/>
            <w:vAlign w:val="bottom"/>
          </w:tcPr>
          <w:p w14:paraId="1C9FB14E" w14:textId="77777777" w:rsidR="005A7587" w:rsidRPr="00472F79" w:rsidRDefault="005A7587" w:rsidP="00C2624F">
            <w:pPr>
              <w:rPr>
                <w:rFonts w:ascii="Garamond" w:hAnsi="Garamond"/>
                <w:lang w:val="en"/>
              </w:rPr>
            </w:pPr>
            <w:r w:rsidRPr="00472F79">
              <w:rPr>
                <w:rFonts w:ascii="Garamond" w:hAnsi="Garamond" w:cs="Arial"/>
              </w:rPr>
              <w:t>Partido </w:t>
            </w:r>
            <w:proofErr w:type="spellStart"/>
            <w:r w:rsidRPr="00472F79">
              <w:rPr>
                <w:rFonts w:ascii="Garamond" w:hAnsi="Garamond" w:cs="Arial"/>
              </w:rPr>
              <w:t>Comunista</w:t>
            </w:r>
            <w:proofErr w:type="spellEnd"/>
            <w:r w:rsidRPr="00472F79">
              <w:rPr>
                <w:rFonts w:ascii="Garamond" w:hAnsi="Garamond" w:cs="Arial"/>
              </w:rPr>
              <w:t> de Honduras</w:t>
            </w:r>
          </w:p>
        </w:tc>
        <w:tc>
          <w:tcPr>
            <w:tcW w:w="999" w:type="pct"/>
            <w:vAlign w:val="bottom"/>
          </w:tcPr>
          <w:p w14:paraId="3561AB7E" w14:textId="77777777" w:rsidR="005A7587" w:rsidRPr="00472F79" w:rsidRDefault="005A7587" w:rsidP="00C2624F">
            <w:pPr>
              <w:rPr>
                <w:rFonts w:ascii="Garamond" w:hAnsi="Garamond"/>
                <w:lang w:val="en"/>
              </w:rPr>
            </w:pPr>
            <w:r w:rsidRPr="00472F79">
              <w:rPr>
                <w:rFonts w:ascii="Garamond" w:hAnsi="Garamond" w:cs="Arial"/>
                <w:color w:val="000000"/>
              </w:rPr>
              <w:t>1927</w:t>
            </w:r>
          </w:p>
        </w:tc>
      </w:tr>
      <w:tr w:rsidR="005A7587" w:rsidRPr="00D67D70" w14:paraId="4C35AAFE" w14:textId="77777777" w:rsidTr="00F07BFC">
        <w:trPr>
          <w:jc w:val="center"/>
        </w:trPr>
        <w:tc>
          <w:tcPr>
            <w:tcW w:w="1506" w:type="pct"/>
            <w:tcBorders>
              <w:left w:val="nil"/>
            </w:tcBorders>
            <w:vAlign w:val="bottom"/>
          </w:tcPr>
          <w:p w14:paraId="44BA91F3" w14:textId="77777777" w:rsidR="005A7587" w:rsidRPr="00472F79" w:rsidRDefault="005A7587" w:rsidP="00C2624F">
            <w:pPr>
              <w:rPr>
                <w:rFonts w:ascii="Garamond" w:hAnsi="Garamond"/>
                <w:lang w:val="en"/>
              </w:rPr>
            </w:pPr>
            <w:r w:rsidRPr="00472F79">
              <w:rPr>
                <w:rFonts w:ascii="Garamond" w:hAnsi="Garamond" w:cs="Arial"/>
                <w:color w:val="000000"/>
              </w:rPr>
              <w:t>Peru</w:t>
            </w:r>
          </w:p>
        </w:tc>
        <w:tc>
          <w:tcPr>
            <w:tcW w:w="2495" w:type="pct"/>
            <w:vAlign w:val="bottom"/>
          </w:tcPr>
          <w:p w14:paraId="447DF16B" w14:textId="77777777" w:rsidR="005A7587" w:rsidRPr="00472F79" w:rsidRDefault="005A7587" w:rsidP="00C2624F">
            <w:pPr>
              <w:rPr>
                <w:rFonts w:ascii="Garamond" w:hAnsi="Garamond"/>
                <w:lang w:val="en"/>
              </w:rPr>
            </w:pPr>
            <w:r w:rsidRPr="00472F79">
              <w:rPr>
                <w:rFonts w:ascii="Garamond" w:hAnsi="Garamond" w:cs="Arial"/>
              </w:rPr>
              <w:t>Partido </w:t>
            </w:r>
            <w:proofErr w:type="spellStart"/>
            <w:r w:rsidRPr="00472F79">
              <w:rPr>
                <w:rFonts w:ascii="Garamond" w:hAnsi="Garamond" w:cs="Arial"/>
              </w:rPr>
              <w:t>Socialista</w:t>
            </w:r>
            <w:proofErr w:type="spellEnd"/>
            <w:r w:rsidRPr="00472F79">
              <w:rPr>
                <w:rFonts w:ascii="Garamond" w:hAnsi="Garamond" w:cs="Arial"/>
              </w:rPr>
              <w:t> del Perú</w:t>
            </w:r>
          </w:p>
        </w:tc>
        <w:tc>
          <w:tcPr>
            <w:tcW w:w="999" w:type="pct"/>
            <w:vAlign w:val="bottom"/>
          </w:tcPr>
          <w:p w14:paraId="2EA35D0E" w14:textId="77777777" w:rsidR="005A7587" w:rsidRPr="00472F79" w:rsidRDefault="005A7587" w:rsidP="00C2624F">
            <w:pPr>
              <w:rPr>
                <w:rFonts w:ascii="Garamond" w:hAnsi="Garamond"/>
                <w:lang w:val="en"/>
              </w:rPr>
            </w:pPr>
            <w:r w:rsidRPr="00472F79">
              <w:rPr>
                <w:rFonts w:ascii="Garamond" w:hAnsi="Garamond" w:cs="Arial"/>
                <w:color w:val="000000"/>
              </w:rPr>
              <w:t>1928</w:t>
            </w:r>
          </w:p>
        </w:tc>
      </w:tr>
      <w:tr w:rsidR="005A7587" w:rsidRPr="00D67D70" w14:paraId="48F0F4CB" w14:textId="77777777" w:rsidTr="00F07BFC">
        <w:trPr>
          <w:jc w:val="center"/>
        </w:trPr>
        <w:tc>
          <w:tcPr>
            <w:tcW w:w="1506" w:type="pct"/>
            <w:tcBorders>
              <w:left w:val="nil"/>
            </w:tcBorders>
            <w:vAlign w:val="bottom"/>
          </w:tcPr>
          <w:p w14:paraId="41EDA1FF" w14:textId="77777777" w:rsidR="005A7587" w:rsidRPr="00472F79" w:rsidRDefault="005A7587" w:rsidP="00C2624F">
            <w:pPr>
              <w:rPr>
                <w:rFonts w:ascii="Garamond" w:hAnsi="Garamond"/>
                <w:lang w:val="en"/>
              </w:rPr>
            </w:pPr>
            <w:r w:rsidRPr="00472F79">
              <w:rPr>
                <w:rFonts w:ascii="Garamond" w:hAnsi="Garamond" w:cs="Arial"/>
                <w:color w:val="000000"/>
              </w:rPr>
              <w:t>Argentine</w:t>
            </w:r>
          </w:p>
        </w:tc>
        <w:tc>
          <w:tcPr>
            <w:tcW w:w="2495" w:type="pct"/>
            <w:vAlign w:val="bottom"/>
          </w:tcPr>
          <w:p w14:paraId="546C97AA" w14:textId="77777777" w:rsidR="005A7587" w:rsidRPr="00472F79" w:rsidRDefault="005A7587" w:rsidP="00C2624F">
            <w:pPr>
              <w:rPr>
                <w:rFonts w:ascii="Garamond" w:hAnsi="Garamond"/>
                <w:lang w:val="es-ES"/>
              </w:rPr>
            </w:pPr>
            <w:r w:rsidRPr="00472F79">
              <w:rPr>
                <w:rFonts w:ascii="Garamond" w:hAnsi="Garamond" w:cs="Arial"/>
                <w:lang w:val="es-ES"/>
              </w:rPr>
              <w:t>Partido Comunista de la Argentina</w:t>
            </w:r>
          </w:p>
        </w:tc>
        <w:tc>
          <w:tcPr>
            <w:tcW w:w="999" w:type="pct"/>
            <w:vAlign w:val="bottom"/>
          </w:tcPr>
          <w:p w14:paraId="65034167" w14:textId="77777777" w:rsidR="005A7587" w:rsidRPr="00472F79" w:rsidRDefault="005A7587" w:rsidP="00C2624F">
            <w:pPr>
              <w:rPr>
                <w:rFonts w:ascii="Garamond" w:hAnsi="Garamond"/>
              </w:rPr>
            </w:pPr>
            <w:r w:rsidRPr="00472F79">
              <w:rPr>
                <w:rFonts w:ascii="Garamond" w:hAnsi="Garamond" w:cs="Arial"/>
                <w:color w:val="000000"/>
              </w:rPr>
              <w:t>1918</w:t>
            </w:r>
          </w:p>
        </w:tc>
      </w:tr>
      <w:tr w:rsidR="005A7587" w:rsidRPr="00D67D70" w14:paraId="38C80E2B" w14:textId="77777777" w:rsidTr="00F07BFC">
        <w:trPr>
          <w:jc w:val="center"/>
        </w:trPr>
        <w:tc>
          <w:tcPr>
            <w:tcW w:w="1506" w:type="pct"/>
            <w:tcBorders>
              <w:left w:val="nil"/>
            </w:tcBorders>
            <w:vAlign w:val="bottom"/>
          </w:tcPr>
          <w:p w14:paraId="5EEBEA8F" w14:textId="77777777" w:rsidR="005A7587" w:rsidRPr="00472F79" w:rsidRDefault="005A7587" w:rsidP="00C2624F">
            <w:pPr>
              <w:rPr>
                <w:rFonts w:ascii="Garamond" w:hAnsi="Garamond"/>
                <w:lang w:val="en"/>
              </w:rPr>
            </w:pPr>
            <w:r w:rsidRPr="00472F79">
              <w:rPr>
                <w:rFonts w:ascii="Garamond" w:hAnsi="Garamond" w:cs="Arial"/>
                <w:color w:val="000000"/>
              </w:rPr>
              <w:t>Venezuela</w:t>
            </w:r>
          </w:p>
        </w:tc>
        <w:tc>
          <w:tcPr>
            <w:tcW w:w="2495" w:type="pct"/>
            <w:vAlign w:val="bottom"/>
          </w:tcPr>
          <w:p w14:paraId="1B924F7C" w14:textId="77777777" w:rsidR="005A7587" w:rsidRPr="00472F79" w:rsidRDefault="005A7587" w:rsidP="00C2624F">
            <w:pPr>
              <w:rPr>
                <w:rFonts w:ascii="Garamond" w:hAnsi="Garamond"/>
                <w:lang w:val="en"/>
              </w:rPr>
            </w:pPr>
            <w:r w:rsidRPr="00472F79">
              <w:rPr>
                <w:rFonts w:ascii="Garamond" w:hAnsi="Garamond" w:cs="Arial"/>
                <w:color w:val="222222"/>
              </w:rPr>
              <w:t xml:space="preserve">Partido </w:t>
            </w:r>
            <w:proofErr w:type="spellStart"/>
            <w:r w:rsidRPr="00472F79">
              <w:rPr>
                <w:rFonts w:ascii="Garamond" w:hAnsi="Garamond" w:cs="Arial"/>
                <w:color w:val="222222"/>
              </w:rPr>
              <w:t>Comunista</w:t>
            </w:r>
            <w:proofErr w:type="spellEnd"/>
            <w:r w:rsidRPr="00472F79">
              <w:rPr>
                <w:rFonts w:ascii="Garamond" w:hAnsi="Garamond" w:cs="Arial"/>
                <w:color w:val="222222"/>
              </w:rPr>
              <w:t xml:space="preserve"> de Venezuela</w:t>
            </w:r>
          </w:p>
        </w:tc>
        <w:tc>
          <w:tcPr>
            <w:tcW w:w="999" w:type="pct"/>
            <w:vAlign w:val="bottom"/>
          </w:tcPr>
          <w:p w14:paraId="5700123A" w14:textId="77777777" w:rsidR="005A7587" w:rsidRPr="00472F79" w:rsidRDefault="005A7587" w:rsidP="00C2624F">
            <w:pPr>
              <w:rPr>
                <w:rFonts w:ascii="Garamond" w:hAnsi="Garamond"/>
                <w:lang w:val="en"/>
              </w:rPr>
            </w:pPr>
            <w:r w:rsidRPr="00472F79">
              <w:rPr>
                <w:rFonts w:ascii="Garamond" w:hAnsi="Garamond" w:cs="Arial"/>
                <w:color w:val="000000"/>
              </w:rPr>
              <w:t>1931</w:t>
            </w:r>
          </w:p>
        </w:tc>
      </w:tr>
      <w:tr w:rsidR="005A7587" w:rsidRPr="00D67D70" w14:paraId="112E4896" w14:textId="77777777" w:rsidTr="00F07BFC">
        <w:trPr>
          <w:jc w:val="center"/>
        </w:trPr>
        <w:tc>
          <w:tcPr>
            <w:tcW w:w="1506" w:type="pct"/>
            <w:tcBorders>
              <w:left w:val="nil"/>
            </w:tcBorders>
            <w:vAlign w:val="bottom"/>
          </w:tcPr>
          <w:p w14:paraId="6DD44BF4" w14:textId="77777777" w:rsidR="005A7587" w:rsidRPr="00472F79" w:rsidRDefault="005A7587" w:rsidP="00C2624F">
            <w:pPr>
              <w:rPr>
                <w:rFonts w:ascii="Garamond" w:hAnsi="Garamond"/>
                <w:lang w:val="en"/>
              </w:rPr>
            </w:pPr>
            <w:r w:rsidRPr="00472F79">
              <w:rPr>
                <w:rFonts w:ascii="Garamond" w:hAnsi="Garamond" w:cs="Arial"/>
                <w:color w:val="000000"/>
              </w:rPr>
              <w:t>Nicaragua</w:t>
            </w:r>
          </w:p>
        </w:tc>
        <w:tc>
          <w:tcPr>
            <w:tcW w:w="2495" w:type="pct"/>
            <w:vAlign w:val="bottom"/>
          </w:tcPr>
          <w:p w14:paraId="0472C2A9" w14:textId="77777777" w:rsidR="005A7587" w:rsidRPr="00472F79" w:rsidRDefault="005A7587" w:rsidP="00C2624F">
            <w:pPr>
              <w:rPr>
                <w:rFonts w:ascii="Garamond" w:hAnsi="Garamond"/>
                <w:lang w:val="en"/>
              </w:rPr>
            </w:pPr>
            <w:r w:rsidRPr="00472F79">
              <w:rPr>
                <w:rFonts w:ascii="Garamond" w:hAnsi="Garamond" w:cs="Arial"/>
              </w:rPr>
              <w:t xml:space="preserve">Partido </w:t>
            </w:r>
            <w:proofErr w:type="spellStart"/>
            <w:r w:rsidRPr="00472F79">
              <w:rPr>
                <w:rFonts w:ascii="Garamond" w:hAnsi="Garamond" w:cs="Arial"/>
              </w:rPr>
              <w:t>Obrero</w:t>
            </w:r>
            <w:proofErr w:type="spellEnd"/>
            <w:r w:rsidRPr="00472F79">
              <w:rPr>
                <w:rFonts w:ascii="Garamond" w:hAnsi="Garamond" w:cs="Arial"/>
              </w:rPr>
              <w:t xml:space="preserve"> </w:t>
            </w:r>
            <w:proofErr w:type="spellStart"/>
            <w:r w:rsidRPr="00472F79">
              <w:rPr>
                <w:rFonts w:ascii="Garamond" w:hAnsi="Garamond" w:cs="Arial"/>
              </w:rPr>
              <w:t>Socialista</w:t>
            </w:r>
            <w:proofErr w:type="spellEnd"/>
          </w:p>
        </w:tc>
        <w:tc>
          <w:tcPr>
            <w:tcW w:w="999" w:type="pct"/>
            <w:vAlign w:val="bottom"/>
          </w:tcPr>
          <w:p w14:paraId="41A279FA" w14:textId="77777777" w:rsidR="005A7587" w:rsidRPr="00472F79" w:rsidRDefault="005A7587" w:rsidP="00C2624F">
            <w:pPr>
              <w:rPr>
                <w:rFonts w:ascii="Garamond" w:hAnsi="Garamond"/>
                <w:lang w:val="en"/>
              </w:rPr>
            </w:pPr>
            <w:r w:rsidRPr="00472F79">
              <w:rPr>
                <w:rFonts w:ascii="Garamond" w:hAnsi="Garamond" w:cs="Arial"/>
                <w:color w:val="000000"/>
              </w:rPr>
              <w:t>1967</w:t>
            </w:r>
          </w:p>
        </w:tc>
      </w:tr>
      <w:tr w:rsidR="005A7587" w:rsidRPr="00D67D70" w14:paraId="2942FC10" w14:textId="77777777" w:rsidTr="00F07BFC">
        <w:trPr>
          <w:jc w:val="center"/>
        </w:trPr>
        <w:tc>
          <w:tcPr>
            <w:tcW w:w="1506" w:type="pct"/>
            <w:tcBorders>
              <w:left w:val="nil"/>
            </w:tcBorders>
            <w:vAlign w:val="bottom"/>
          </w:tcPr>
          <w:p w14:paraId="37A35106" w14:textId="77777777" w:rsidR="005A7587" w:rsidRPr="00472F79" w:rsidRDefault="005A7587" w:rsidP="00C2624F">
            <w:pPr>
              <w:rPr>
                <w:rFonts w:ascii="Garamond" w:hAnsi="Garamond"/>
                <w:lang w:val="en"/>
              </w:rPr>
            </w:pPr>
            <w:r w:rsidRPr="00472F79">
              <w:rPr>
                <w:rFonts w:ascii="Garamond" w:hAnsi="Garamond" w:cs="Arial"/>
                <w:color w:val="000000"/>
              </w:rPr>
              <w:t>Canada</w:t>
            </w:r>
          </w:p>
        </w:tc>
        <w:tc>
          <w:tcPr>
            <w:tcW w:w="2495" w:type="pct"/>
            <w:vAlign w:val="bottom"/>
          </w:tcPr>
          <w:p w14:paraId="0F68254E" w14:textId="77777777" w:rsidR="005A7587" w:rsidRPr="00472F79" w:rsidRDefault="005A7587" w:rsidP="00C2624F">
            <w:pPr>
              <w:rPr>
                <w:rFonts w:ascii="Garamond" w:hAnsi="Garamond"/>
                <w:lang w:val="en"/>
              </w:rPr>
            </w:pPr>
            <w:r w:rsidRPr="00472F79">
              <w:rPr>
                <w:rFonts w:ascii="Garamond" w:hAnsi="Garamond" w:cs="Arial"/>
              </w:rPr>
              <w:t>Communist Party of Canada</w:t>
            </w:r>
          </w:p>
        </w:tc>
        <w:tc>
          <w:tcPr>
            <w:tcW w:w="999" w:type="pct"/>
            <w:vAlign w:val="bottom"/>
          </w:tcPr>
          <w:p w14:paraId="296BD7CF" w14:textId="77777777" w:rsidR="005A7587" w:rsidRPr="00472F79" w:rsidRDefault="005A7587" w:rsidP="00C2624F">
            <w:pPr>
              <w:rPr>
                <w:rFonts w:ascii="Garamond" w:hAnsi="Garamond"/>
                <w:lang w:val="en"/>
              </w:rPr>
            </w:pPr>
            <w:r w:rsidRPr="00472F79">
              <w:rPr>
                <w:rFonts w:ascii="Garamond" w:hAnsi="Garamond" w:cs="Arial"/>
                <w:color w:val="000000"/>
              </w:rPr>
              <w:t>1921</w:t>
            </w:r>
          </w:p>
        </w:tc>
      </w:tr>
      <w:tr w:rsidR="005A7587" w:rsidRPr="00D67D70" w14:paraId="2BD32DD4" w14:textId="77777777" w:rsidTr="00F07BFC">
        <w:trPr>
          <w:jc w:val="center"/>
        </w:trPr>
        <w:tc>
          <w:tcPr>
            <w:tcW w:w="1506" w:type="pct"/>
            <w:tcBorders>
              <w:left w:val="nil"/>
            </w:tcBorders>
            <w:vAlign w:val="bottom"/>
          </w:tcPr>
          <w:p w14:paraId="09CCBFD1" w14:textId="77777777" w:rsidR="005A7587" w:rsidRPr="00472F79" w:rsidRDefault="005A7587" w:rsidP="00C2624F">
            <w:pPr>
              <w:rPr>
                <w:rFonts w:ascii="Garamond" w:hAnsi="Garamond"/>
                <w:lang w:val="en"/>
              </w:rPr>
            </w:pPr>
            <w:r w:rsidRPr="00472F79">
              <w:rPr>
                <w:rFonts w:ascii="Garamond" w:hAnsi="Garamond" w:cs="Arial"/>
                <w:color w:val="000000"/>
              </w:rPr>
              <w:t>Chile</w:t>
            </w:r>
          </w:p>
        </w:tc>
        <w:tc>
          <w:tcPr>
            <w:tcW w:w="2495" w:type="pct"/>
            <w:vAlign w:val="bottom"/>
          </w:tcPr>
          <w:p w14:paraId="0EE76BC7" w14:textId="77777777" w:rsidR="005A7587" w:rsidRPr="00472F79" w:rsidRDefault="005A7587" w:rsidP="00C2624F">
            <w:pPr>
              <w:rPr>
                <w:rFonts w:ascii="Garamond" w:hAnsi="Garamond"/>
                <w:lang w:val="en"/>
              </w:rPr>
            </w:pPr>
            <w:r w:rsidRPr="00472F79">
              <w:rPr>
                <w:rFonts w:ascii="Garamond" w:hAnsi="Garamond" w:cs="Arial"/>
                <w:color w:val="000000"/>
              </w:rPr>
              <w:t xml:space="preserve">Partido </w:t>
            </w:r>
            <w:proofErr w:type="spellStart"/>
            <w:r w:rsidRPr="00472F79">
              <w:rPr>
                <w:rFonts w:ascii="Garamond" w:hAnsi="Garamond" w:cs="Arial"/>
                <w:color w:val="000000"/>
              </w:rPr>
              <w:t>Obrero</w:t>
            </w:r>
            <w:proofErr w:type="spellEnd"/>
            <w:r w:rsidRPr="00472F79">
              <w:rPr>
                <w:rFonts w:ascii="Garamond" w:hAnsi="Garamond" w:cs="Arial"/>
                <w:color w:val="000000"/>
              </w:rPr>
              <w:t xml:space="preserve"> </w:t>
            </w:r>
            <w:proofErr w:type="spellStart"/>
            <w:r w:rsidRPr="00472F79">
              <w:rPr>
                <w:rFonts w:ascii="Garamond" w:hAnsi="Garamond" w:cs="Arial"/>
                <w:color w:val="000000"/>
              </w:rPr>
              <w:t>Socialista</w:t>
            </w:r>
            <w:proofErr w:type="spellEnd"/>
          </w:p>
        </w:tc>
        <w:tc>
          <w:tcPr>
            <w:tcW w:w="999" w:type="pct"/>
            <w:vAlign w:val="bottom"/>
          </w:tcPr>
          <w:p w14:paraId="5F1E6345" w14:textId="77777777" w:rsidR="005A7587" w:rsidRPr="00472F79" w:rsidRDefault="005A7587" w:rsidP="00C2624F">
            <w:pPr>
              <w:rPr>
                <w:rFonts w:ascii="Garamond" w:hAnsi="Garamond"/>
                <w:lang w:val="en"/>
              </w:rPr>
            </w:pPr>
            <w:r w:rsidRPr="00472F79">
              <w:rPr>
                <w:rFonts w:ascii="Garamond" w:hAnsi="Garamond" w:cs="Arial"/>
                <w:color w:val="000000"/>
              </w:rPr>
              <w:t>1922</w:t>
            </w:r>
          </w:p>
        </w:tc>
      </w:tr>
      <w:tr w:rsidR="005A7587" w:rsidRPr="00D67D70" w14:paraId="1968B155" w14:textId="77777777" w:rsidTr="00F07BFC">
        <w:trPr>
          <w:jc w:val="center"/>
        </w:trPr>
        <w:tc>
          <w:tcPr>
            <w:tcW w:w="1506" w:type="pct"/>
            <w:tcBorders>
              <w:left w:val="nil"/>
            </w:tcBorders>
            <w:vAlign w:val="bottom"/>
          </w:tcPr>
          <w:p w14:paraId="5F91D6BC" w14:textId="77777777" w:rsidR="005A7587" w:rsidRPr="00472F79" w:rsidRDefault="005A7587" w:rsidP="00C2624F">
            <w:pPr>
              <w:rPr>
                <w:rFonts w:ascii="Garamond" w:hAnsi="Garamond"/>
                <w:lang w:val="en"/>
              </w:rPr>
            </w:pPr>
            <w:r w:rsidRPr="00472F79">
              <w:rPr>
                <w:rFonts w:ascii="Garamond" w:hAnsi="Garamond" w:cs="Arial"/>
                <w:color w:val="000000"/>
              </w:rPr>
              <w:lastRenderedPageBreak/>
              <w:t>Paraguay</w:t>
            </w:r>
          </w:p>
        </w:tc>
        <w:tc>
          <w:tcPr>
            <w:tcW w:w="2495" w:type="pct"/>
            <w:vAlign w:val="bottom"/>
          </w:tcPr>
          <w:p w14:paraId="78E7D764" w14:textId="77777777" w:rsidR="005A7587" w:rsidRPr="00472F79" w:rsidRDefault="005A7587" w:rsidP="00C2624F">
            <w:pPr>
              <w:rPr>
                <w:rFonts w:ascii="Garamond" w:hAnsi="Garamond"/>
                <w:lang w:val="en"/>
              </w:rPr>
            </w:pPr>
            <w:r w:rsidRPr="00472F79">
              <w:rPr>
                <w:rFonts w:ascii="Garamond" w:hAnsi="Garamond" w:cs="Arial"/>
              </w:rPr>
              <w:t xml:space="preserve">Partido </w:t>
            </w:r>
            <w:proofErr w:type="spellStart"/>
            <w:r w:rsidRPr="00472F79">
              <w:rPr>
                <w:rFonts w:ascii="Garamond" w:hAnsi="Garamond" w:cs="Arial"/>
              </w:rPr>
              <w:t>Comunista</w:t>
            </w:r>
            <w:proofErr w:type="spellEnd"/>
            <w:r w:rsidRPr="00472F79">
              <w:rPr>
                <w:rFonts w:ascii="Garamond" w:hAnsi="Garamond" w:cs="Arial"/>
              </w:rPr>
              <w:t xml:space="preserve"> </w:t>
            </w:r>
            <w:proofErr w:type="spellStart"/>
            <w:r w:rsidRPr="00472F79">
              <w:rPr>
                <w:rFonts w:ascii="Garamond" w:hAnsi="Garamond" w:cs="Arial"/>
              </w:rPr>
              <w:t>Paraguayo</w:t>
            </w:r>
            <w:proofErr w:type="spellEnd"/>
          </w:p>
        </w:tc>
        <w:tc>
          <w:tcPr>
            <w:tcW w:w="999" w:type="pct"/>
            <w:vAlign w:val="bottom"/>
          </w:tcPr>
          <w:p w14:paraId="713F0326" w14:textId="77777777" w:rsidR="005A7587" w:rsidRPr="00472F79" w:rsidRDefault="005A7587" w:rsidP="00C2624F">
            <w:pPr>
              <w:rPr>
                <w:rFonts w:ascii="Garamond" w:hAnsi="Garamond"/>
                <w:lang w:val="en"/>
              </w:rPr>
            </w:pPr>
            <w:r w:rsidRPr="00472F79">
              <w:rPr>
                <w:rFonts w:ascii="Garamond" w:hAnsi="Garamond" w:cs="Arial"/>
                <w:color w:val="000000"/>
              </w:rPr>
              <w:t>1928</w:t>
            </w:r>
          </w:p>
        </w:tc>
      </w:tr>
      <w:tr w:rsidR="005A7587" w:rsidRPr="00D67D70" w14:paraId="2DC2AEEF" w14:textId="77777777" w:rsidTr="00F07BFC">
        <w:trPr>
          <w:jc w:val="center"/>
        </w:trPr>
        <w:tc>
          <w:tcPr>
            <w:tcW w:w="1506" w:type="pct"/>
            <w:tcBorders>
              <w:left w:val="nil"/>
            </w:tcBorders>
            <w:vAlign w:val="bottom"/>
          </w:tcPr>
          <w:p w14:paraId="6067CC57" w14:textId="77777777" w:rsidR="005A7587" w:rsidRPr="00472F79" w:rsidRDefault="005A7587" w:rsidP="00C2624F">
            <w:pPr>
              <w:rPr>
                <w:rFonts w:ascii="Garamond" w:hAnsi="Garamond"/>
                <w:lang w:val="en"/>
              </w:rPr>
            </w:pPr>
            <w:r w:rsidRPr="00472F79">
              <w:rPr>
                <w:rFonts w:ascii="Garamond" w:hAnsi="Garamond" w:cs="Arial"/>
                <w:color w:val="000000"/>
              </w:rPr>
              <w:t>Cuba</w:t>
            </w:r>
          </w:p>
        </w:tc>
        <w:tc>
          <w:tcPr>
            <w:tcW w:w="2495" w:type="pct"/>
            <w:vAlign w:val="bottom"/>
          </w:tcPr>
          <w:p w14:paraId="091703DE" w14:textId="77777777" w:rsidR="005A7587" w:rsidRPr="00472F79" w:rsidRDefault="005A7587" w:rsidP="00C2624F">
            <w:pPr>
              <w:rPr>
                <w:rFonts w:ascii="Garamond" w:hAnsi="Garamond"/>
                <w:lang w:val="en"/>
              </w:rPr>
            </w:pPr>
            <w:r w:rsidRPr="00472F79">
              <w:rPr>
                <w:rFonts w:ascii="Garamond" w:hAnsi="Garamond" w:cs="Arial"/>
              </w:rPr>
              <w:t xml:space="preserve">Partido </w:t>
            </w:r>
            <w:proofErr w:type="spellStart"/>
            <w:r w:rsidRPr="00472F79">
              <w:rPr>
                <w:rFonts w:ascii="Garamond" w:hAnsi="Garamond" w:cs="Arial"/>
              </w:rPr>
              <w:t>Comunista</w:t>
            </w:r>
            <w:proofErr w:type="spellEnd"/>
            <w:r w:rsidRPr="00472F79">
              <w:rPr>
                <w:rFonts w:ascii="Garamond" w:hAnsi="Garamond" w:cs="Arial"/>
              </w:rPr>
              <w:t xml:space="preserve"> de Cuba</w:t>
            </w:r>
          </w:p>
        </w:tc>
        <w:tc>
          <w:tcPr>
            <w:tcW w:w="999" w:type="pct"/>
            <w:vAlign w:val="bottom"/>
          </w:tcPr>
          <w:p w14:paraId="52FC2274" w14:textId="77777777" w:rsidR="005A7587" w:rsidRPr="00472F79" w:rsidRDefault="005A7587" w:rsidP="00C2624F">
            <w:pPr>
              <w:rPr>
                <w:rFonts w:ascii="Garamond" w:hAnsi="Garamond"/>
                <w:lang w:val="en"/>
              </w:rPr>
            </w:pPr>
            <w:r w:rsidRPr="00472F79">
              <w:rPr>
                <w:rFonts w:ascii="Garamond" w:hAnsi="Garamond" w:cs="Arial"/>
                <w:color w:val="000000"/>
              </w:rPr>
              <w:t>1925</w:t>
            </w:r>
          </w:p>
        </w:tc>
      </w:tr>
      <w:tr w:rsidR="005A7587" w:rsidRPr="00D67D70" w14:paraId="2AA0E37E" w14:textId="77777777" w:rsidTr="00F07BFC">
        <w:trPr>
          <w:jc w:val="center"/>
        </w:trPr>
        <w:tc>
          <w:tcPr>
            <w:tcW w:w="1506" w:type="pct"/>
            <w:tcBorders>
              <w:left w:val="nil"/>
            </w:tcBorders>
            <w:vAlign w:val="bottom"/>
          </w:tcPr>
          <w:p w14:paraId="20BDC4CB" w14:textId="77777777" w:rsidR="005A7587" w:rsidRPr="00472F79" w:rsidRDefault="005A7587" w:rsidP="00C2624F">
            <w:pPr>
              <w:rPr>
                <w:rFonts w:ascii="Garamond" w:hAnsi="Garamond"/>
                <w:lang w:val="en"/>
              </w:rPr>
            </w:pPr>
            <w:r w:rsidRPr="00472F79">
              <w:rPr>
                <w:rFonts w:ascii="Garamond" w:hAnsi="Garamond" w:cs="Arial"/>
                <w:color w:val="000000"/>
              </w:rPr>
              <w:t>Costa Rica</w:t>
            </w:r>
          </w:p>
        </w:tc>
        <w:tc>
          <w:tcPr>
            <w:tcW w:w="2495" w:type="pct"/>
            <w:vAlign w:val="bottom"/>
          </w:tcPr>
          <w:p w14:paraId="2B335B8A" w14:textId="77777777" w:rsidR="005A7587" w:rsidRPr="00472F79" w:rsidRDefault="005A7587" w:rsidP="00C2624F">
            <w:pPr>
              <w:rPr>
                <w:rFonts w:ascii="Garamond" w:hAnsi="Garamond"/>
                <w:lang w:val="es-ES"/>
              </w:rPr>
            </w:pPr>
            <w:r w:rsidRPr="00472F79">
              <w:rPr>
                <w:rFonts w:ascii="Garamond" w:hAnsi="Garamond" w:cs="Arial"/>
                <w:lang w:val="es-ES"/>
              </w:rPr>
              <w:t>Partido Comunista Costarricense</w:t>
            </w:r>
            <w:r w:rsidRPr="00472F79">
              <w:rPr>
                <w:rFonts w:ascii="Garamond" w:hAnsi="Garamond" w:cs="Arial"/>
                <w:lang w:val="es-ES"/>
              </w:rPr>
              <w:br/>
            </w:r>
            <w:proofErr w:type="spellStart"/>
            <w:r w:rsidRPr="00472F79">
              <w:rPr>
                <w:rFonts w:ascii="Garamond" w:hAnsi="Garamond" w:cs="Arial"/>
                <w:lang w:val="es-ES"/>
              </w:rPr>
              <w:t>Primarily</w:t>
            </w:r>
            <w:proofErr w:type="spellEnd"/>
            <w:r w:rsidRPr="00472F79">
              <w:rPr>
                <w:rFonts w:ascii="Garamond" w:hAnsi="Garamond" w:cs="Arial"/>
                <w:lang w:val="es-ES"/>
              </w:rPr>
              <w:t xml:space="preserve"> </w:t>
            </w:r>
            <w:proofErr w:type="spellStart"/>
            <w:r w:rsidRPr="00472F79">
              <w:rPr>
                <w:rFonts w:ascii="Garamond" w:hAnsi="Garamond" w:cs="Arial"/>
                <w:lang w:val="es-ES"/>
              </w:rPr>
              <w:t>called</w:t>
            </w:r>
            <w:proofErr w:type="spellEnd"/>
            <w:r w:rsidRPr="00472F79">
              <w:rPr>
                <w:rFonts w:ascii="Garamond" w:hAnsi="Garamond" w:cs="Arial"/>
                <w:lang w:val="es-ES"/>
              </w:rPr>
              <w:t>: Bloque de Obreros y Campesinos</w:t>
            </w:r>
          </w:p>
        </w:tc>
        <w:tc>
          <w:tcPr>
            <w:tcW w:w="999" w:type="pct"/>
            <w:vAlign w:val="bottom"/>
          </w:tcPr>
          <w:p w14:paraId="6C4B9505" w14:textId="77777777" w:rsidR="005A7587" w:rsidRPr="00472F79" w:rsidRDefault="005A7587" w:rsidP="00C2624F">
            <w:pPr>
              <w:rPr>
                <w:rFonts w:ascii="Garamond" w:hAnsi="Garamond"/>
                <w:lang w:val="en"/>
              </w:rPr>
            </w:pPr>
            <w:r w:rsidRPr="00472F79">
              <w:rPr>
                <w:rFonts w:ascii="Garamond" w:hAnsi="Garamond" w:cs="Arial"/>
                <w:color w:val="000000"/>
              </w:rPr>
              <w:t>1931</w:t>
            </w:r>
          </w:p>
        </w:tc>
      </w:tr>
      <w:tr w:rsidR="005A7587" w:rsidRPr="00D67D70" w14:paraId="1E1689B3" w14:textId="77777777" w:rsidTr="00F07BFC">
        <w:trPr>
          <w:jc w:val="center"/>
        </w:trPr>
        <w:tc>
          <w:tcPr>
            <w:tcW w:w="1506" w:type="pct"/>
            <w:tcBorders>
              <w:left w:val="nil"/>
            </w:tcBorders>
            <w:vAlign w:val="bottom"/>
          </w:tcPr>
          <w:p w14:paraId="79442A38" w14:textId="77777777" w:rsidR="005A7587" w:rsidRPr="00472F79" w:rsidRDefault="005A7587" w:rsidP="00C2624F">
            <w:pPr>
              <w:rPr>
                <w:rFonts w:ascii="Garamond" w:hAnsi="Garamond"/>
                <w:lang w:val="en"/>
              </w:rPr>
            </w:pPr>
            <w:r w:rsidRPr="00472F79">
              <w:rPr>
                <w:rFonts w:ascii="Garamond" w:hAnsi="Garamond" w:cs="Arial"/>
                <w:color w:val="000000"/>
              </w:rPr>
              <w:t>Ecuador</w:t>
            </w:r>
          </w:p>
        </w:tc>
        <w:tc>
          <w:tcPr>
            <w:tcW w:w="2495" w:type="pct"/>
            <w:vAlign w:val="bottom"/>
          </w:tcPr>
          <w:p w14:paraId="47149131" w14:textId="77777777" w:rsidR="005A7587" w:rsidRPr="00472F79" w:rsidRDefault="005A7587" w:rsidP="00C2624F">
            <w:pPr>
              <w:rPr>
                <w:rFonts w:ascii="Garamond" w:hAnsi="Garamond"/>
                <w:lang w:val="es-ES"/>
              </w:rPr>
            </w:pPr>
            <w:r w:rsidRPr="00472F79">
              <w:rPr>
                <w:rFonts w:ascii="Garamond" w:hAnsi="Garamond" w:cs="Arial"/>
                <w:lang w:val="es-ES"/>
              </w:rPr>
              <w:t>Partido Socialista Ecuatoriano</w:t>
            </w:r>
            <w:r w:rsidRPr="00472F79">
              <w:rPr>
                <w:rFonts w:ascii="Garamond" w:hAnsi="Garamond" w:cs="Arial"/>
                <w:lang w:val="es-ES"/>
              </w:rPr>
              <w:br/>
            </w:r>
            <w:proofErr w:type="spellStart"/>
            <w:r w:rsidRPr="00472F79">
              <w:rPr>
                <w:rFonts w:ascii="Garamond" w:hAnsi="Garamond" w:cs="Arial"/>
                <w:lang w:val="es-ES"/>
              </w:rPr>
              <w:t>Changed</w:t>
            </w:r>
            <w:proofErr w:type="spellEnd"/>
            <w:r w:rsidRPr="00472F79">
              <w:rPr>
                <w:rFonts w:ascii="Garamond" w:hAnsi="Garamond" w:cs="Arial"/>
                <w:lang w:val="es-ES"/>
              </w:rPr>
              <w:t xml:space="preserve"> </w:t>
            </w:r>
            <w:proofErr w:type="spellStart"/>
            <w:r w:rsidRPr="00472F79">
              <w:rPr>
                <w:rFonts w:ascii="Garamond" w:hAnsi="Garamond" w:cs="Arial"/>
                <w:lang w:val="es-ES"/>
              </w:rPr>
              <w:t>name</w:t>
            </w:r>
            <w:proofErr w:type="spellEnd"/>
            <w:r w:rsidRPr="00472F79">
              <w:rPr>
                <w:rFonts w:ascii="Garamond" w:hAnsi="Garamond" w:cs="Arial"/>
                <w:lang w:val="es-ES"/>
              </w:rPr>
              <w:t xml:space="preserve"> </w:t>
            </w:r>
            <w:proofErr w:type="spellStart"/>
            <w:r w:rsidRPr="00472F79">
              <w:rPr>
                <w:rFonts w:ascii="Garamond" w:hAnsi="Garamond" w:cs="Arial"/>
                <w:lang w:val="es-ES"/>
              </w:rPr>
              <w:t>to</w:t>
            </w:r>
            <w:proofErr w:type="spellEnd"/>
            <w:r w:rsidRPr="00472F79">
              <w:rPr>
                <w:rFonts w:ascii="Garamond" w:hAnsi="Garamond" w:cs="Arial"/>
                <w:lang w:val="es-ES"/>
              </w:rPr>
              <w:t xml:space="preserve"> Partido Comunista del Ecuador in 1931.</w:t>
            </w:r>
          </w:p>
        </w:tc>
        <w:tc>
          <w:tcPr>
            <w:tcW w:w="999" w:type="pct"/>
            <w:vAlign w:val="bottom"/>
          </w:tcPr>
          <w:p w14:paraId="7B12DF89" w14:textId="77777777" w:rsidR="005A7587" w:rsidRPr="00472F79" w:rsidRDefault="005A7587" w:rsidP="00C2624F">
            <w:pPr>
              <w:rPr>
                <w:rFonts w:ascii="Garamond" w:hAnsi="Garamond"/>
                <w:lang w:val="en"/>
              </w:rPr>
            </w:pPr>
            <w:r w:rsidRPr="00472F79">
              <w:rPr>
                <w:rFonts w:ascii="Garamond" w:hAnsi="Garamond" w:cs="Arial"/>
                <w:color w:val="000000"/>
              </w:rPr>
              <w:t>1925</w:t>
            </w:r>
          </w:p>
        </w:tc>
      </w:tr>
      <w:tr w:rsidR="005A7587" w:rsidRPr="00D67D70" w14:paraId="0C30461E" w14:textId="77777777" w:rsidTr="00F07BFC">
        <w:trPr>
          <w:jc w:val="center"/>
        </w:trPr>
        <w:tc>
          <w:tcPr>
            <w:tcW w:w="1506" w:type="pct"/>
            <w:tcBorders>
              <w:left w:val="nil"/>
            </w:tcBorders>
            <w:vAlign w:val="bottom"/>
          </w:tcPr>
          <w:p w14:paraId="61AD667A" w14:textId="77777777" w:rsidR="005A7587" w:rsidRPr="00472F79" w:rsidRDefault="005A7587" w:rsidP="00C2624F">
            <w:pPr>
              <w:rPr>
                <w:rFonts w:ascii="Garamond" w:hAnsi="Garamond"/>
                <w:lang w:val="en"/>
              </w:rPr>
            </w:pPr>
            <w:r w:rsidRPr="00472F79">
              <w:rPr>
                <w:rFonts w:ascii="Garamond" w:hAnsi="Garamond" w:cs="Arial"/>
                <w:color w:val="000000"/>
              </w:rPr>
              <w:t>Guatemala</w:t>
            </w:r>
          </w:p>
        </w:tc>
        <w:tc>
          <w:tcPr>
            <w:tcW w:w="2495" w:type="pct"/>
            <w:vAlign w:val="bottom"/>
          </w:tcPr>
          <w:p w14:paraId="544136FA" w14:textId="77777777" w:rsidR="005A7587" w:rsidRPr="00472F79" w:rsidRDefault="005A7587" w:rsidP="00C2624F">
            <w:pPr>
              <w:rPr>
                <w:rFonts w:ascii="Garamond" w:hAnsi="Garamond"/>
                <w:lang w:val="en"/>
              </w:rPr>
            </w:pPr>
            <w:r w:rsidRPr="00472F79">
              <w:rPr>
                <w:rFonts w:ascii="Garamond" w:hAnsi="Garamond" w:cs="Arial"/>
              </w:rPr>
              <w:t xml:space="preserve">Partido </w:t>
            </w:r>
            <w:proofErr w:type="spellStart"/>
            <w:r w:rsidRPr="00472F79">
              <w:rPr>
                <w:rFonts w:ascii="Garamond" w:hAnsi="Garamond" w:cs="Arial"/>
              </w:rPr>
              <w:t>Comunista</w:t>
            </w:r>
            <w:proofErr w:type="spellEnd"/>
            <w:r w:rsidRPr="00472F79">
              <w:rPr>
                <w:rFonts w:ascii="Garamond" w:hAnsi="Garamond" w:cs="Arial"/>
              </w:rPr>
              <w:t> de Guatemala</w:t>
            </w:r>
          </w:p>
        </w:tc>
        <w:tc>
          <w:tcPr>
            <w:tcW w:w="999" w:type="pct"/>
            <w:vAlign w:val="bottom"/>
          </w:tcPr>
          <w:p w14:paraId="64E6FACC" w14:textId="77777777" w:rsidR="005A7587" w:rsidRPr="00472F79" w:rsidRDefault="005A7587" w:rsidP="00C2624F">
            <w:pPr>
              <w:rPr>
                <w:rFonts w:ascii="Garamond" w:hAnsi="Garamond"/>
                <w:lang w:val="en"/>
              </w:rPr>
            </w:pPr>
            <w:r w:rsidRPr="00472F79">
              <w:rPr>
                <w:rFonts w:ascii="Garamond" w:hAnsi="Garamond" w:cs="Arial"/>
                <w:color w:val="000000"/>
              </w:rPr>
              <w:t>1922</w:t>
            </w:r>
          </w:p>
        </w:tc>
      </w:tr>
      <w:tr w:rsidR="005A7587" w:rsidRPr="00D67D70" w14:paraId="4EFF5A61" w14:textId="77777777" w:rsidTr="00F07BFC">
        <w:trPr>
          <w:jc w:val="center"/>
        </w:trPr>
        <w:tc>
          <w:tcPr>
            <w:tcW w:w="1506" w:type="pct"/>
            <w:tcBorders>
              <w:left w:val="nil"/>
            </w:tcBorders>
            <w:vAlign w:val="bottom"/>
          </w:tcPr>
          <w:p w14:paraId="32FEB6DB" w14:textId="77777777" w:rsidR="005A7587" w:rsidRPr="00472F79" w:rsidRDefault="005A7587" w:rsidP="00C2624F">
            <w:pPr>
              <w:rPr>
                <w:rFonts w:ascii="Garamond" w:hAnsi="Garamond"/>
                <w:lang w:val="en"/>
              </w:rPr>
            </w:pPr>
            <w:r w:rsidRPr="00472F79">
              <w:rPr>
                <w:rFonts w:ascii="Garamond" w:hAnsi="Garamond" w:cs="Arial"/>
                <w:color w:val="000000"/>
              </w:rPr>
              <w:t>Panama</w:t>
            </w:r>
          </w:p>
        </w:tc>
        <w:tc>
          <w:tcPr>
            <w:tcW w:w="2495" w:type="pct"/>
            <w:vAlign w:val="bottom"/>
          </w:tcPr>
          <w:p w14:paraId="70B9ADBF" w14:textId="77777777" w:rsidR="005A7587" w:rsidRPr="00472F79" w:rsidRDefault="005A7587" w:rsidP="00C2624F">
            <w:pPr>
              <w:rPr>
                <w:rFonts w:ascii="Garamond" w:hAnsi="Garamond"/>
                <w:lang w:val="es-ES"/>
              </w:rPr>
            </w:pPr>
            <w:r w:rsidRPr="00472F79">
              <w:rPr>
                <w:rFonts w:ascii="Garamond" w:hAnsi="Garamond" w:cs="Arial"/>
                <w:lang w:val="es-ES"/>
              </w:rPr>
              <w:t>Partido del Pueblo de Panamá</w:t>
            </w:r>
          </w:p>
        </w:tc>
        <w:tc>
          <w:tcPr>
            <w:tcW w:w="999" w:type="pct"/>
            <w:vAlign w:val="bottom"/>
          </w:tcPr>
          <w:p w14:paraId="1E4B6F73" w14:textId="77777777" w:rsidR="005A7587" w:rsidRPr="00472F79" w:rsidRDefault="005A7587" w:rsidP="00C2624F">
            <w:pPr>
              <w:rPr>
                <w:rFonts w:ascii="Garamond" w:hAnsi="Garamond"/>
              </w:rPr>
            </w:pPr>
            <w:r w:rsidRPr="00472F79">
              <w:rPr>
                <w:rFonts w:ascii="Garamond" w:hAnsi="Garamond" w:cs="Arial"/>
                <w:color w:val="000000"/>
              </w:rPr>
              <w:t>1930</w:t>
            </w:r>
          </w:p>
        </w:tc>
      </w:tr>
      <w:tr w:rsidR="005A7587" w:rsidRPr="00D67D70" w14:paraId="29507195" w14:textId="77777777" w:rsidTr="00F07BFC">
        <w:trPr>
          <w:jc w:val="center"/>
        </w:trPr>
        <w:tc>
          <w:tcPr>
            <w:tcW w:w="1506" w:type="pct"/>
            <w:tcBorders>
              <w:left w:val="nil"/>
            </w:tcBorders>
            <w:vAlign w:val="bottom"/>
          </w:tcPr>
          <w:p w14:paraId="353B1FA5" w14:textId="77777777" w:rsidR="005A7587" w:rsidRPr="00472F79" w:rsidRDefault="005A7587" w:rsidP="00C2624F">
            <w:pPr>
              <w:rPr>
                <w:rFonts w:ascii="Garamond" w:hAnsi="Garamond"/>
                <w:lang w:val="en"/>
              </w:rPr>
            </w:pPr>
            <w:r w:rsidRPr="00472F79">
              <w:rPr>
                <w:rFonts w:ascii="Garamond" w:hAnsi="Garamond" w:cs="Arial"/>
                <w:color w:val="000000"/>
              </w:rPr>
              <w:t>Uruguay</w:t>
            </w:r>
          </w:p>
        </w:tc>
        <w:tc>
          <w:tcPr>
            <w:tcW w:w="2495" w:type="pct"/>
            <w:vAlign w:val="bottom"/>
          </w:tcPr>
          <w:p w14:paraId="3839BFB4" w14:textId="77777777" w:rsidR="005A7587" w:rsidRPr="00472F79" w:rsidRDefault="005A7587" w:rsidP="00C2624F">
            <w:pPr>
              <w:rPr>
                <w:rFonts w:ascii="Garamond" w:hAnsi="Garamond"/>
                <w:lang w:val="en"/>
              </w:rPr>
            </w:pPr>
            <w:r w:rsidRPr="00472F79">
              <w:rPr>
                <w:rFonts w:ascii="Garamond" w:hAnsi="Garamond" w:cs="Arial"/>
                <w:color w:val="222222"/>
              </w:rPr>
              <w:t xml:space="preserve">Partido </w:t>
            </w:r>
            <w:proofErr w:type="spellStart"/>
            <w:r w:rsidRPr="00472F79">
              <w:rPr>
                <w:rFonts w:ascii="Garamond" w:hAnsi="Garamond" w:cs="Arial"/>
                <w:color w:val="222222"/>
              </w:rPr>
              <w:t>Comunista</w:t>
            </w:r>
            <w:proofErr w:type="spellEnd"/>
            <w:r w:rsidRPr="00472F79">
              <w:rPr>
                <w:rFonts w:ascii="Garamond" w:hAnsi="Garamond" w:cs="Arial"/>
                <w:color w:val="222222"/>
              </w:rPr>
              <w:t xml:space="preserve"> del Uruguay</w:t>
            </w:r>
          </w:p>
        </w:tc>
        <w:tc>
          <w:tcPr>
            <w:tcW w:w="999" w:type="pct"/>
            <w:vAlign w:val="bottom"/>
          </w:tcPr>
          <w:p w14:paraId="1A7C302A" w14:textId="77777777" w:rsidR="005A7587" w:rsidRPr="00472F79" w:rsidRDefault="005A7587" w:rsidP="00C2624F">
            <w:pPr>
              <w:rPr>
                <w:rFonts w:ascii="Garamond" w:hAnsi="Garamond"/>
                <w:lang w:val="en"/>
              </w:rPr>
            </w:pPr>
            <w:r w:rsidRPr="00472F79">
              <w:rPr>
                <w:rFonts w:ascii="Garamond" w:hAnsi="Garamond" w:cs="Arial"/>
                <w:color w:val="000000"/>
              </w:rPr>
              <w:t>1920</w:t>
            </w:r>
          </w:p>
        </w:tc>
      </w:tr>
      <w:tr w:rsidR="005A7587" w:rsidRPr="00D67D70" w14:paraId="08EC5235" w14:textId="77777777" w:rsidTr="00F07BFC">
        <w:trPr>
          <w:jc w:val="center"/>
        </w:trPr>
        <w:tc>
          <w:tcPr>
            <w:tcW w:w="1506" w:type="pct"/>
            <w:tcBorders>
              <w:left w:val="nil"/>
            </w:tcBorders>
            <w:vAlign w:val="bottom"/>
          </w:tcPr>
          <w:p w14:paraId="0E222F0F" w14:textId="77777777" w:rsidR="005A7587" w:rsidRPr="00472F79" w:rsidRDefault="005A7587" w:rsidP="00C2624F">
            <w:pPr>
              <w:rPr>
                <w:rFonts w:ascii="Garamond" w:hAnsi="Garamond"/>
                <w:lang w:val="en"/>
              </w:rPr>
            </w:pPr>
            <w:r w:rsidRPr="00472F79">
              <w:rPr>
                <w:rFonts w:ascii="Garamond" w:hAnsi="Garamond" w:cs="Arial"/>
                <w:color w:val="000000"/>
              </w:rPr>
              <w:t>Dominican Republic</w:t>
            </w:r>
          </w:p>
        </w:tc>
        <w:tc>
          <w:tcPr>
            <w:tcW w:w="2495" w:type="pct"/>
            <w:vAlign w:val="bottom"/>
          </w:tcPr>
          <w:p w14:paraId="50740254" w14:textId="77777777" w:rsidR="005A7587" w:rsidRPr="00472F79" w:rsidRDefault="005A7587" w:rsidP="00C2624F">
            <w:pPr>
              <w:rPr>
                <w:rFonts w:ascii="Garamond" w:hAnsi="Garamond"/>
                <w:lang w:val="en"/>
              </w:rPr>
            </w:pPr>
            <w:r w:rsidRPr="00472F79">
              <w:rPr>
                <w:rFonts w:ascii="Garamond" w:hAnsi="Garamond" w:cs="Arial"/>
                <w:color w:val="222222"/>
              </w:rPr>
              <w:t xml:space="preserve">Partido </w:t>
            </w:r>
            <w:proofErr w:type="spellStart"/>
            <w:r w:rsidRPr="00472F79">
              <w:rPr>
                <w:rFonts w:ascii="Garamond" w:hAnsi="Garamond" w:cs="Arial"/>
                <w:color w:val="222222"/>
              </w:rPr>
              <w:t>Comunista</w:t>
            </w:r>
            <w:proofErr w:type="spellEnd"/>
            <w:r w:rsidRPr="00472F79">
              <w:rPr>
                <w:rFonts w:ascii="Garamond" w:hAnsi="Garamond" w:cs="Arial"/>
                <w:color w:val="222222"/>
              </w:rPr>
              <w:t xml:space="preserve"> </w:t>
            </w:r>
            <w:proofErr w:type="spellStart"/>
            <w:r w:rsidRPr="00472F79">
              <w:rPr>
                <w:rFonts w:ascii="Garamond" w:hAnsi="Garamond" w:cs="Arial"/>
                <w:color w:val="222222"/>
              </w:rPr>
              <w:t>Dominicano</w:t>
            </w:r>
            <w:proofErr w:type="spellEnd"/>
          </w:p>
        </w:tc>
        <w:tc>
          <w:tcPr>
            <w:tcW w:w="999" w:type="pct"/>
            <w:vAlign w:val="bottom"/>
          </w:tcPr>
          <w:p w14:paraId="0D8A2CFB" w14:textId="77777777" w:rsidR="005A7587" w:rsidRPr="00472F79" w:rsidRDefault="005A7587" w:rsidP="00C2624F">
            <w:pPr>
              <w:rPr>
                <w:rFonts w:ascii="Garamond" w:hAnsi="Garamond"/>
                <w:lang w:val="en"/>
              </w:rPr>
            </w:pPr>
            <w:r w:rsidRPr="00472F79">
              <w:rPr>
                <w:rFonts w:ascii="Garamond" w:hAnsi="Garamond" w:cs="Arial"/>
                <w:color w:val="000000"/>
              </w:rPr>
              <w:t>1944</w:t>
            </w:r>
          </w:p>
        </w:tc>
      </w:tr>
      <w:tr w:rsidR="005A7587" w:rsidRPr="00D67D70" w14:paraId="283804D9" w14:textId="77777777" w:rsidTr="00F07BFC">
        <w:trPr>
          <w:jc w:val="center"/>
        </w:trPr>
        <w:tc>
          <w:tcPr>
            <w:tcW w:w="1506" w:type="pct"/>
            <w:tcBorders>
              <w:left w:val="nil"/>
            </w:tcBorders>
            <w:vAlign w:val="bottom"/>
          </w:tcPr>
          <w:p w14:paraId="6D1A777E" w14:textId="77777777" w:rsidR="005A7587" w:rsidRPr="00472F79" w:rsidRDefault="005A7587" w:rsidP="00C2624F">
            <w:pPr>
              <w:rPr>
                <w:rFonts w:ascii="Garamond" w:hAnsi="Garamond"/>
                <w:lang w:val="en"/>
              </w:rPr>
            </w:pPr>
            <w:r w:rsidRPr="00472F79">
              <w:rPr>
                <w:rFonts w:ascii="Garamond" w:hAnsi="Garamond" w:cs="Arial"/>
                <w:color w:val="000000"/>
              </w:rPr>
              <w:t>Japan</w:t>
            </w:r>
          </w:p>
        </w:tc>
        <w:tc>
          <w:tcPr>
            <w:tcW w:w="2495" w:type="pct"/>
            <w:vAlign w:val="bottom"/>
          </w:tcPr>
          <w:p w14:paraId="2B671E7A" w14:textId="77777777" w:rsidR="005A7587" w:rsidRPr="00472F79" w:rsidRDefault="005A7587" w:rsidP="00C2624F">
            <w:pPr>
              <w:rPr>
                <w:rFonts w:ascii="Garamond" w:hAnsi="Garamond"/>
                <w:lang w:val="en"/>
              </w:rPr>
            </w:pPr>
            <w:r w:rsidRPr="00472F79">
              <w:rPr>
                <w:rFonts w:ascii="Garamond" w:hAnsi="Garamond" w:cs="Arial"/>
                <w:color w:val="000000"/>
              </w:rPr>
              <w:t xml:space="preserve">Nihon </w:t>
            </w:r>
            <w:proofErr w:type="spellStart"/>
            <w:r w:rsidRPr="00472F79">
              <w:rPr>
                <w:rFonts w:ascii="Garamond" w:hAnsi="Garamond" w:cs="Arial"/>
                <w:color w:val="000000"/>
              </w:rPr>
              <w:t>Kyōsan-tō</w:t>
            </w:r>
            <w:proofErr w:type="spellEnd"/>
          </w:p>
        </w:tc>
        <w:tc>
          <w:tcPr>
            <w:tcW w:w="999" w:type="pct"/>
            <w:vAlign w:val="bottom"/>
          </w:tcPr>
          <w:p w14:paraId="2E08F1FB" w14:textId="77777777" w:rsidR="005A7587" w:rsidRPr="00472F79" w:rsidRDefault="005A7587" w:rsidP="00C2624F">
            <w:pPr>
              <w:rPr>
                <w:rFonts w:ascii="Garamond" w:hAnsi="Garamond"/>
                <w:lang w:val="en"/>
              </w:rPr>
            </w:pPr>
            <w:r w:rsidRPr="00472F79">
              <w:rPr>
                <w:rFonts w:ascii="Garamond" w:hAnsi="Garamond" w:cs="Arial"/>
                <w:color w:val="000000"/>
              </w:rPr>
              <w:t>1922</w:t>
            </w:r>
          </w:p>
        </w:tc>
      </w:tr>
      <w:tr w:rsidR="005A7587" w:rsidRPr="00D67D70" w14:paraId="5C5742A7" w14:textId="77777777" w:rsidTr="00F07BFC">
        <w:trPr>
          <w:jc w:val="center"/>
        </w:trPr>
        <w:tc>
          <w:tcPr>
            <w:tcW w:w="1506" w:type="pct"/>
            <w:tcBorders>
              <w:left w:val="nil"/>
            </w:tcBorders>
            <w:vAlign w:val="bottom"/>
          </w:tcPr>
          <w:p w14:paraId="081ECA6F" w14:textId="77777777" w:rsidR="005A7587" w:rsidRPr="00472F79" w:rsidRDefault="005A7587" w:rsidP="00C2624F">
            <w:pPr>
              <w:rPr>
                <w:rFonts w:ascii="Garamond" w:hAnsi="Garamond"/>
                <w:lang w:val="en"/>
              </w:rPr>
            </w:pPr>
            <w:r w:rsidRPr="00472F79">
              <w:rPr>
                <w:rFonts w:ascii="Garamond" w:hAnsi="Garamond" w:cs="Arial"/>
                <w:color w:val="000000"/>
              </w:rPr>
              <w:t>Yemen</w:t>
            </w:r>
          </w:p>
        </w:tc>
        <w:tc>
          <w:tcPr>
            <w:tcW w:w="2495" w:type="pct"/>
            <w:vAlign w:val="bottom"/>
          </w:tcPr>
          <w:p w14:paraId="2048B062" w14:textId="77777777" w:rsidR="005A7587" w:rsidRPr="00472F79" w:rsidRDefault="005A7587" w:rsidP="00C2624F">
            <w:pPr>
              <w:rPr>
                <w:rFonts w:ascii="Garamond" w:hAnsi="Garamond"/>
                <w:lang w:val="en"/>
              </w:rPr>
            </w:pPr>
            <w:r w:rsidRPr="00472F79">
              <w:rPr>
                <w:rFonts w:ascii="Garamond" w:hAnsi="Garamond" w:cs="Arial"/>
                <w:color w:val="222222"/>
              </w:rPr>
              <w:t>National Liberation Front</w:t>
            </w:r>
          </w:p>
        </w:tc>
        <w:tc>
          <w:tcPr>
            <w:tcW w:w="999" w:type="pct"/>
            <w:vAlign w:val="bottom"/>
          </w:tcPr>
          <w:p w14:paraId="1FA371F3" w14:textId="77777777" w:rsidR="005A7587" w:rsidRPr="00472F79" w:rsidRDefault="005A7587" w:rsidP="00C2624F">
            <w:pPr>
              <w:rPr>
                <w:rFonts w:ascii="Garamond" w:hAnsi="Garamond"/>
                <w:lang w:val="en"/>
              </w:rPr>
            </w:pPr>
            <w:r w:rsidRPr="00472F79">
              <w:rPr>
                <w:rFonts w:ascii="Garamond" w:hAnsi="Garamond" w:cs="Arial"/>
                <w:color w:val="000000"/>
              </w:rPr>
              <w:t>1963</w:t>
            </w:r>
          </w:p>
        </w:tc>
      </w:tr>
      <w:tr w:rsidR="005A7587" w:rsidRPr="00D67D70" w14:paraId="28BE3BFA" w14:textId="77777777" w:rsidTr="00F07BFC">
        <w:trPr>
          <w:jc w:val="center"/>
        </w:trPr>
        <w:tc>
          <w:tcPr>
            <w:tcW w:w="1506" w:type="pct"/>
            <w:tcBorders>
              <w:left w:val="nil"/>
            </w:tcBorders>
            <w:vAlign w:val="bottom"/>
          </w:tcPr>
          <w:p w14:paraId="1AA4F688" w14:textId="77777777" w:rsidR="005A7587" w:rsidRPr="00472F79" w:rsidRDefault="005A7587" w:rsidP="00C2624F">
            <w:pPr>
              <w:rPr>
                <w:rFonts w:ascii="Garamond" w:hAnsi="Garamond"/>
                <w:lang w:val="en"/>
              </w:rPr>
            </w:pPr>
            <w:r w:rsidRPr="00472F79">
              <w:rPr>
                <w:rFonts w:ascii="Garamond" w:hAnsi="Garamond" w:cs="Arial"/>
                <w:color w:val="000000"/>
              </w:rPr>
              <w:t>Pakistan (India)</w:t>
            </w:r>
          </w:p>
        </w:tc>
        <w:tc>
          <w:tcPr>
            <w:tcW w:w="2495" w:type="pct"/>
            <w:vAlign w:val="bottom"/>
          </w:tcPr>
          <w:p w14:paraId="45928E88" w14:textId="77777777" w:rsidR="005A7587" w:rsidRPr="00472F79" w:rsidRDefault="005A7587" w:rsidP="00C2624F">
            <w:pPr>
              <w:rPr>
                <w:rFonts w:ascii="Garamond" w:hAnsi="Garamond"/>
                <w:lang w:val="en"/>
              </w:rPr>
            </w:pPr>
            <w:r w:rsidRPr="00472F79">
              <w:rPr>
                <w:rFonts w:ascii="Garamond" w:hAnsi="Garamond" w:cs="Arial"/>
                <w:color w:val="222222"/>
              </w:rPr>
              <w:t>Communist Party of Pakistan</w:t>
            </w:r>
          </w:p>
        </w:tc>
        <w:tc>
          <w:tcPr>
            <w:tcW w:w="999" w:type="pct"/>
            <w:vAlign w:val="bottom"/>
          </w:tcPr>
          <w:p w14:paraId="2272CA0E" w14:textId="77777777" w:rsidR="005A7587" w:rsidRPr="00472F79" w:rsidRDefault="005A7587" w:rsidP="00C2624F">
            <w:pPr>
              <w:rPr>
                <w:rFonts w:ascii="Garamond" w:hAnsi="Garamond"/>
                <w:lang w:val="en"/>
              </w:rPr>
            </w:pPr>
            <w:r w:rsidRPr="00472F79">
              <w:rPr>
                <w:rFonts w:ascii="Garamond" w:hAnsi="Garamond" w:cs="Arial"/>
                <w:color w:val="000000"/>
              </w:rPr>
              <w:t>1948</w:t>
            </w:r>
          </w:p>
        </w:tc>
      </w:tr>
      <w:tr w:rsidR="005A7587" w:rsidRPr="00D67D70" w14:paraId="24CAD950" w14:textId="77777777" w:rsidTr="00F07BFC">
        <w:trPr>
          <w:jc w:val="center"/>
        </w:trPr>
        <w:tc>
          <w:tcPr>
            <w:tcW w:w="1506" w:type="pct"/>
            <w:tcBorders>
              <w:left w:val="nil"/>
            </w:tcBorders>
            <w:vAlign w:val="bottom"/>
          </w:tcPr>
          <w:p w14:paraId="250FA4D6" w14:textId="77777777" w:rsidR="005A7587" w:rsidRPr="00472F79" w:rsidRDefault="005A7587" w:rsidP="00C2624F">
            <w:pPr>
              <w:rPr>
                <w:rFonts w:ascii="Garamond" w:hAnsi="Garamond"/>
                <w:lang w:val="en"/>
              </w:rPr>
            </w:pPr>
            <w:r w:rsidRPr="00472F79">
              <w:rPr>
                <w:rFonts w:ascii="Garamond" w:hAnsi="Garamond" w:cs="Arial"/>
                <w:color w:val="000000"/>
              </w:rPr>
              <w:t>Afghanistan</w:t>
            </w:r>
          </w:p>
        </w:tc>
        <w:tc>
          <w:tcPr>
            <w:tcW w:w="2495" w:type="pct"/>
            <w:vAlign w:val="bottom"/>
          </w:tcPr>
          <w:p w14:paraId="6433765D" w14:textId="77777777" w:rsidR="005A7587" w:rsidRPr="00472F79" w:rsidRDefault="005A7587" w:rsidP="00C2624F">
            <w:pPr>
              <w:rPr>
                <w:rFonts w:ascii="Garamond" w:hAnsi="Garamond"/>
                <w:lang w:val="en"/>
              </w:rPr>
            </w:pPr>
            <w:r w:rsidRPr="00472F79">
              <w:rPr>
                <w:rFonts w:ascii="Garamond" w:hAnsi="Garamond" w:cs="Arial"/>
                <w:color w:val="222222"/>
              </w:rPr>
              <w:t>People's Democratic Party of Afghanistan</w:t>
            </w:r>
          </w:p>
        </w:tc>
        <w:tc>
          <w:tcPr>
            <w:tcW w:w="999" w:type="pct"/>
            <w:vAlign w:val="bottom"/>
          </w:tcPr>
          <w:p w14:paraId="2550B8B6" w14:textId="77777777" w:rsidR="005A7587" w:rsidRPr="00472F79" w:rsidRDefault="005A7587" w:rsidP="00C2624F">
            <w:pPr>
              <w:rPr>
                <w:rFonts w:ascii="Garamond" w:hAnsi="Garamond"/>
                <w:lang w:val="en"/>
              </w:rPr>
            </w:pPr>
            <w:r w:rsidRPr="00472F79">
              <w:rPr>
                <w:rFonts w:ascii="Garamond" w:hAnsi="Garamond" w:cs="Arial"/>
                <w:color w:val="000000"/>
              </w:rPr>
              <w:t>1965</w:t>
            </w:r>
          </w:p>
        </w:tc>
      </w:tr>
      <w:tr w:rsidR="005A7587" w:rsidRPr="00D67D70" w14:paraId="2DF43ACD" w14:textId="77777777" w:rsidTr="00F07BFC">
        <w:trPr>
          <w:jc w:val="center"/>
        </w:trPr>
        <w:tc>
          <w:tcPr>
            <w:tcW w:w="1506" w:type="pct"/>
            <w:tcBorders>
              <w:left w:val="nil"/>
            </w:tcBorders>
            <w:vAlign w:val="bottom"/>
          </w:tcPr>
          <w:p w14:paraId="14FF9893" w14:textId="77777777" w:rsidR="005A7587" w:rsidRPr="00472F79" w:rsidRDefault="005A7587" w:rsidP="00C2624F">
            <w:pPr>
              <w:rPr>
                <w:rFonts w:ascii="Garamond" w:hAnsi="Garamond"/>
                <w:lang w:val="en"/>
              </w:rPr>
            </w:pPr>
            <w:r w:rsidRPr="00472F79">
              <w:rPr>
                <w:rFonts w:ascii="Garamond" w:hAnsi="Garamond" w:cs="Arial"/>
                <w:color w:val="000000"/>
              </w:rPr>
              <w:t>India</w:t>
            </w:r>
          </w:p>
        </w:tc>
        <w:tc>
          <w:tcPr>
            <w:tcW w:w="2495" w:type="pct"/>
            <w:vAlign w:val="bottom"/>
          </w:tcPr>
          <w:p w14:paraId="2C8CEFF5" w14:textId="77777777" w:rsidR="005A7587" w:rsidRPr="00472F79" w:rsidRDefault="005A7587" w:rsidP="00C2624F">
            <w:pPr>
              <w:rPr>
                <w:rFonts w:ascii="Garamond" w:hAnsi="Garamond"/>
                <w:lang w:val="en"/>
              </w:rPr>
            </w:pPr>
            <w:r w:rsidRPr="00472F79">
              <w:rPr>
                <w:rFonts w:ascii="Garamond" w:hAnsi="Garamond" w:cs="Arial"/>
                <w:color w:val="000000"/>
              </w:rPr>
              <w:t xml:space="preserve">Communist Party of India </w:t>
            </w:r>
          </w:p>
        </w:tc>
        <w:tc>
          <w:tcPr>
            <w:tcW w:w="999" w:type="pct"/>
            <w:vAlign w:val="bottom"/>
          </w:tcPr>
          <w:p w14:paraId="35DE5874" w14:textId="77777777" w:rsidR="005A7587" w:rsidRPr="00472F79" w:rsidRDefault="005A7587" w:rsidP="00C2624F">
            <w:pPr>
              <w:rPr>
                <w:rFonts w:ascii="Garamond" w:hAnsi="Garamond"/>
                <w:lang w:val="en"/>
              </w:rPr>
            </w:pPr>
            <w:r w:rsidRPr="00472F79">
              <w:rPr>
                <w:rFonts w:ascii="Garamond" w:hAnsi="Garamond" w:cs="Arial"/>
                <w:color w:val="000000"/>
              </w:rPr>
              <w:t>1928</w:t>
            </w:r>
          </w:p>
        </w:tc>
      </w:tr>
      <w:tr w:rsidR="005A7587" w:rsidRPr="00D67D70" w14:paraId="45A94A32" w14:textId="77777777" w:rsidTr="00F07BFC">
        <w:trPr>
          <w:jc w:val="center"/>
        </w:trPr>
        <w:tc>
          <w:tcPr>
            <w:tcW w:w="1506" w:type="pct"/>
            <w:tcBorders>
              <w:left w:val="nil"/>
            </w:tcBorders>
            <w:vAlign w:val="bottom"/>
          </w:tcPr>
          <w:p w14:paraId="0D808A17" w14:textId="77777777" w:rsidR="005A7587" w:rsidRPr="00472F79" w:rsidRDefault="005A7587" w:rsidP="00C2624F">
            <w:pPr>
              <w:rPr>
                <w:rFonts w:ascii="Garamond" w:hAnsi="Garamond"/>
                <w:lang w:val="en"/>
              </w:rPr>
            </w:pPr>
            <w:r w:rsidRPr="00472F79">
              <w:rPr>
                <w:rFonts w:ascii="Garamond" w:hAnsi="Garamond" w:cs="Arial"/>
                <w:color w:val="000000"/>
              </w:rPr>
              <w:t>Thailand (Siam)</w:t>
            </w:r>
          </w:p>
        </w:tc>
        <w:tc>
          <w:tcPr>
            <w:tcW w:w="2495" w:type="pct"/>
            <w:vAlign w:val="bottom"/>
          </w:tcPr>
          <w:p w14:paraId="173E5000" w14:textId="77777777" w:rsidR="005A7587" w:rsidRPr="00472F79" w:rsidRDefault="005A7587" w:rsidP="00C2624F">
            <w:pPr>
              <w:rPr>
                <w:rFonts w:ascii="Garamond" w:hAnsi="Garamond"/>
                <w:lang w:val="en"/>
              </w:rPr>
            </w:pPr>
            <w:r w:rsidRPr="00472F79">
              <w:rPr>
                <w:rFonts w:ascii="Garamond" w:hAnsi="Garamond" w:cs="Arial"/>
                <w:color w:val="222222"/>
              </w:rPr>
              <w:t>Communist Party of Thailand</w:t>
            </w:r>
          </w:p>
        </w:tc>
        <w:tc>
          <w:tcPr>
            <w:tcW w:w="999" w:type="pct"/>
            <w:vAlign w:val="bottom"/>
          </w:tcPr>
          <w:p w14:paraId="4C8FD9F4" w14:textId="77777777" w:rsidR="005A7587" w:rsidRPr="00472F79" w:rsidRDefault="005A7587" w:rsidP="00C2624F">
            <w:pPr>
              <w:rPr>
                <w:rFonts w:ascii="Garamond" w:hAnsi="Garamond"/>
                <w:lang w:val="en"/>
              </w:rPr>
            </w:pPr>
            <w:r w:rsidRPr="00472F79">
              <w:rPr>
                <w:rFonts w:ascii="Garamond" w:hAnsi="Garamond" w:cs="Arial"/>
                <w:color w:val="000000"/>
              </w:rPr>
              <w:t>1942</w:t>
            </w:r>
          </w:p>
        </w:tc>
      </w:tr>
      <w:tr w:rsidR="005A7587" w:rsidRPr="00D67D70" w14:paraId="00C3ECE3" w14:textId="77777777" w:rsidTr="00F07BFC">
        <w:trPr>
          <w:jc w:val="center"/>
        </w:trPr>
        <w:tc>
          <w:tcPr>
            <w:tcW w:w="1506" w:type="pct"/>
            <w:tcBorders>
              <w:left w:val="nil"/>
            </w:tcBorders>
            <w:vAlign w:val="bottom"/>
          </w:tcPr>
          <w:p w14:paraId="0A9030DE" w14:textId="77777777" w:rsidR="005A7587" w:rsidRPr="00472F79" w:rsidRDefault="005A7587" w:rsidP="00C2624F">
            <w:pPr>
              <w:rPr>
                <w:rFonts w:ascii="Garamond" w:hAnsi="Garamond"/>
                <w:lang w:val="en"/>
              </w:rPr>
            </w:pPr>
            <w:r w:rsidRPr="00472F79">
              <w:rPr>
                <w:rFonts w:ascii="Garamond" w:hAnsi="Garamond" w:cs="Arial"/>
                <w:color w:val="000000"/>
              </w:rPr>
              <w:t>Nepal</w:t>
            </w:r>
          </w:p>
        </w:tc>
        <w:tc>
          <w:tcPr>
            <w:tcW w:w="2495" w:type="pct"/>
            <w:vAlign w:val="bottom"/>
          </w:tcPr>
          <w:p w14:paraId="58AF59D0" w14:textId="77777777" w:rsidR="005A7587" w:rsidRPr="00472F79" w:rsidRDefault="005A7587" w:rsidP="00C2624F">
            <w:pPr>
              <w:rPr>
                <w:rFonts w:ascii="Garamond" w:hAnsi="Garamond"/>
                <w:lang w:val="en"/>
              </w:rPr>
            </w:pPr>
            <w:r w:rsidRPr="00472F79">
              <w:rPr>
                <w:rFonts w:ascii="Garamond" w:hAnsi="Garamond" w:cs="Arial"/>
                <w:color w:val="222222"/>
              </w:rPr>
              <w:t>Communist Party of Nepal</w:t>
            </w:r>
          </w:p>
        </w:tc>
        <w:tc>
          <w:tcPr>
            <w:tcW w:w="999" w:type="pct"/>
            <w:vAlign w:val="bottom"/>
          </w:tcPr>
          <w:p w14:paraId="5A155DFF" w14:textId="77777777" w:rsidR="005A7587" w:rsidRPr="00472F79" w:rsidRDefault="005A7587" w:rsidP="00C2624F">
            <w:pPr>
              <w:rPr>
                <w:rFonts w:ascii="Garamond" w:hAnsi="Garamond"/>
                <w:lang w:val="en"/>
              </w:rPr>
            </w:pPr>
            <w:r w:rsidRPr="00472F79">
              <w:rPr>
                <w:rFonts w:ascii="Garamond" w:hAnsi="Garamond" w:cs="Arial"/>
                <w:color w:val="000000"/>
              </w:rPr>
              <w:t>1949</w:t>
            </w:r>
          </w:p>
        </w:tc>
      </w:tr>
      <w:tr w:rsidR="005A7587" w:rsidRPr="00D67D70" w14:paraId="1F6D81F5" w14:textId="77777777" w:rsidTr="00F07BFC">
        <w:trPr>
          <w:jc w:val="center"/>
        </w:trPr>
        <w:tc>
          <w:tcPr>
            <w:tcW w:w="1506" w:type="pct"/>
            <w:tcBorders>
              <w:left w:val="nil"/>
            </w:tcBorders>
            <w:vAlign w:val="bottom"/>
          </w:tcPr>
          <w:p w14:paraId="77636D7E" w14:textId="77777777" w:rsidR="005A7587" w:rsidRPr="00472F79" w:rsidRDefault="005A7587" w:rsidP="00C2624F">
            <w:pPr>
              <w:rPr>
                <w:rFonts w:ascii="Garamond" w:hAnsi="Garamond"/>
                <w:lang w:val="en"/>
              </w:rPr>
            </w:pPr>
            <w:r w:rsidRPr="00472F79">
              <w:rPr>
                <w:rFonts w:ascii="Garamond" w:hAnsi="Garamond" w:cs="Arial"/>
                <w:color w:val="000000"/>
              </w:rPr>
              <w:t>Australia</w:t>
            </w:r>
          </w:p>
        </w:tc>
        <w:tc>
          <w:tcPr>
            <w:tcW w:w="2495" w:type="pct"/>
            <w:vAlign w:val="bottom"/>
          </w:tcPr>
          <w:p w14:paraId="3C6C8159" w14:textId="77777777" w:rsidR="005A7587" w:rsidRPr="00472F79" w:rsidRDefault="005A7587" w:rsidP="00C2624F">
            <w:pPr>
              <w:rPr>
                <w:rFonts w:ascii="Garamond" w:hAnsi="Garamond"/>
                <w:lang w:val="en"/>
              </w:rPr>
            </w:pPr>
            <w:r w:rsidRPr="00472F79">
              <w:rPr>
                <w:rFonts w:ascii="Garamond" w:hAnsi="Garamond" w:cs="Arial"/>
                <w:color w:val="222222"/>
              </w:rPr>
              <w:t>Communist Party of Australia</w:t>
            </w:r>
          </w:p>
        </w:tc>
        <w:tc>
          <w:tcPr>
            <w:tcW w:w="999" w:type="pct"/>
            <w:vAlign w:val="bottom"/>
          </w:tcPr>
          <w:p w14:paraId="29AAFB0A" w14:textId="77777777" w:rsidR="005A7587" w:rsidRPr="00472F79" w:rsidRDefault="005A7587" w:rsidP="00C2624F">
            <w:pPr>
              <w:rPr>
                <w:rFonts w:ascii="Garamond" w:hAnsi="Garamond"/>
                <w:lang w:val="en"/>
              </w:rPr>
            </w:pPr>
            <w:r w:rsidRPr="00472F79">
              <w:rPr>
                <w:rFonts w:ascii="Garamond" w:hAnsi="Garamond" w:cs="Arial"/>
                <w:color w:val="000000"/>
              </w:rPr>
              <w:t>1920</w:t>
            </w:r>
          </w:p>
        </w:tc>
      </w:tr>
      <w:tr w:rsidR="005A7587" w:rsidRPr="00D67D70" w14:paraId="3DA03761" w14:textId="77777777" w:rsidTr="00F07BFC">
        <w:trPr>
          <w:jc w:val="center"/>
        </w:trPr>
        <w:tc>
          <w:tcPr>
            <w:tcW w:w="1506" w:type="pct"/>
            <w:tcBorders>
              <w:left w:val="nil"/>
            </w:tcBorders>
            <w:vAlign w:val="bottom"/>
          </w:tcPr>
          <w:p w14:paraId="471F46E1" w14:textId="77777777" w:rsidR="005A7587" w:rsidRPr="00472F79" w:rsidRDefault="005A7587" w:rsidP="00C2624F">
            <w:pPr>
              <w:rPr>
                <w:rFonts w:ascii="Garamond" w:hAnsi="Garamond"/>
                <w:lang w:val="en"/>
              </w:rPr>
            </w:pPr>
            <w:r w:rsidRPr="00472F79">
              <w:rPr>
                <w:rFonts w:ascii="Garamond" w:hAnsi="Garamond" w:cs="Arial"/>
                <w:color w:val="000000"/>
              </w:rPr>
              <w:t>Iran</w:t>
            </w:r>
          </w:p>
        </w:tc>
        <w:tc>
          <w:tcPr>
            <w:tcW w:w="2495" w:type="pct"/>
            <w:vAlign w:val="bottom"/>
          </w:tcPr>
          <w:p w14:paraId="15EF0C65"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Hezb</w:t>
            </w:r>
            <w:proofErr w:type="spellEnd"/>
            <w:r w:rsidRPr="00472F79">
              <w:rPr>
                <w:rFonts w:ascii="Garamond" w:hAnsi="Garamond" w:cs="Arial"/>
                <w:color w:val="222222"/>
              </w:rPr>
              <w:t>-e-</w:t>
            </w:r>
            <w:proofErr w:type="spellStart"/>
            <w:r w:rsidRPr="00472F79">
              <w:rPr>
                <w:rFonts w:ascii="Garamond" w:hAnsi="Garamond" w:cs="Arial"/>
                <w:color w:val="222222"/>
              </w:rPr>
              <w:t>Komunist</w:t>
            </w:r>
            <w:proofErr w:type="spellEnd"/>
            <w:r w:rsidRPr="00472F79">
              <w:rPr>
                <w:rFonts w:ascii="Garamond" w:hAnsi="Garamond" w:cs="Arial"/>
                <w:color w:val="222222"/>
              </w:rPr>
              <w:t xml:space="preserve"> Iran</w:t>
            </w:r>
          </w:p>
        </w:tc>
        <w:tc>
          <w:tcPr>
            <w:tcW w:w="999" w:type="pct"/>
            <w:vAlign w:val="bottom"/>
          </w:tcPr>
          <w:p w14:paraId="0EBB2C53" w14:textId="77777777" w:rsidR="005A7587" w:rsidRPr="00472F79" w:rsidRDefault="005A7587" w:rsidP="00C2624F">
            <w:pPr>
              <w:rPr>
                <w:rFonts w:ascii="Garamond" w:hAnsi="Garamond"/>
                <w:lang w:val="en"/>
              </w:rPr>
            </w:pPr>
            <w:r w:rsidRPr="00472F79">
              <w:rPr>
                <w:rFonts w:ascii="Garamond" w:hAnsi="Garamond" w:cs="Arial"/>
                <w:color w:val="000000"/>
              </w:rPr>
              <w:t>1920</w:t>
            </w:r>
          </w:p>
        </w:tc>
      </w:tr>
      <w:tr w:rsidR="005A7587" w:rsidRPr="00D67D70" w14:paraId="6E92981C" w14:textId="77777777" w:rsidTr="00F07BFC">
        <w:trPr>
          <w:jc w:val="center"/>
        </w:trPr>
        <w:tc>
          <w:tcPr>
            <w:tcW w:w="1506" w:type="pct"/>
            <w:tcBorders>
              <w:left w:val="nil"/>
            </w:tcBorders>
            <w:vAlign w:val="bottom"/>
          </w:tcPr>
          <w:p w14:paraId="46796C2A" w14:textId="77777777" w:rsidR="005A7587" w:rsidRPr="00472F79" w:rsidRDefault="005A7587" w:rsidP="00C2624F">
            <w:pPr>
              <w:rPr>
                <w:rFonts w:ascii="Garamond" w:hAnsi="Garamond"/>
                <w:lang w:val="en"/>
              </w:rPr>
            </w:pPr>
            <w:r w:rsidRPr="00472F79">
              <w:rPr>
                <w:rFonts w:ascii="Garamond" w:hAnsi="Garamond" w:cs="Arial"/>
                <w:color w:val="000000"/>
              </w:rPr>
              <w:t>Iraq</w:t>
            </w:r>
          </w:p>
        </w:tc>
        <w:tc>
          <w:tcPr>
            <w:tcW w:w="2495" w:type="pct"/>
            <w:vAlign w:val="bottom"/>
          </w:tcPr>
          <w:p w14:paraId="3B375EA0" w14:textId="77777777" w:rsidR="005A7587" w:rsidRPr="00472F79" w:rsidRDefault="005A7587" w:rsidP="00C2624F">
            <w:pPr>
              <w:rPr>
                <w:rFonts w:ascii="Garamond" w:hAnsi="Garamond"/>
                <w:lang w:val="es-ES"/>
              </w:rPr>
            </w:pPr>
            <w:r w:rsidRPr="00472F79">
              <w:rPr>
                <w:rFonts w:ascii="Garamond" w:hAnsi="Garamond" w:cs="Arial"/>
                <w:color w:val="000000"/>
                <w:lang w:val="es-ES"/>
              </w:rPr>
              <w:t>al-</w:t>
            </w:r>
            <w:proofErr w:type="spellStart"/>
            <w:r w:rsidRPr="00472F79">
              <w:rPr>
                <w:rFonts w:ascii="Garamond" w:hAnsi="Garamond" w:cs="Arial"/>
                <w:color w:val="000000"/>
                <w:lang w:val="es-ES"/>
              </w:rPr>
              <w:t>Hizb</w:t>
            </w:r>
            <w:proofErr w:type="spellEnd"/>
            <w:r w:rsidRPr="00472F79">
              <w:rPr>
                <w:rFonts w:ascii="Garamond" w:hAnsi="Garamond" w:cs="Arial"/>
                <w:color w:val="000000"/>
                <w:lang w:val="es-ES"/>
              </w:rPr>
              <w:t xml:space="preserve"> al-</w:t>
            </w:r>
            <w:proofErr w:type="spellStart"/>
            <w:r w:rsidRPr="00472F79">
              <w:rPr>
                <w:rFonts w:ascii="Garamond" w:hAnsi="Garamond" w:cs="Arial"/>
                <w:color w:val="000000"/>
                <w:lang w:val="es-ES"/>
              </w:rPr>
              <w:t>Shuyu'i</w:t>
            </w:r>
            <w:proofErr w:type="spellEnd"/>
            <w:r w:rsidRPr="00472F79">
              <w:rPr>
                <w:rFonts w:ascii="Garamond" w:hAnsi="Garamond" w:cs="Arial"/>
                <w:color w:val="000000"/>
                <w:lang w:val="es-ES"/>
              </w:rPr>
              <w:t xml:space="preserve"> </w:t>
            </w:r>
            <w:proofErr w:type="spellStart"/>
            <w:r w:rsidRPr="00472F79">
              <w:rPr>
                <w:rFonts w:ascii="Garamond" w:hAnsi="Garamond" w:cs="Arial"/>
                <w:color w:val="000000"/>
                <w:lang w:val="es-ES"/>
              </w:rPr>
              <w:t>al'Iraqi</w:t>
            </w:r>
            <w:proofErr w:type="spellEnd"/>
          </w:p>
        </w:tc>
        <w:tc>
          <w:tcPr>
            <w:tcW w:w="999" w:type="pct"/>
            <w:vAlign w:val="bottom"/>
          </w:tcPr>
          <w:p w14:paraId="5635F205" w14:textId="77777777" w:rsidR="005A7587" w:rsidRPr="00472F79" w:rsidRDefault="005A7587" w:rsidP="00C2624F">
            <w:pPr>
              <w:rPr>
                <w:rFonts w:ascii="Garamond" w:hAnsi="Garamond"/>
                <w:lang w:val="en"/>
              </w:rPr>
            </w:pPr>
            <w:r w:rsidRPr="00472F79">
              <w:rPr>
                <w:rFonts w:ascii="Garamond" w:hAnsi="Garamond" w:cs="Arial"/>
                <w:color w:val="000000"/>
              </w:rPr>
              <w:t>1934</w:t>
            </w:r>
          </w:p>
        </w:tc>
      </w:tr>
      <w:tr w:rsidR="005A7587" w:rsidRPr="00D67D70" w14:paraId="61B678A1" w14:textId="77777777" w:rsidTr="00F07BFC">
        <w:trPr>
          <w:jc w:val="center"/>
        </w:trPr>
        <w:tc>
          <w:tcPr>
            <w:tcW w:w="1506" w:type="pct"/>
            <w:tcBorders>
              <w:left w:val="nil"/>
            </w:tcBorders>
            <w:vAlign w:val="bottom"/>
          </w:tcPr>
          <w:p w14:paraId="08E25267" w14:textId="77777777" w:rsidR="005A7587" w:rsidRPr="00472F79" w:rsidRDefault="005A7587" w:rsidP="00C2624F">
            <w:pPr>
              <w:rPr>
                <w:rFonts w:ascii="Garamond" w:hAnsi="Garamond"/>
                <w:lang w:val="en"/>
              </w:rPr>
            </w:pPr>
            <w:r w:rsidRPr="00472F79">
              <w:rPr>
                <w:rFonts w:ascii="Garamond" w:hAnsi="Garamond" w:cs="Arial"/>
                <w:color w:val="000000"/>
              </w:rPr>
              <w:t>Syria</w:t>
            </w:r>
          </w:p>
        </w:tc>
        <w:tc>
          <w:tcPr>
            <w:tcW w:w="2495" w:type="pct"/>
            <w:vAlign w:val="bottom"/>
          </w:tcPr>
          <w:p w14:paraId="6D7FE001" w14:textId="77777777" w:rsidR="005A7587" w:rsidRPr="00472F79" w:rsidRDefault="005A7587" w:rsidP="00C2624F">
            <w:pPr>
              <w:rPr>
                <w:rFonts w:ascii="Garamond" w:hAnsi="Garamond"/>
                <w:lang w:val="es-ES"/>
              </w:rPr>
            </w:pPr>
            <w:proofErr w:type="spellStart"/>
            <w:r w:rsidRPr="00472F79">
              <w:rPr>
                <w:rFonts w:ascii="Garamond" w:hAnsi="Garamond" w:cs="Arial"/>
                <w:color w:val="222222"/>
                <w:lang w:val="es-ES"/>
              </w:rPr>
              <w:t>Hizb</w:t>
            </w:r>
            <w:proofErr w:type="spellEnd"/>
            <w:r w:rsidRPr="00472F79">
              <w:rPr>
                <w:rFonts w:ascii="Garamond" w:hAnsi="Garamond" w:cs="Arial"/>
                <w:color w:val="222222"/>
                <w:lang w:val="es-ES"/>
              </w:rPr>
              <w:t xml:space="preserve"> al-</w:t>
            </w:r>
            <w:proofErr w:type="spellStart"/>
            <w:r w:rsidRPr="00472F79">
              <w:rPr>
                <w:rFonts w:ascii="Garamond" w:hAnsi="Garamond" w:cs="Arial"/>
                <w:color w:val="222222"/>
                <w:lang w:val="es-ES"/>
              </w:rPr>
              <w:t>Sha'b</w:t>
            </w:r>
            <w:proofErr w:type="spellEnd"/>
            <w:r w:rsidRPr="00472F79">
              <w:rPr>
                <w:rFonts w:ascii="Garamond" w:hAnsi="Garamond" w:cs="Arial"/>
                <w:color w:val="222222"/>
                <w:lang w:val="es-ES"/>
              </w:rPr>
              <w:t xml:space="preserve"> al-</w:t>
            </w:r>
            <w:proofErr w:type="spellStart"/>
            <w:r w:rsidRPr="00472F79">
              <w:rPr>
                <w:rFonts w:ascii="Garamond" w:hAnsi="Garamond" w:cs="Arial"/>
                <w:color w:val="222222"/>
                <w:lang w:val="es-ES"/>
              </w:rPr>
              <w:t>Lubnani</w:t>
            </w:r>
            <w:proofErr w:type="spellEnd"/>
            <w:r w:rsidRPr="00472F79">
              <w:rPr>
                <w:rFonts w:ascii="Garamond" w:hAnsi="Garamond" w:cs="Arial"/>
                <w:color w:val="222222"/>
                <w:lang w:val="es-ES"/>
              </w:rPr>
              <w:br/>
              <w:t>al-</w:t>
            </w:r>
            <w:proofErr w:type="spellStart"/>
            <w:r w:rsidRPr="00472F79">
              <w:rPr>
                <w:rFonts w:ascii="Garamond" w:hAnsi="Garamond" w:cs="Arial"/>
                <w:color w:val="222222"/>
                <w:lang w:val="es-ES"/>
              </w:rPr>
              <w:t>Hizb</w:t>
            </w:r>
            <w:proofErr w:type="spellEnd"/>
            <w:r w:rsidRPr="00472F79">
              <w:rPr>
                <w:rFonts w:ascii="Garamond" w:hAnsi="Garamond" w:cs="Arial"/>
                <w:color w:val="222222"/>
                <w:lang w:val="es-ES"/>
              </w:rPr>
              <w:t xml:space="preserve"> al-</w:t>
            </w:r>
            <w:proofErr w:type="spellStart"/>
            <w:r w:rsidRPr="00472F79">
              <w:rPr>
                <w:rFonts w:ascii="Garamond" w:hAnsi="Garamond" w:cs="Arial"/>
                <w:color w:val="222222"/>
                <w:lang w:val="es-ES"/>
              </w:rPr>
              <w:t>Shuyu'i</w:t>
            </w:r>
            <w:proofErr w:type="spellEnd"/>
            <w:r w:rsidRPr="00472F79">
              <w:rPr>
                <w:rFonts w:ascii="Garamond" w:hAnsi="Garamond" w:cs="Arial"/>
                <w:color w:val="222222"/>
                <w:lang w:val="es-ES"/>
              </w:rPr>
              <w:t xml:space="preserve"> al-Suri</w:t>
            </w:r>
          </w:p>
        </w:tc>
        <w:tc>
          <w:tcPr>
            <w:tcW w:w="999" w:type="pct"/>
            <w:vAlign w:val="bottom"/>
          </w:tcPr>
          <w:p w14:paraId="5DC1751B" w14:textId="77777777" w:rsidR="005A7587" w:rsidRPr="00472F79" w:rsidRDefault="005A7587" w:rsidP="00C2624F">
            <w:pPr>
              <w:rPr>
                <w:rFonts w:ascii="Garamond" w:hAnsi="Garamond"/>
                <w:lang w:val="en"/>
              </w:rPr>
            </w:pPr>
            <w:r w:rsidRPr="00472F79">
              <w:rPr>
                <w:rFonts w:ascii="Garamond" w:hAnsi="Garamond" w:cs="Arial"/>
                <w:color w:val="000000"/>
              </w:rPr>
              <w:t>1924</w:t>
            </w:r>
            <w:r w:rsidRPr="00472F79">
              <w:rPr>
                <w:rFonts w:ascii="Garamond" w:hAnsi="Garamond" w:cs="Arial"/>
                <w:color w:val="000000"/>
              </w:rPr>
              <w:br/>
              <w:t>1944</w:t>
            </w:r>
          </w:p>
        </w:tc>
      </w:tr>
      <w:tr w:rsidR="005A7587" w:rsidRPr="00D67D70" w14:paraId="3814CEC8" w14:textId="77777777" w:rsidTr="00F07BFC">
        <w:trPr>
          <w:jc w:val="center"/>
        </w:trPr>
        <w:tc>
          <w:tcPr>
            <w:tcW w:w="1506" w:type="pct"/>
            <w:tcBorders>
              <w:left w:val="nil"/>
            </w:tcBorders>
            <w:vAlign w:val="bottom"/>
          </w:tcPr>
          <w:p w14:paraId="303EA0F1" w14:textId="77777777" w:rsidR="005A7587" w:rsidRPr="00472F79" w:rsidRDefault="005A7587" w:rsidP="00C2624F">
            <w:pPr>
              <w:rPr>
                <w:rFonts w:ascii="Garamond" w:hAnsi="Garamond"/>
                <w:lang w:val="en"/>
              </w:rPr>
            </w:pPr>
            <w:r w:rsidRPr="00472F79">
              <w:rPr>
                <w:rFonts w:ascii="Garamond" w:hAnsi="Garamond" w:cs="Arial"/>
                <w:color w:val="000000"/>
              </w:rPr>
              <w:t>Tunisia</w:t>
            </w:r>
          </w:p>
        </w:tc>
        <w:tc>
          <w:tcPr>
            <w:tcW w:w="2495" w:type="pct"/>
            <w:vAlign w:val="bottom"/>
          </w:tcPr>
          <w:p w14:paraId="6DB0F8F7" w14:textId="77777777" w:rsidR="005A7587" w:rsidRPr="00472F79" w:rsidRDefault="005A7587" w:rsidP="00C2624F">
            <w:pPr>
              <w:rPr>
                <w:rFonts w:ascii="Garamond" w:hAnsi="Garamond"/>
                <w:lang w:val="en"/>
              </w:rPr>
            </w:pPr>
            <w:r w:rsidRPr="00472F79">
              <w:rPr>
                <w:rFonts w:ascii="Garamond" w:hAnsi="Garamond" w:cs="Arial"/>
                <w:color w:val="222222"/>
              </w:rPr>
              <w:t>al-</w:t>
            </w:r>
            <w:proofErr w:type="spellStart"/>
            <w:r w:rsidRPr="00472F79">
              <w:rPr>
                <w:rFonts w:ascii="Cambria" w:hAnsi="Cambria" w:cs="Cambria"/>
                <w:color w:val="222222"/>
              </w:rPr>
              <w:t>Ḥ</w:t>
            </w:r>
            <w:r w:rsidRPr="00472F79">
              <w:rPr>
                <w:rFonts w:ascii="Garamond" w:hAnsi="Garamond" w:cs="Arial"/>
                <w:color w:val="222222"/>
              </w:rPr>
              <w:t>izb</w:t>
            </w:r>
            <w:proofErr w:type="spellEnd"/>
            <w:r w:rsidRPr="00472F79">
              <w:rPr>
                <w:rFonts w:ascii="Garamond" w:hAnsi="Garamond" w:cs="Arial"/>
                <w:color w:val="222222"/>
              </w:rPr>
              <w:t xml:space="preserve"> ash-</w:t>
            </w:r>
            <w:proofErr w:type="spellStart"/>
            <w:proofErr w:type="gramStart"/>
            <w:r w:rsidRPr="00472F79">
              <w:rPr>
                <w:rFonts w:ascii="Garamond" w:hAnsi="Garamond" w:cs="Arial"/>
                <w:color w:val="222222"/>
              </w:rPr>
              <w:t>Shuyū‘</w:t>
            </w:r>
            <w:proofErr w:type="gramEnd"/>
            <w:r w:rsidRPr="00472F79">
              <w:rPr>
                <w:rFonts w:ascii="Garamond" w:hAnsi="Garamond" w:cs="Arial"/>
                <w:color w:val="222222"/>
              </w:rPr>
              <w:t>ī</w:t>
            </w:r>
            <w:proofErr w:type="spellEnd"/>
            <w:r w:rsidRPr="00472F79">
              <w:rPr>
                <w:rFonts w:ascii="Garamond" w:hAnsi="Garamond" w:cs="Arial"/>
                <w:color w:val="222222"/>
              </w:rPr>
              <w:t xml:space="preserve"> at-</w:t>
            </w:r>
            <w:proofErr w:type="spellStart"/>
            <w:r w:rsidRPr="00472F79">
              <w:rPr>
                <w:rFonts w:ascii="Garamond" w:hAnsi="Garamond" w:cs="Arial"/>
                <w:color w:val="222222"/>
              </w:rPr>
              <w:t>Tūnisī</w:t>
            </w:r>
            <w:proofErr w:type="spellEnd"/>
          </w:p>
        </w:tc>
        <w:tc>
          <w:tcPr>
            <w:tcW w:w="999" w:type="pct"/>
            <w:vAlign w:val="bottom"/>
          </w:tcPr>
          <w:p w14:paraId="394C1D82" w14:textId="77777777" w:rsidR="005A7587" w:rsidRPr="00472F79" w:rsidRDefault="005A7587" w:rsidP="00C2624F">
            <w:pPr>
              <w:rPr>
                <w:rFonts w:ascii="Garamond" w:hAnsi="Garamond"/>
                <w:lang w:val="en"/>
              </w:rPr>
            </w:pPr>
            <w:r w:rsidRPr="00472F79">
              <w:rPr>
                <w:rFonts w:ascii="Garamond" w:hAnsi="Garamond" w:cs="Arial"/>
                <w:color w:val="000000"/>
              </w:rPr>
              <w:t>1934</w:t>
            </w:r>
          </w:p>
        </w:tc>
      </w:tr>
      <w:tr w:rsidR="005A7587" w:rsidRPr="00D67D70" w14:paraId="692AD24D" w14:textId="77777777" w:rsidTr="00F07BFC">
        <w:trPr>
          <w:jc w:val="center"/>
        </w:trPr>
        <w:tc>
          <w:tcPr>
            <w:tcW w:w="1506" w:type="pct"/>
            <w:tcBorders>
              <w:left w:val="nil"/>
            </w:tcBorders>
            <w:vAlign w:val="bottom"/>
          </w:tcPr>
          <w:p w14:paraId="114D9E3C" w14:textId="77777777" w:rsidR="005A7587" w:rsidRPr="00472F79" w:rsidRDefault="005A7587" w:rsidP="00C2624F">
            <w:pPr>
              <w:rPr>
                <w:rFonts w:ascii="Garamond" w:hAnsi="Garamond"/>
                <w:lang w:val="en"/>
              </w:rPr>
            </w:pPr>
            <w:r w:rsidRPr="00472F79">
              <w:rPr>
                <w:rFonts w:ascii="Garamond" w:hAnsi="Garamond" w:cs="Arial"/>
                <w:color w:val="000000"/>
              </w:rPr>
              <w:t>Saudi Arabia</w:t>
            </w:r>
          </w:p>
        </w:tc>
        <w:tc>
          <w:tcPr>
            <w:tcW w:w="2495" w:type="pct"/>
            <w:vAlign w:val="bottom"/>
          </w:tcPr>
          <w:p w14:paraId="69BC1386" w14:textId="77777777" w:rsidR="005A7587" w:rsidRPr="00472F79" w:rsidRDefault="005A7587" w:rsidP="00C2624F">
            <w:pPr>
              <w:rPr>
                <w:rFonts w:ascii="Garamond" w:hAnsi="Garamond"/>
                <w:lang w:val="es-ES"/>
              </w:rPr>
            </w:pPr>
            <w:proofErr w:type="spellStart"/>
            <w:r w:rsidRPr="00472F79">
              <w:rPr>
                <w:rFonts w:ascii="Garamond" w:hAnsi="Garamond" w:cs="Arial"/>
                <w:color w:val="000000"/>
                <w:lang w:val="es-ES"/>
              </w:rPr>
              <w:t>Hizb</w:t>
            </w:r>
            <w:proofErr w:type="spellEnd"/>
            <w:r w:rsidRPr="00472F79">
              <w:rPr>
                <w:rFonts w:ascii="Garamond" w:hAnsi="Garamond" w:cs="Arial"/>
                <w:color w:val="000000"/>
                <w:lang w:val="es-ES"/>
              </w:rPr>
              <w:t> al-</w:t>
            </w:r>
            <w:proofErr w:type="spellStart"/>
            <w:r w:rsidRPr="00472F79">
              <w:rPr>
                <w:rFonts w:ascii="Garamond" w:hAnsi="Garamond" w:cs="Arial"/>
                <w:color w:val="000000"/>
                <w:lang w:val="es-ES"/>
              </w:rPr>
              <w:t>Shuyu'i</w:t>
            </w:r>
            <w:proofErr w:type="spellEnd"/>
            <w:r w:rsidRPr="00472F79">
              <w:rPr>
                <w:rFonts w:ascii="Garamond" w:hAnsi="Garamond" w:cs="Arial"/>
                <w:color w:val="000000"/>
                <w:lang w:val="es-ES"/>
              </w:rPr>
              <w:t> </w:t>
            </w:r>
            <w:proofErr w:type="spellStart"/>
            <w:r w:rsidRPr="00472F79">
              <w:rPr>
                <w:rFonts w:ascii="Garamond" w:hAnsi="Garamond" w:cs="Arial"/>
                <w:color w:val="000000"/>
                <w:lang w:val="es-ES"/>
              </w:rPr>
              <w:t>fial-Sa'udiyah</w:t>
            </w:r>
            <w:proofErr w:type="spellEnd"/>
          </w:p>
        </w:tc>
        <w:tc>
          <w:tcPr>
            <w:tcW w:w="999" w:type="pct"/>
            <w:vAlign w:val="bottom"/>
          </w:tcPr>
          <w:p w14:paraId="6F45F091" w14:textId="77777777" w:rsidR="005A7587" w:rsidRPr="00472F79" w:rsidRDefault="005A7587" w:rsidP="00C2624F">
            <w:pPr>
              <w:rPr>
                <w:rFonts w:ascii="Garamond" w:hAnsi="Garamond"/>
                <w:lang w:val="en"/>
              </w:rPr>
            </w:pPr>
            <w:r w:rsidRPr="00472F79">
              <w:rPr>
                <w:rFonts w:ascii="Garamond" w:hAnsi="Garamond" w:cs="Arial"/>
                <w:color w:val="000000"/>
              </w:rPr>
              <w:t>1975</w:t>
            </w:r>
          </w:p>
        </w:tc>
      </w:tr>
      <w:tr w:rsidR="005A7587" w:rsidRPr="00D67D70" w14:paraId="2AB6F6A3" w14:textId="77777777" w:rsidTr="00F07BFC">
        <w:trPr>
          <w:jc w:val="center"/>
        </w:trPr>
        <w:tc>
          <w:tcPr>
            <w:tcW w:w="1506" w:type="pct"/>
            <w:tcBorders>
              <w:left w:val="nil"/>
            </w:tcBorders>
            <w:vAlign w:val="bottom"/>
          </w:tcPr>
          <w:p w14:paraId="2AD2B5E8" w14:textId="77777777" w:rsidR="005A7587" w:rsidRPr="00472F79" w:rsidRDefault="005A7587" w:rsidP="00C2624F">
            <w:pPr>
              <w:rPr>
                <w:rFonts w:ascii="Garamond" w:hAnsi="Garamond"/>
                <w:lang w:val="en"/>
              </w:rPr>
            </w:pPr>
            <w:r w:rsidRPr="00472F79">
              <w:rPr>
                <w:rFonts w:ascii="Garamond" w:hAnsi="Garamond" w:cs="Arial"/>
                <w:color w:val="000000"/>
              </w:rPr>
              <w:t>South Africa</w:t>
            </w:r>
          </w:p>
        </w:tc>
        <w:tc>
          <w:tcPr>
            <w:tcW w:w="2495" w:type="pct"/>
            <w:vAlign w:val="bottom"/>
          </w:tcPr>
          <w:p w14:paraId="70994844" w14:textId="77777777" w:rsidR="005A7587" w:rsidRPr="00472F79" w:rsidRDefault="005A7587" w:rsidP="00C2624F">
            <w:pPr>
              <w:rPr>
                <w:rFonts w:ascii="Garamond" w:hAnsi="Garamond"/>
                <w:lang w:val="en"/>
              </w:rPr>
            </w:pPr>
            <w:r w:rsidRPr="00472F79">
              <w:rPr>
                <w:rFonts w:ascii="Garamond" w:hAnsi="Garamond" w:cs="Arial"/>
                <w:color w:val="000000"/>
              </w:rPr>
              <w:t>Communist Party of South Africa</w:t>
            </w:r>
          </w:p>
        </w:tc>
        <w:tc>
          <w:tcPr>
            <w:tcW w:w="999" w:type="pct"/>
            <w:vAlign w:val="bottom"/>
          </w:tcPr>
          <w:p w14:paraId="43764161" w14:textId="77777777" w:rsidR="005A7587" w:rsidRPr="00472F79" w:rsidRDefault="005A7587" w:rsidP="00C2624F">
            <w:pPr>
              <w:rPr>
                <w:rFonts w:ascii="Garamond" w:hAnsi="Garamond"/>
                <w:lang w:val="en"/>
              </w:rPr>
            </w:pPr>
            <w:r w:rsidRPr="00472F79">
              <w:rPr>
                <w:rFonts w:ascii="Garamond" w:hAnsi="Garamond" w:cs="Arial"/>
                <w:color w:val="000000"/>
              </w:rPr>
              <w:t>1921</w:t>
            </w:r>
          </w:p>
        </w:tc>
      </w:tr>
      <w:tr w:rsidR="005A7587" w:rsidRPr="00D67D70" w14:paraId="4A196A88" w14:textId="77777777" w:rsidTr="00F07BFC">
        <w:trPr>
          <w:jc w:val="center"/>
        </w:trPr>
        <w:tc>
          <w:tcPr>
            <w:tcW w:w="1506" w:type="pct"/>
            <w:tcBorders>
              <w:left w:val="nil"/>
            </w:tcBorders>
            <w:vAlign w:val="bottom"/>
          </w:tcPr>
          <w:p w14:paraId="4820A13B" w14:textId="77777777" w:rsidR="005A7587" w:rsidRPr="00472F79" w:rsidRDefault="005A7587" w:rsidP="00C2624F">
            <w:pPr>
              <w:rPr>
                <w:rFonts w:ascii="Garamond" w:hAnsi="Garamond"/>
                <w:lang w:val="en"/>
              </w:rPr>
            </w:pPr>
            <w:r w:rsidRPr="00472F79">
              <w:rPr>
                <w:rFonts w:ascii="Garamond" w:hAnsi="Garamond" w:cs="Arial"/>
                <w:color w:val="000000"/>
              </w:rPr>
              <w:t>Mali</w:t>
            </w:r>
          </w:p>
        </w:tc>
        <w:tc>
          <w:tcPr>
            <w:tcW w:w="2495" w:type="pct"/>
            <w:vAlign w:val="bottom"/>
          </w:tcPr>
          <w:p w14:paraId="26D6425B" w14:textId="77777777" w:rsidR="005A7587" w:rsidRPr="00472F79" w:rsidRDefault="005A7587" w:rsidP="00C2624F">
            <w:pPr>
              <w:rPr>
                <w:rFonts w:ascii="Garamond" w:hAnsi="Garamond"/>
                <w:lang w:val="en"/>
              </w:rPr>
            </w:pPr>
            <w:proofErr w:type="spellStart"/>
            <w:r w:rsidRPr="00472F79">
              <w:rPr>
                <w:rFonts w:ascii="Garamond" w:hAnsi="Garamond" w:cs="Arial"/>
                <w:color w:val="222222"/>
              </w:rPr>
              <w:t>Parti</w:t>
            </w:r>
            <w:proofErr w:type="spellEnd"/>
            <w:r w:rsidRPr="00472F79">
              <w:rPr>
                <w:rFonts w:ascii="Garamond" w:hAnsi="Garamond" w:cs="Arial"/>
                <w:color w:val="222222"/>
              </w:rPr>
              <w:t xml:space="preserve"> </w:t>
            </w:r>
            <w:proofErr w:type="spellStart"/>
            <w:r w:rsidRPr="00472F79">
              <w:rPr>
                <w:rFonts w:ascii="Garamond" w:hAnsi="Garamond" w:cs="Arial"/>
                <w:color w:val="222222"/>
              </w:rPr>
              <w:t>Malien</w:t>
            </w:r>
            <w:proofErr w:type="spellEnd"/>
            <w:r w:rsidRPr="00472F79">
              <w:rPr>
                <w:rFonts w:ascii="Garamond" w:hAnsi="Garamond" w:cs="Arial"/>
                <w:color w:val="222222"/>
              </w:rPr>
              <w:t xml:space="preserve"> du Travail</w:t>
            </w:r>
          </w:p>
        </w:tc>
        <w:tc>
          <w:tcPr>
            <w:tcW w:w="999" w:type="pct"/>
            <w:vAlign w:val="bottom"/>
          </w:tcPr>
          <w:p w14:paraId="04BC6272" w14:textId="77777777" w:rsidR="005A7587" w:rsidRPr="00472F79" w:rsidRDefault="005A7587" w:rsidP="00C2624F">
            <w:pPr>
              <w:rPr>
                <w:rFonts w:ascii="Garamond" w:hAnsi="Garamond"/>
                <w:lang w:val="en"/>
              </w:rPr>
            </w:pPr>
            <w:r w:rsidRPr="00472F79">
              <w:rPr>
                <w:rFonts w:ascii="Garamond" w:hAnsi="Garamond" w:cs="Arial"/>
                <w:color w:val="000000"/>
              </w:rPr>
              <w:t>1965</w:t>
            </w:r>
          </w:p>
        </w:tc>
      </w:tr>
      <w:tr w:rsidR="005A7587" w:rsidRPr="00D67D70" w14:paraId="286D96A1" w14:textId="77777777" w:rsidTr="00F07BFC">
        <w:trPr>
          <w:jc w:val="center"/>
        </w:trPr>
        <w:tc>
          <w:tcPr>
            <w:tcW w:w="1506" w:type="pct"/>
            <w:tcBorders>
              <w:left w:val="nil"/>
            </w:tcBorders>
            <w:vAlign w:val="bottom"/>
          </w:tcPr>
          <w:p w14:paraId="4C18C94F" w14:textId="77777777" w:rsidR="005A7587" w:rsidRPr="00472F79" w:rsidRDefault="005A7587" w:rsidP="00C2624F">
            <w:pPr>
              <w:rPr>
                <w:rFonts w:ascii="Garamond" w:hAnsi="Garamond"/>
                <w:lang w:val="en"/>
              </w:rPr>
            </w:pPr>
            <w:r w:rsidRPr="00472F79">
              <w:rPr>
                <w:rFonts w:ascii="Garamond" w:hAnsi="Garamond" w:cs="Arial"/>
                <w:color w:val="000000"/>
              </w:rPr>
              <w:t>Ethiopia</w:t>
            </w:r>
          </w:p>
        </w:tc>
        <w:tc>
          <w:tcPr>
            <w:tcW w:w="2495" w:type="pct"/>
            <w:vAlign w:val="bottom"/>
          </w:tcPr>
          <w:p w14:paraId="6DEFB6BC" w14:textId="77777777" w:rsidR="005A7587" w:rsidRPr="00472F79" w:rsidRDefault="005A7587" w:rsidP="00C2624F">
            <w:pPr>
              <w:rPr>
                <w:rFonts w:ascii="Garamond" w:hAnsi="Garamond"/>
                <w:lang w:val="en"/>
              </w:rPr>
            </w:pPr>
            <w:r w:rsidRPr="00472F79">
              <w:rPr>
                <w:rFonts w:ascii="Garamond" w:hAnsi="Garamond" w:cs="Arial"/>
                <w:color w:val="222222"/>
              </w:rPr>
              <w:t xml:space="preserve">Mela Ethiopia </w:t>
            </w:r>
            <w:proofErr w:type="spellStart"/>
            <w:r w:rsidRPr="00472F79">
              <w:rPr>
                <w:rFonts w:ascii="Garamond" w:hAnsi="Garamond" w:cs="Arial"/>
                <w:color w:val="222222"/>
              </w:rPr>
              <w:t>Sosialist</w:t>
            </w:r>
            <w:proofErr w:type="spellEnd"/>
            <w:r w:rsidRPr="00472F79">
              <w:rPr>
                <w:rFonts w:ascii="Garamond" w:hAnsi="Garamond" w:cs="Arial"/>
                <w:color w:val="222222"/>
              </w:rPr>
              <w:t xml:space="preserve"> </w:t>
            </w:r>
            <w:proofErr w:type="spellStart"/>
            <w:r w:rsidRPr="00472F79">
              <w:rPr>
                <w:rFonts w:ascii="Garamond" w:hAnsi="Garamond" w:cs="Arial"/>
                <w:color w:val="222222"/>
              </w:rPr>
              <w:t>Niqinaqē</w:t>
            </w:r>
            <w:proofErr w:type="spellEnd"/>
          </w:p>
        </w:tc>
        <w:tc>
          <w:tcPr>
            <w:tcW w:w="999" w:type="pct"/>
            <w:vAlign w:val="bottom"/>
          </w:tcPr>
          <w:p w14:paraId="20423EBD" w14:textId="77777777" w:rsidR="005A7587" w:rsidRPr="00472F79" w:rsidRDefault="005A7587" w:rsidP="00C2624F">
            <w:pPr>
              <w:rPr>
                <w:rFonts w:ascii="Garamond" w:hAnsi="Garamond"/>
                <w:lang w:val="en"/>
              </w:rPr>
            </w:pPr>
            <w:r w:rsidRPr="00472F79">
              <w:rPr>
                <w:rFonts w:ascii="Garamond" w:hAnsi="Garamond" w:cs="Arial"/>
                <w:color w:val="000000"/>
              </w:rPr>
              <w:t>1968</w:t>
            </w:r>
          </w:p>
        </w:tc>
      </w:tr>
      <w:tr w:rsidR="005A7587" w:rsidRPr="00D67D70" w14:paraId="32FB93EF" w14:textId="77777777" w:rsidTr="00F07BFC">
        <w:trPr>
          <w:jc w:val="center"/>
        </w:trPr>
        <w:tc>
          <w:tcPr>
            <w:tcW w:w="1506" w:type="pct"/>
            <w:tcBorders>
              <w:left w:val="nil"/>
            </w:tcBorders>
            <w:vAlign w:val="bottom"/>
          </w:tcPr>
          <w:p w14:paraId="0F385A49" w14:textId="77777777" w:rsidR="005A7587" w:rsidRPr="00472F79" w:rsidRDefault="005A7587" w:rsidP="00C2624F">
            <w:pPr>
              <w:rPr>
                <w:rFonts w:ascii="Garamond" w:hAnsi="Garamond"/>
                <w:lang w:val="en"/>
              </w:rPr>
            </w:pPr>
            <w:r w:rsidRPr="00472F79">
              <w:rPr>
                <w:rFonts w:ascii="Garamond" w:hAnsi="Garamond" w:cs="Arial"/>
                <w:color w:val="000000"/>
              </w:rPr>
              <w:t>Liberia</w:t>
            </w:r>
          </w:p>
        </w:tc>
        <w:tc>
          <w:tcPr>
            <w:tcW w:w="2495" w:type="pct"/>
            <w:vAlign w:val="bottom"/>
          </w:tcPr>
          <w:p w14:paraId="7FEC540B" w14:textId="77777777" w:rsidR="005A7587" w:rsidRPr="00472F79" w:rsidRDefault="005A7587" w:rsidP="00C2624F">
            <w:pPr>
              <w:rPr>
                <w:rFonts w:ascii="Garamond" w:hAnsi="Garamond"/>
                <w:lang w:val="en"/>
              </w:rPr>
            </w:pPr>
            <w:r w:rsidRPr="00472F79">
              <w:rPr>
                <w:rFonts w:ascii="Garamond" w:hAnsi="Garamond" w:cs="Arial"/>
                <w:color w:val="222222"/>
              </w:rPr>
              <w:t>--</w:t>
            </w:r>
          </w:p>
        </w:tc>
        <w:tc>
          <w:tcPr>
            <w:tcW w:w="999" w:type="pct"/>
            <w:vAlign w:val="bottom"/>
          </w:tcPr>
          <w:p w14:paraId="28612CAC" w14:textId="77777777" w:rsidR="005A7587" w:rsidRPr="00472F79" w:rsidRDefault="005A7587" w:rsidP="00C2624F">
            <w:pPr>
              <w:rPr>
                <w:rFonts w:ascii="Garamond" w:hAnsi="Garamond"/>
                <w:lang w:val="en"/>
              </w:rPr>
            </w:pPr>
            <w:r w:rsidRPr="00472F79">
              <w:rPr>
                <w:rFonts w:ascii="Garamond" w:hAnsi="Garamond" w:cs="Arial"/>
                <w:color w:val="000000"/>
              </w:rPr>
              <w:t>--</w:t>
            </w:r>
          </w:p>
        </w:tc>
      </w:tr>
    </w:tbl>
    <w:p w14:paraId="7866FC4E" w14:textId="77777777" w:rsidR="005A7587" w:rsidRDefault="005A7587" w:rsidP="005A7587">
      <w:pPr>
        <w:rPr>
          <w:rFonts w:ascii="Garamond" w:eastAsiaTheme="majorEastAsia" w:hAnsi="Garamond" w:cstheme="majorBidi"/>
          <w:b/>
          <w:sz w:val="26"/>
          <w:szCs w:val="26"/>
          <w:lang w:val="en"/>
        </w:rPr>
      </w:pPr>
      <w:r>
        <w:br w:type="page"/>
      </w:r>
    </w:p>
    <w:p w14:paraId="21EA3D4A" w14:textId="77777777" w:rsidR="005A7587" w:rsidRDefault="005A7587" w:rsidP="005A7587">
      <w:pPr>
        <w:pStyle w:val="Overskrift2"/>
      </w:pPr>
      <w:r>
        <w:lastRenderedPageBreak/>
        <w:t>Appendix A13: Additional results for tests pertaining to communist parties: Comintern and communist parties split from social democratic parties</w:t>
      </w:r>
    </w:p>
    <w:p w14:paraId="323E0A96" w14:textId="77777777" w:rsidR="005A7587" w:rsidRPr="00017A0F" w:rsidRDefault="005A7587" w:rsidP="005A7587">
      <w:pPr>
        <w:rPr>
          <w:lang w:val="en"/>
        </w:rPr>
      </w:pPr>
    </w:p>
    <w:p w14:paraId="1128FA02" w14:textId="77777777" w:rsidR="005A7587" w:rsidRPr="00F83638" w:rsidRDefault="005A7587" w:rsidP="005A7587">
      <w:pPr>
        <w:rPr>
          <w:lang w:val="en"/>
        </w:rPr>
      </w:pPr>
    </w:p>
    <w:p w14:paraId="6C0BC636" w14:textId="77777777" w:rsidR="005A7587" w:rsidRPr="00E96F37" w:rsidRDefault="005A7587" w:rsidP="005A7587">
      <w:pPr>
        <w:keepNext/>
        <w:widowControl w:val="0"/>
        <w:autoSpaceDE w:val="0"/>
        <w:autoSpaceDN w:val="0"/>
        <w:adjustRightInd w:val="0"/>
        <w:spacing w:after="120" w:line="240" w:lineRule="auto"/>
        <w:rPr>
          <w:rFonts w:ascii="Garamond" w:hAnsi="Garamond" w:cs="Times New Roman"/>
          <w:sz w:val="24"/>
          <w:szCs w:val="24"/>
        </w:rPr>
      </w:pPr>
      <w:r w:rsidRPr="00E96F37">
        <w:rPr>
          <w:rFonts w:ascii="Garamond" w:hAnsi="Garamond" w:cs="Times New Roman"/>
          <w:sz w:val="24"/>
          <w:szCs w:val="24"/>
        </w:rPr>
        <w:t xml:space="preserve">Table </w:t>
      </w:r>
      <w:r>
        <w:rPr>
          <w:rFonts w:ascii="Garamond" w:hAnsi="Garamond" w:cs="Times New Roman"/>
          <w:sz w:val="24"/>
          <w:szCs w:val="24"/>
        </w:rPr>
        <w:t>XVIII</w:t>
      </w:r>
      <w:r w:rsidRPr="00E96F37">
        <w:rPr>
          <w:rFonts w:ascii="Garamond" w:hAnsi="Garamond" w:cs="Times New Roman"/>
          <w:sz w:val="24"/>
          <w:szCs w:val="24"/>
        </w:rPr>
        <w:t xml:space="preserve">: Did the Comintern lead to a split from social democratic parties to communist parties? </w:t>
      </w:r>
    </w:p>
    <w:tbl>
      <w:tblPr>
        <w:tblW w:w="5000" w:type="pct"/>
        <w:tblLook w:val="0000" w:firstRow="0" w:lastRow="0" w:firstColumn="0" w:lastColumn="0" w:noHBand="0" w:noVBand="0"/>
      </w:tblPr>
      <w:tblGrid>
        <w:gridCol w:w="3125"/>
        <w:gridCol w:w="1246"/>
        <w:gridCol w:w="1245"/>
        <w:gridCol w:w="1123"/>
        <w:gridCol w:w="1123"/>
        <w:gridCol w:w="1210"/>
      </w:tblGrid>
      <w:tr w:rsidR="005A7587" w:rsidRPr="00795EA7" w14:paraId="71C6E9DC" w14:textId="77777777" w:rsidTr="00F07BFC">
        <w:tc>
          <w:tcPr>
            <w:tcW w:w="1722" w:type="pct"/>
            <w:tcBorders>
              <w:top w:val="single" w:sz="4" w:space="0" w:color="auto"/>
              <w:left w:val="nil"/>
              <w:right w:val="nil"/>
            </w:tcBorders>
          </w:tcPr>
          <w:p w14:paraId="1ABFFB42"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p>
        </w:tc>
        <w:tc>
          <w:tcPr>
            <w:tcW w:w="686" w:type="pct"/>
            <w:tcBorders>
              <w:top w:val="single" w:sz="4" w:space="0" w:color="auto"/>
              <w:left w:val="nil"/>
              <w:right w:val="nil"/>
            </w:tcBorders>
          </w:tcPr>
          <w:p w14:paraId="5216CD58"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(1)</w:t>
            </w:r>
          </w:p>
        </w:tc>
        <w:tc>
          <w:tcPr>
            <w:tcW w:w="686" w:type="pct"/>
            <w:tcBorders>
              <w:top w:val="single" w:sz="4" w:space="0" w:color="auto"/>
              <w:left w:val="nil"/>
              <w:right w:val="nil"/>
            </w:tcBorders>
          </w:tcPr>
          <w:p w14:paraId="4FD095EA"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(2)</w:t>
            </w:r>
          </w:p>
        </w:tc>
        <w:tc>
          <w:tcPr>
            <w:tcW w:w="619" w:type="pct"/>
            <w:tcBorders>
              <w:top w:val="single" w:sz="4" w:space="0" w:color="auto"/>
              <w:left w:val="nil"/>
              <w:right w:val="nil"/>
            </w:tcBorders>
          </w:tcPr>
          <w:p w14:paraId="10140FE5"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(3)</w:t>
            </w:r>
          </w:p>
        </w:tc>
        <w:tc>
          <w:tcPr>
            <w:tcW w:w="619" w:type="pct"/>
            <w:tcBorders>
              <w:top w:val="single" w:sz="4" w:space="0" w:color="auto"/>
              <w:left w:val="nil"/>
              <w:right w:val="nil"/>
            </w:tcBorders>
          </w:tcPr>
          <w:p w14:paraId="6CB28E85"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(4)</w:t>
            </w:r>
          </w:p>
        </w:tc>
        <w:tc>
          <w:tcPr>
            <w:tcW w:w="667" w:type="pct"/>
            <w:tcBorders>
              <w:top w:val="single" w:sz="4" w:space="0" w:color="auto"/>
              <w:left w:val="nil"/>
              <w:right w:val="nil"/>
            </w:tcBorders>
          </w:tcPr>
          <w:p w14:paraId="1912655A"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(5)</w:t>
            </w:r>
          </w:p>
        </w:tc>
      </w:tr>
      <w:tr w:rsidR="005A7587" w:rsidRPr="00795EA7" w14:paraId="4B44F247" w14:textId="77777777" w:rsidTr="00F07BFC">
        <w:tc>
          <w:tcPr>
            <w:tcW w:w="1722" w:type="pct"/>
            <w:tcBorders>
              <w:top w:val="nil"/>
              <w:left w:val="nil"/>
              <w:bottom w:val="single" w:sz="4" w:space="0" w:color="auto"/>
              <w:right w:val="nil"/>
            </w:tcBorders>
          </w:tcPr>
          <w:p w14:paraId="770697A7"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p>
        </w:tc>
        <w:tc>
          <w:tcPr>
            <w:tcW w:w="686" w:type="pct"/>
            <w:tcBorders>
              <w:top w:val="nil"/>
              <w:left w:val="nil"/>
              <w:bottom w:val="single" w:sz="4" w:space="0" w:color="auto"/>
              <w:right w:val="nil"/>
            </w:tcBorders>
          </w:tcPr>
          <w:p w14:paraId="52F4CFE3"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Logit</w:t>
            </w:r>
          </w:p>
        </w:tc>
        <w:tc>
          <w:tcPr>
            <w:tcW w:w="686" w:type="pct"/>
            <w:tcBorders>
              <w:top w:val="nil"/>
              <w:left w:val="nil"/>
              <w:bottom w:val="single" w:sz="4" w:space="0" w:color="auto"/>
              <w:right w:val="nil"/>
            </w:tcBorders>
          </w:tcPr>
          <w:p w14:paraId="14D818CD"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Logit</w:t>
            </w:r>
          </w:p>
        </w:tc>
        <w:tc>
          <w:tcPr>
            <w:tcW w:w="619" w:type="pct"/>
            <w:tcBorders>
              <w:top w:val="nil"/>
              <w:left w:val="nil"/>
              <w:bottom w:val="single" w:sz="4" w:space="0" w:color="auto"/>
              <w:right w:val="nil"/>
            </w:tcBorders>
          </w:tcPr>
          <w:p w14:paraId="413C2213"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OLS</w:t>
            </w:r>
          </w:p>
        </w:tc>
        <w:tc>
          <w:tcPr>
            <w:tcW w:w="619" w:type="pct"/>
            <w:tcBorders>
              <w:top w:val="nil"/>
              <w:left w:val="nil"/>
              <w:bottom w:val="single" w:sz="4" w:space="0" w:color="auto"/>
              <w:right w:val="nil"/>
            </w:tcBorders>
          </w:tcPr>
          <w:p w14:paraId="3AF4162F"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OLS</w:t>
            </w:r>
          </w:p>
        </w:tc>
        <w:tc>
          <w:tcPr>
            <w:tcW w:w="667" w:type="pct"/>
            <w:tcBorders>
              <w:top w:val="nil"/>
              <w:left w:val="nil"/>
              <w:bottom w:val="single" w:sz="4" w:space="0" w:color="auto"/>
              <w:right w:val="nil"/>
            </w:tcBorders>
          </w:tcPr>
          <w:p w14:paraId="4103D667"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OLS</w:t>
            </w:r>
          </w:p>
        </w:tc>
      </w:tr>
      <w:tr w:rsidR="005A7587" w:rsidRPr="00795EA7" w14:paraId="6DB20159" w14:textId="77777777" w:rsidTr="00F07BFC">
        <w:tc>
          <w:tcPr>
            <w:tcW w:w="1722" w:type="pct"/>
            <w:tcBorders>
              <w:top w:val="single" w:sz="4" w:space="0" w:color="auto"/>
              <w:left w:val="nil"/>
              <w:bottom w:val="nil"/>
              <w:right w:val="nil"/>
            </w:tcBorders>
          </w:tcPr>
          <w:p w14:paraId="2F0F64DC"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r w:rsidRPr="00795EA7">
              <w:rPr>
                <w:rFonts w:ascii="Garamond" w:hAnsi="Garamond" w:cs="Times New Roman"/>
                <w:sz w:val="20"/>
                <w:szCs w:val="24"/>
              </w:rPr>
              <w:t>Attended Comintern</w:t>
            </w:r>
          </w:p>
        </w:tc>
        <w:tc>
          <w:tcPr>
            <w:tcW w:w="686" w:type="pct"/>
            <w:tcBorders>
              <w:top w:val="single" w:sz="4" w:space="0" w:color="auto"/>
              <w:left w:val="nil"/>
              <w:bottom w:val="nil"/>
              <w:right w:val="nil"/>
            </w:tcBorders>
          </w:tcPr>
          <w:p w14:paraId="7C9D284E"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2.47</w:t>
            </w:r>
            <w:r w:rsidRPr="00795EA7">
              <w:rPr>
                <w:rFonts w:ascii="Garamond" w:hAnsi="Garamond" w:cs="Times New Roman"/>
                <w:sz w:val="20"/>
                <w:szCs w:val="24"/>
                <w:vertAlign w:val="superscript"/>
              </w:rPr>
              <w:t>***</w:t>
            </w:r>
          </w:p>
        </w:tc>
        <w:tc>
          <w:tcPr>
            <w:tcW w:w="686" w:type="pct"/>
            <w:tcBorders>
              <w:top w:val="single" w:sz="4" w:space="0" w:color="auto"/>
              <w:left w:val="nil"/>
              <w:bottom w:val="nil"/>
              <w:right w:val="nil"/>
            </w:tcBorders>
          </w:tcPr>
          <w:p w14:paraId="3420371E"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1.38</w:t>
            </w:r>
            <w:r w:rsidRPr="00795EA7">
              <w:rPr>
                <w:rFonts w:ascii="Garamond" w:hAnsi="Garamond" w:cs="Times New Roman"/>
                <w:sz w:val="20"/>
                <w:szCs w:val="24"/>
                <w:vertAlign w:val="superscript"/>
              </w:rPr>
              <w:t>*</w:t>
            </w:r>
          </w:p>
        </w:tc>
        <w:tc>
          <w:tcPr>
            <w:tcW w:w="619" w:type="pct"/>
            <w:tcBorders>
              <w:top w:val="single" w:sz="4" w:space="0" w:color="auto"/>
              <w:left w:val="nil"/>
              <w:bottom w:val="nil"/>
              <w:right w:val="nil"/>
            </w:tcBorders>
          </w:tcPr>
          <w:p w14:paraId="52EF3A43"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0.43</w:t>
            </w:r>
            <w:r w:rsidRPr="00795EA7">
              <w:rPr>
                <w:rFonts w:ascii="Garamond" w:hAnsi="Garamond" w:cs="Times New Roman"/>
                <w:sz w:val="20"/>
                <w:szCs w:val="24"/>
                <w:vertAlign w:val="superscript"/>
              </w:rPr>
              <w:t>**</w:t>
            </w:r>
          </w:p>
        </w:tc>
        <w:tc>
          <w:tcPr>
            <w:tcW w:w="619" w:type="pct"/>
            <w:tcBorders>
              <w:top w:val="single" w:sz="4" w:space="0" w:color="auto"/>
              <w:left w:val="nil"/>
              <w:bottom w:val="nil"/>
              <w:right w:val="nil"/>
            </w:tcBorders>
          </w:tcPr>
          <w:p w14:paraId="3E9AF74E"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0.45</w:t>
            </w:r>
            <w:r w:rsidRPr="00795EA7">
              <w:rPr>
                <w:rFonts w:ascii="Garamond" w:hAnsi="Garamond" w:cs="Times New Roman"/>
                <w:sz w:val="20"/>
                <w:szCs w:val="24"/>
                <w:vertAlign w:val="superscript"/>
              </w:rPr>
              <w:t>**</w:t>
            </w:r>
          </w:p>
        </w:tc>
        <w:tc>
          <w:tcPr>
            <w:tcW w:w="667" w:type="pct"/>
            <w:tcBorders>
              <w:top w:val="single" w:sz="4" w:space="0" w:color="auto"/>
              <w:left w:val="nil"/>
              <w:bottom w:val="nil"/>
              <w:right w:val="nil"/>
            </w:tcBorders>
          </w:tcPr>
          <w:p w14:paraId="5A0E3271"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0.51</w:t>
            </w:r>
            <w:r w:rsidRPr="00795EA7">
              <w:rPr>
                <w:rFonts w:ascii="Garamond" w:hAnsi="Garamond" w:cs="Times New Roman"/>
                <w:sz w:val="20"/>
                <w:szCs w:val="24"/>
                <w:vertAlign w:val="superscript"/>
              </w:rPr>
              <w:t>***</w:t>
            </w:r>
          </w:p>
        </w:tc>
      </w:tr>
      <w:tr w:rsidR="005A7587" w:rsidRPr="00795EA7" w14:paraId="18B5172D" w14:textId="77777777" w:rsidTr="00F07BFC">
        <w:tc>
          <w:tcPr>
            <w:tcW w:w="1722" w:type="pct"/>
            <w:tcBorders>
              <w:top w:val="nil"/>
              <w:left w:val="nil"/>
              <w:bottom w:val="nil"/>
              <w:right w:val="nil"/>
            </w:tcBorders>
          </w:tcPr>
          <w:p w14:paraId="60EAAD8A"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p>
        </w:tc>
        <w:tc>
          <w:tcPr>
            <w:tcW w:w="686" w:type="pct"/>
            <w:tcBorders>
              <w:top w:val="nil"/>
              <w:left w:val="nil"/>
              <w:bottom w:val="nil"/>
              <w:right w:val="nil"/>
            </w:tcBorders>
          </w:tcPr>
          <w:p w14:paraId="26106ADD"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(3.33)</w:t>
            </w:r>
          </w:p>
        </w:tc>
        <w:tc>
          <w:tcPr>
            <w:tcW w:w="686" w:type="pct"/>
            <w:tcBorders>
              <w:top w:val="nil"/>
              <w:left w:val="nil"/>
              <w:bottom w:val="nil"/>
              <w:right w:val="nil"/>
            </w:tcBorders>
          </w:tcPr>
          <w:p w14:paraId="5EE0710E"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(2.39)</w:t>
            </w:r>
          </w:p>
        </w:tc>
        <w:tc>
          <w:tcPr>
            <w:tcW w:w="619" w:type="pct"/>
            <w:tcBorders>
              <w:top w:val="nil"/>
              <w:left w:val="nil"/>
              <w:bottom w:val="nil"/>
              <w:right w:val="nil"/>
            </w:tcBorders>
          </w:tcPr>
          <w:p w14:paraId="635E1EF2"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(3.14)</w:t>
            </w:r>
          </w:p>
        </w:tc>
        <w:tc>
          <w:tcPr>
            <w:tcW w:w="619" w:type="pct"/>
            <w:tcBorders>
              <w:top w:val="nil"/>
              <w:left w:val="nil"/>
              <w:bottom w:val="nil"/>
              <w:right w:val="nil"/>
            </w:tcBorders>
          </w:tcPr>
          <w:p w14:paraId="2CD6033B"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(3.07)</w:t>
            </w:r>
          </w:p>
        </w:tc>
        <w:tc>
          <w:tcPr>
            <w:tcW w:w="667" w:type="pct"/>
            <w:tcBorders>
              <w:top w:val="nil"/>
              <w:left w:val="nil"/>
              <w:bottom w:val="nil"/>
              <w:right w:val="nil"/>
            </w:tcBorders>
          </w:tcPr>
          <w:p w14:paraId="2946B5B1"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(3.76)</w:t>
            </w:r>
          </w:p>
        </w:tc>
      </w:tr>
      <w:tr w:rsidR="005A7587" w:rsidRPr="00795EA7" w14:paraId="1CE12A97" w14:textId="77777777" w:rsidTr="00F07BFC">
        <w:tc>
          <w:tcPr>
            <w:tcW w:w="1722" w:type="pct"/>
            <w:tcBorders>
              <w:top w:val="nil"/>
              <w:left w:val="nil"/>
              <w:bottom w:val="nil"/>
              <w:right w:val="nil"/>
            </w:tcBorders>
          </w:tcPr>
          <w:p w14:paraId="7646E4F3"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p>
        </w:tc>
        <w:tc>
          <w:tcPr>
            <w:tcW w:w="686" w:type="pct"/>
            <w:tcBorders>
              <w:top w:val="nil"/>
              <w:left w:val="nil"/>
              <w:bottom w:val="nil"/>
              <w:right w:val="nil"/>
            </w:tcBorders>
          </w:tcPr>
          <w:p w14:paraId="18CA22AF"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p>
        </w:tc>
        <w:tc>
          <w:tcPr>
            <w:tcW w:w="686" w:type="pct"/>
            <w:tcBorders>
              <w:top w:val="nil"/>
              <w:left w:val="nil"/>
              <w:bottom w:val="nil"/>
              <w:right w:val="nil"/>
            </w:tcBorders>
          </w:tcPr>
          <w:p w14:paraId="1DA15656"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p>
        </w:tc>
        <w:tc>
          <w:tcPr>
            <w:tcW w:w="619" w:type="pct"/>
            <w:tcBorders>
              <w:top w:val="nil"/>
              <w:left w:val="nil"/>
              <w:bottom w:val="nil"/>
              <w:right w:val="nil"/>
            </w:tcBorders>
          </w:tcPr>
          <w:p w14:paraId="5179F503"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p>
        </w:tc>
        <w:tc>
          <w:tcPr>
            <w:tcW w:w="619" w:type="pct"/>
            <w:tcBorders>
              <w:top w:val="nil"/>
              <w:left w:val="nil"/>
              <w:bottom w:val="nil"/>
              <w:right w:val="nil"/>
            </w:tcBorders>
          </w:tcPr>
          <w:p w14:paraId="4EB950C7"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p>
        </w:tc>
        <w:tc>
          <w:tcPr>
            <w:tcW w:w="667" w:type="pct"/>
            <w:tcBorders>
              <w:top w:val="nil"/>
              <w:left w:val="nil"/>
              <w:bottom w:val="nil"/>
              <w:right w:val="nil"/>
            </w:tcBorders>
          </w:tcPr>
          <w:p w14:paraId="365CB038"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p>
        </w:tc>
      </w:tr>
      <w:tr w:rsidR="005A7587" w:rsidRPr="00795EA7" w14:paraId="2F7F75D8" w14:textId="77777777" w:rsidTr="00F07BFC">
        <w:tc>
          <w:tcPr>
            <w:tcW w:w="1722" w:type="pct"/>
            <w:tcBorders>
              <w:top w:val="nil"/>
              <w:left w:val="nil"/>
              <w:bottom w:val="nil"/>
              <w:right w:val="nil"/>
            </w:tcBorders>
          </w:tcPr>
          <w:p w14:paraId="052B98F5"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r w:rsidRPr="00795EA7">
              <w:rPr>
                <w:rFonts w:ascii="Garamond" w:hAnsi="Garamond" w:cs="Times New Roman"/>
                <w:sz w:val="20"/>
                <w:szCs w:val="24"/>
              </w:rPr>
              <w:t xml:space="preserve">Controls </w:t>
            </w:r>
          </w:p>
        </w:tc>
        <w:tc>
          <w:tcPr>
            <w:tcW w:w="686" w:type="pct"/>
            <w:tcBorders>
              <w:top w:val="nil"/>
              <w:left w:val="nil"/>
              <w:bottom w:val="nil"/>
              <w:right w:val="nil"/>
            </w:tcBorders>
          </w:tcPr>
          <w:p w14:paraId="7497A805"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Yes</w:t>
            </w:r>
          </w:p>
        </w:tc>
        <w:tc>
          <w:tcPr>
            <w:tcW w:w="686" w:type="pct"/>
            <w:tcBorders>
              <w:top w:val="nil"/>
              <w:left w:val="nil"/>
              <w:bottom w:val="nil"/>
              <w:right w:val="nil"/>
            </w:tcBorders>
          </w:tcPr>
          <w:p w14:paraId="7915D0C8"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Yes</w:t>
            </w:r>
          </w:p>
        </w:tc>
        <w:tc>
          <w:tcPr>
            <w:tcW w:w="619" w:type="pct"/>
            <w:tcBorders>
              <w:top w:val="nil"/>
              <w:left w:val="nil"/>
              <w:bottom w:val="nil"/>
              <w:right w:val="nil"/>
            </w:tcBorders>
          </w:tcPr>
          <w:p w14:paraId="54F78A5B"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Yes</w:t>
            </w:r>
          </w:p>
        </w:tc>
        <w:tc>
          <w:tcPr>
            <w:tcW w:w="619" w:type="pct"/>
            <w:tcBorders>
              <w:top w:val="nil"/>
              <w:left w:val="nil"/>
              <w:bottom w:val="nil"/>
              <w:right w:val="nil"/>
            </w:tcBorders>
          </w:tcPr>
          <w:p w14:paraId="3783AF15"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Yes</w:t>
            </w:r>
          </w:p>
        </w:tc>
        <w:tc>
          <w:tcPr>
            <w:tcW w:w="667" w:type="pct"/>
            <w:tcBorders>
              <w:top w:val="nil"/>
              <w:left w:val="nil"/>
              <w:bottom w:val="nil"/>
              <w:right w:val="nil"/>
            </w:tcBorders>
          </w:tcPr>
          <w:p w14:paraId="51E0934B"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Yes</w:t>
            </w:r>
          </w:p>
        </w:tc>
      </w:tr>
      <w:tr w:rsidR="005A7587" w:rsidRPr="00795EA7" w14:paraId="679201AB" w14:textId="77777777" w:rsidTr="00F07BFC">
        <w:tc>
          <w:tcPr>
            <w:tcW w:w="1722" w:type="pct"/>
            <w:tcBorders>
              <w:top w:val="nil"/>
              <w:left w:val="nil"/>
              <w:bottom w:val="nil"/>
              <w:right w:val="nil"/>
            </w:tcBorders>
          </w:tcPr>
          <w:p w14:paraId="47D8B1E4"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r w:rsidRPr="00795EA7">
              <w:rPr>
                <w:rFonts w:ascii="Garamond" w:hAnsi="Garamond" w:cs="Times New Roman"/>
                <w:sz w:val="20"/>
                <w:szCs w:val="24"/>
              </w:rPr>
              <w:t xml:space="preserve">Fixed Effects </w:t>
            </w:r>
          </w:p>
        </w:tc>
        <w:tc>
          <w:tcPr>
            <w:tcW w:w="686" w:type="pct"/>
            <w:tcBorders>
              <w:top w:val="nil"/>
              <w:left w:val="nil"/>
              <w:bottom w:val="nil"/>
              <w:right w:val="nil"/>
            </w:tcBorders>
          </w:tcPr>
          <w:p w14:paraId="5F2D4A2C"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No</w:t>
            </w:r>
          </w:p>
        </w:tc>
        <w:tc>
          <w:tcPr>
            <w:tcW w:w="686" w:type="pct"/>
            <w:tcBorders>
              <w:top w:val="nil"/>
              <w:left w:val="nil"/>
              <w:bottom w:val="nil"/>
              <w:right w:val="nil"/>
            </w:tcBorders>
          </w:tcPr>
          <w:p w14:paraId="67836BB9"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No</w:t>
            </w:r>
          </w:p>
        </w:tc>
        <w:tc>
          <w:tcPr>
            <w:tcW w:w="619" w:type="pct"/>
            <w:tcBorders>
              <w:top w:val="nil"/>
              <w:left w:val="nil"/>
              <w:bottom w:val="nil"/>
              <w:right w:val="nil"/>
            </w:tcBorders>
          </w:tcPr>
          <w:p w14:paraId="37C88E12"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Yes</w:t>
            </w:r>
          </w:p>
        </w:tc>
        <w:tc>
          <w:tcPr>
            <w:tcW w:w="619" w:type="pct"/>
            <w:tcBorders>
              <w:top w:val="nil"/>
              <w:left w:val="nil"/>
              <w:bottom w:val="nil"/>
              <w:right w:val="nil"/>
            </w:tcBorders>
          </w:tcPr>
          <w:p w14:paraId="23FF17AA"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Yes</w:t>
            </w:r>
          </w:p>
        </w:tc>
        <w:tc>
          <w:tcPr>
            <w:tcW w:w="667" w:type="pct"/>
            <w:tcBorders>
              <w:top w:val="nil"/>
              <w:left w:val="nil"/>
              <w:bottom w:val="nil"/>
              <w:right w:val="nil"/>
            </w:tcBorders>
          </w:tcPr>
          <w:p w14:paraId="0C3BA768"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Yes</w:t>
            </w:r>
          </w:p>
        </w:tc>
      </w:tr>
      <w:tr w:rsidR="005A7587" w:rsidRPr="00795EA7" w14:paraId="123F7E0F" w14:textId="77777777" w:rsidTr="00F07BFC">
        <w:tc>
          <w:tcPr>
            <w:tcW w:w="1722" w:type="pct"/>
            <w:tcBorders>
              <w:top w:val="nil"/>
              <w:left w:val="nil"/>
              <w:bottom w:val="single" w:sz="4" w:space="0" w:color="auto"/>
              <w:right w:val="nil"/>
            </w:tcBorders>
          </w:tcPr>
          <w:p w14:paraId="6756E27F"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r w:rsidRPr="00795EA7">
              <w:rPr>
                <w:rFonts w:ascii="Garamond" w:hAnsi="Garamond" w:cs="Times New Roman"/>
                <w:sz w:val="20"/>
                <w:szCs w:val="24"/>
              </w:rPr>
              <w:t xml:space="preserve">Country Trends </w:t>
            </w:r>
          </w:p>
        </w:tc>
        <w:tc>
          <w:tcPr>
            <w:tcW w:w="686" w:type="pct"/>
            <w:tcBorders>
              <w:top w:val="nil"/>
              <w:left w:val="nil"/>
              <w:bottom w:val="single" w:sz="4" w:space="0" w:color="auto"/>
              <w:right w:val="nil"/>
            </w:tcBorders>
          </w:tcPr>
          <w:p w14:paraId="0B3C1920"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No</w:t>
            </w:r>
          </w:p>
        </w:tc>
        <w:tc>
          <w:tcPr>
            <w:tcW w:w="686" w:type="pct"/>
            <w:tcBorders>
              <w:top w:val="nil"/>
              <w:left w:val="nil"/>
              <w:bottom w:val="single" w:sz="4" w:space="0" w:color="auto"/>
              <w:right w:val="nil"/>
            </w:tcBorders>
          </w:tcPr>
          <w:p w14:paraId="1B9CA530"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No</w:t>
            </w:r>
          </w:p>
        </w:tc>
        <w:tc>
          <w:tcPr>
            <w:tcW w:w="619" w:type="pct"/>
            <w:tcBorders>
              <w:top w:val="nil"/>
              <w:left w:val="nil"/>
              <w:bottom w:val="single" w:sz="4" w:space="0" w:color="auto"/>
              <w:right w:val="nil"/>
            </w:tcBorders>
          </w:tcPr>
          <w:p w14:paraId="6379DDA1"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No</w:t>
            </w:r>
          </w:p>
        </w:tc>
        <w:tc>
          <w:tcPr>
            <w:tcW w:w="619" w:type="pct"/>
            <w:tcBorders>
              <w:top w:val="nil"/>
              <w:left w:val="nil"/>
              <w:bottom w:val="single" w:sz="4" w:space="0" w:color="auto"/>
              <w:right w:val="nil"/>
            </w:tcBorders>
          </w:tcPr>
          <w:p w14:paraId="5538565C"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Yes</w:t>
            </w:r>
          </w:p>
        </w:tc>
        <w:tc>
          <w:tcPr>
            <w:tcW w:w="667" w:type="pct"/>
            <w:tcBorders>
              <w:top w:val="nil"/>
              <w:left w:val="nil"/>
              <w:bottom w:val="single" w:sz="4" w:space="0" w:color="auto"/>
              <w:right w:val="nil"/>
            </w:tcBorders>
          </w:tcPr>
          <w:p w14:paraId="6D55DE56"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Yes</w:t>
            </w:r>
          </w:p>
        </w:tc>
      </w:tr>
      <w:tr w:rsidR="005A7587" w:rsidRPr="00795EA7" w14:paraId="5956B599" w14:textId="77777777" w:rsidTr="00F07BFC">
        <w:tc>
          <w:tcPr>
            <w:tcW w:w="1722" w:type="pct"/>
            <w:tcBorders>
              <w:top w:val="single" w:sz="4" w:space="0" w:color="auto"/>
              <w:left w:val="nil"/>
              <w:right w:val="nil"/>
            </w:tcBorders>
          </w:tcPr>
          <w:p w14:paraId="28D3BFD2"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r w:rsidRPr="00795EA7">
              <w:rPr>
                <w:rFonts w:ascii="Garamond" w:hAnsi="Garamond" w:cs="Times New Roman"/>
                <w:sz w:val="20"/>
                <w:szCs w:val="24"/>
              </w:rPr>
              <w:t>Observations</w:t>
            </w:r>
          </w:p>
        </w:tc>
        <w:tc>
          <w:tcPr>
            <w:tcW w:w="686" w:type="pct"/>
            <w:tcBorders>
              <w:top w:val="single" w:sz="4" w:space="0" w:color="auto"/>
              <w:left w:val="nil"/>
              <w:right w:val="nil"/>
            </w:tcBorders>
          </w:tcPr>
          <w:p w14:paraId="5E72A1DF"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6954</w:t>
            </w:r>
          </w:p>
        </w:tc>
        <w:tc>
          <w:tcPr>
            <w:tcW w:w="686" w:type="pct"/>
            <w:tcBorders>
              <w:top w:val="single" w:sz="4" w:space="0" w:color="auto"/>
              <w:left w:val="nil"/>
              <w:right w:val="nil"/>
            </w:tcBorders>
          </w:tcPr>
          <w:p w14:paraId="6EB8C5E5"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6930</w:t>
            </w:r>
          </w:p>
        </w:tc>
        <w:tc>
          <w:tcPr>
            <w:tcW w:w="619" w:type="pct"/>
            <w:tcBorders>
              <w:top w:val="single" w:sz="4" w:space="0" w:color="auto"/>
              <w:left w:val="nil"/>
              <w:right w:val="nil"/>
            </w:tcBorders>
          </w:tcPr>
          <w:p w14:paraId="418CD2E2"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6954</w:t>
            </w:r>
          </w:p>
        </w:tc>
        <w:tc>
          <w:tcPr>
            <w:tcW w:w="619" w:type="pct"/>
            <w:tcBorders>
              <w:top w:val="single" w:sz="4" w:space="0" w:color="auto"/>
              <w:left w:val="nil"/>
              <w:right w:val="nil"/>
            </w:tcBorders>
          </w:tcPr>
          <w:p w14:paraId="52830922"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6954</w:t>
            </w:r>
          </w:p>
        </w:tc>
        <w:tc>
          <w:tcPr>
            <w:tcW w:w="667" w:type="pct"/>
            <w:tcBorders>
              <w:top w:val="single" w:sz="4" w:space="0" w:color="auto"/>
              <w:left w:val="nil"/>
              <w:right w:val="nil"/>
            </w:tcBorders>
          </w:tcPr>
          <w:p w14:paraId="08023FD0"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9943</w:t>
            </w:r>
          </w:p>
        </w:tc>
      </w:tr>
      <w:tr w:rsidR="005A7587" w:rsidRPr="00795EA7" w14:paraId="70B2348F" w14:textId="77777777" w:rsidTr="00F07BFC">
        <w:tc>
          <w:tcPr>
            <w:tcW w:w="1722" w:type="pct"/>
            <w:tcBorders>
              <w:left w:val="nil"/>
              <w:bottom w:val="nil"/>
              <w:right w:val="nil"/>
            </w:tcBorders>
          </w:tcPr>
          <w:p w14:paraId="6E81A0C5"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r w:rsidRPr="00795EA7">
              <w:rPr>
                <w:rFonts w:ascii="Garamond" w:hAnsi="Garamond" w:cs="Times New Roman"/>
                <w:sz w:val="20"/>
                <w:szCs w:val="24"/>
              </w:rPr>
              <w:t>Countries</w:t>
            </w:r>
          </w:p>
        </w:tc>
        <w:tc>
          <w:tcPr>
            <w:tcW w:w="686" w:type="pct"/>
            <w:tcBorders>
              <w:left w:val="nil"/>
              <w:bottom w:val="nil"/>
              <w:right w:val="nil"/>
            </w:tcBorders>
          </w:tcPr>
          <w:p w14:paraId="7E019EDF"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60</w:t>
            </w:r>
          </w:p>
        </w:tc>
        <w:tc>
          <w:tcPr>
            <w:tcW w:w="686" w:type="pct"/>
            <w:tcBorders>
              <w:left w:val="nil"/>
              <w:bottom w:val="nil"/>
              <w:right w:val="nil"/>
            </w:tcBorders>
          </w:tcPr>
          <w:p w14:paraId="1F38D437"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60</w:t>
            </w:r>
          </w:p>
        </w:tc>
        <w:tc>
          <w:tcPr>
            <w:tcW w:w="619" w:type="pct"/>
            <w:tcBorders>
              <w:left w:val="nil"/>
              <w:bottom w:val="nil"/>
              <w:right w:val="nil"/>
            </w:tcBorders>
          </w:tcPr>
          <w:p w14:paraId="6231F78D"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60</w:t>
            </w:r>
          </w:p>
        </w:tc>
        <w:tc>
          <w:tcPr>
            <w:tcW w:w="619" w:type="pct"/>
            <w:tcBorders>
              <w:left w:val="nil"/>
              <w:bottom w:val="nil"/>
              <w:right w:val="nil"/>
            </w:tcBorders>
          </w:tcPr>
          <w:p w14:paraId="31F2D78E"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60</w:t>
            </w:r>
          </w:p>
        </w:tc>
        <w:tc>
          <w:tcPr>
            <w:tcW w:w="667" w:type="pct"/>
            <w:tcBorders>
              <w:left w:val="nil"/>
              <w:bottom w:val="nil"/>
              <w:right w:val="nil"/>
            </w:tcBorders>
          </w:tcPr>
          <w:p w14:paraId="4C443BAD"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63</w:t>
            </w:r>
          </w:p>
        </w:tc>
      </w:tr>
      <w:tr w:rsidR="005A7587" w:rsidRPr="00795EA7" w14:paraId="0B8DED4B" w14:textId="77777777" w:rsidTr="00F07BFC">
        <w:tc>
          <w:tcPr>
            <w:tcW w:w="1722" w:type="pct"/>
            <w:tcBorders>
              <w:left w:val="nil"/>
              <w:bottom w:val="nil"/>
              <w:right w:val="nil"/>
            </w:tcBorders>
          </w:tcPr>
          <w:p w14:paraId="7F97548C"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r w:rsidRPr="00795EA7">
              <w:rPr>
                <w:rFonts w:ascii="Garamond" w:hAnsi="Garamond" w:cs="Times New Roman"/>
                <w:sz w:val="20"/>
                <w:szCs w:val="24"/>
              </w:rPr>
              <w:t>End year</w:t>
            </w:r>
          </w:p>
        </w:tc>
        <w:tc>
          <w:tcPr>
            <w:tcW w:w="686" w:type="pct"/>
            <w:tcBorders>
              <w:left w:val="nil"/>
              <w:bottom w:val="nil"/>
              <w:right w:val="nil"/>
            </w:tcBorders>
          </w:tcPr>
          <w:p w14:paraId="6B936FC6"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1940</w:t>
            </w:r>
          </w:p>
        </w:tc>
        <w:tc>
          <w:tcPr>
            <w:tcW w:w="686" w:type="pct"/>
            <w:tcBorders>
              <w:left w:val="nil"/>
              <w:bottom w:val="nil"/>
              <w:right w:val="nil"/>
            </w:tcBorders>
          </w:tcPr>
          <w:p w14:paraId="1233F4F2"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1940</w:t>
            </w:r>
          </w:p>
        </w:tc>
        <w:tc>
          <w:tcPr>
            <w:tcW w:w="619" w:type="pct"/>
            <w:tcBorders>
              <w:left w:val="nil"/>
              <w:bottom w:val="nil"/>
              <w:right w:val="nil"/>
            </w:tcBorders>
          </w:tcPr>
          <w:p w14:paraId="6E489EAF"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1940</w:t>
            </w:r>
          </w:p>
        </w:tc>
        <w:tc>
          <w:tcPr>
            <w:tcW w:w="619" w:type="pct"/>
            <w:tcBorders>
              <w:left w:val="nil"/>
              <w:bottom w:val="nil"/>
              <w:right w:val="nil"/>
            </w:tcBorders>
          </w:tcPr>
          <w:p w14:paraId="72FC974F"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1940</w:t>
            </w:r>
          </w:p>
        </w:tc>
        <w:tc>
          <w:tcPr>
            <w:tcW w:w="667" w:type="pct"/>
            <w:tcBorders>
              <w:left w:val="nil"/>
              <w:bottom w:val="nil"/>
              <w:right w:val="nil"/>
            </w:tcBorders>
          </w:tcPr>
          <w:p w14:paraId="5F4595BA"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1988</w:t>
            </w:r>
          </w:p>
        </w:tc>
      </w:tr>
      <w:tr w:rsidR="005A7587" w:rsidRPr="00795EA7" w14:paraId="7BE7CEA4" w14:textId="77777777" w:rsidTr="00F07BFC">
        <w:tc>
          <w:tcPr>
            <w:tcW w:w="1722" w:type="pct"/>
            <w:tcBorders>
              <w:top w:val="nil"/>
              <w:left w:val="nil"/>
              <w:bottom w:val="single" w:sz="4" w:space="0" w:color="auto"/>
              <w:right w:val="nil"/>
            </w:tcBorders>
          </w:tcPr>
          <w:p w14:paraId="5ED51F3A" w14:textId="77777777" w:rsidR="005A7587" w:rsidRPr="00795EA7" w:rsidRDefault="005A7587" w:rsidP="00C2624F">
            <w:pPr>
              <w:widowControl w:val="0"/>
              <w:autoSpaceDE w:val="0"/>
              <w:autoSpaceDN w:val="0"/>
              <w:adjustRightInd w:val="0"/>
              <w:spacing w:after="0" w:line="240" w:lineRule="auto"/>
              <w:rPr>
                <w:rFonts w:ascii="Garamond" w:hAnsi="Garamond" w:cs="Times New Roman"/>
                <w:sz w:val="20"/>
                <w:szCs w:val="24"/>
              </w:rPr>
            </w:pPr>
            <w:r w:rsidRPr="00795EA7">
              <w:rPr>
                <w:rFonts w:ascii="Garamond" w:hAnsi="Garamond" w:cs="Times New Roman"/>
                <w:i/>
                <w:iCs/>
                <w:sz w:val="20"/>
                <w:szCs w:val="24"/>
              </w:rPr>
              <w:t>R</w:t>
            </w:r>
            <w:r w:rsidRPr="00795EA7">
              <w:rPr>
                <w:rFonts w:ascii="Garamond" w:hAnsi="Garamond" w:cs="Times New Roman"/>
                <w:sz w:val="20"/>
                <w:szCs w:val="24"/>
                <w:vertAlign w:val="superscript"/>
              </w:rPr>
              <w:t>2</w:t>
            </w:r>
          </w:p>
        </w:tc>
        <w:tc>
          <w:tcPr>
            <w:tcW w:w="686" w:type="pct"/>
            <w:tcBorders>
              <w:top w:val="nil"/>
              <w:left w:val="nil"/>
              <w:bottom w:val="single" w:sz="4" w:space="0" w:color="auto"/>
              <w:right w:val="nil"/>
            </w:tcBorders>
          </w:tcPr>
          <w:p w14:paraId="311BCAC3"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0.3232</w:t>
            </w:r>
          </w:p>
        </w:tc>
        <w:tc>
          <w:tcPr>
            <w:tcW w:w="686" w:type="pct"/>
            <w:tcBorders>
              <w:top w:val="nil"/>
              <w:left w:val="nil"/>
              <w:bottom w:val="single" w:sz="4" w:space="0" w:color="auto"/>
              <w:right w:val="nil"/>
            </w:tcBorders>
          </w:tcPr>
          <w:p w14:paraId="123E7AC0"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0.1146</w:t>
            </w:r>
          </w:p>
        </w:tc>
        <w:tc>
          <w:tcPr>
            <w:tcW w:w="619" w:type="pct"/>
            <w:tcBorders>
              <w:top w:val="nil"/>
              <w:left w:val="nil"/>
              <w:bottom w:val="single" w:sz="4" w:space="0" w:color="auto"/>
              <w:right w:val="nil"/>
            </w:tcBorders>
          </w:tcPr>
          <w:p w14:paraId="01F7DE69"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0.479</w:t>
            </w:r>
          </w:p>
        </w:tc>
        <w:tc>
          <w:tcPr>
            <w:tcW w:w="619" w:type="pct"/>
            <w:tcBorders>
              <w:top w:val="nil"/>
              <w:left w:val="nil"/>
              <w:bottom w:val="single" w:sz="4" w:space="0" w:color="auto"/>
              <w:right w:val="nil"/>
            </w:tcBorders>
          </w:tcPr>
          <w:p w14:paraId="1D1C20A3"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0.679</w:t>
            </w:r>
          </w:p>
        </w:tc>
        <w:tc>
          <w:tcPr>
            <w:tcW w:w="667" w:type="pct"/>
            <w:tcBorders>
              <w:top w:val="nil"/>
              <w:left w:val="nil"/>
              <w:bottom w:val="single" w:sz="4" w:space="0" w:color="auto"/>
              <w:right w:val="nil"/>
            </w:tcBorders>
          </w:tcPr>
          <w:p w14:paraId="5B1CD36C" w14:textId="77777777" w:rsidR="005A7587" w:rsidRPr="00795EA7" w:rsidRDefault="005A7587" w:rsidP="00C2624F">
            <w:pPr>
              <w:widowControl w:val="0"/>
              <w:autoSpaceDE w:val="0"/>
              <w:autoSpaceDN w:val="0"/>
              <w:adjustRightInd w:val="0"/>
              <w:spacing w:after="0" w:line="240" w:lineRule="auto"/>
              <w:jc w:val="center"/>
              <w:rPr>
                <w:rFonts w:ascii="Garamond" w:hAnsi="Garamond" w:cs="Times New Roman"/>
                <w:sz w:val="20"/>
                <w:szCs w:val="24"/>
              </w:rPr>
            </w:pPr>
            <w:r w:rsidRPr="00795EA7">
              <w:rPr>
                <w:rFonts w:ascii="Garamond" w:hAnsi="Garamond" w:cs="Times New Roman"/>
                <w:sz w:val="20"/>
                <w:szCs w:val="24"/>
              </w:rPr>
              <w:t>0.866</w:t>
            </w:r>
          </w:p>
        </w:tc>
      </w:tr>
    </w:tbl>
    <w:p w14:paraId="06EF65D0" w14:textId="77777777" w:rsidR="005A7587" w:rsidRDefault="005A7587" w:rsidP="005A7587">
      <w:pPr>
        <w:widowControl w:val="0"/>
        <w:autoSpaceDE w:val="0"/>
        <w:autoSpaceDN w:val="0"/>
        <w:adjustRightInd w:val="0"/>
        <w:spacing w:after="0" w:line="240" w:lineRule="auto"/>
        <w:jc w:val="both"/>
        <w:rPr>
          <w:rFonts w:ascii="Garamond" w:hAnsi="Garamond" w:cs="Times New Roman"/>
          <w:sz w:val="16"/>
          <w:szCs w:val="20"/>
        </w:rPr>
      </w:pPr>
      <w:r w:rsidRPr="00795EA7">
        <w:rPr>
          <w:rFonts w:ascii="Garamond" w:hAnsi="Garamond" w:cs="Times New Roman"/>
          <w:sz w:val="16"/>
          <w:szCs w:val="20"/>
        </w:rPr>
        <w:t>t statistics in parentheses. * p &lt; 0.05, ** p &lt; 0.01, *** p &lt; 0.001. Standard Errors clustered by country. Pseudo R2 in models 1-2. Country, year dummies and control variables excluded.</w:t>
      </w:r>
      <w:r w:rsidRPr="00C70FE3">
        <w:rPr>
          <w:rFonts w:ascii="Garamond" w:hAnsi="Garamond" w:cs="Times New Roman"/>
          <w:sz w:val="12"/>
          <w:szCs w:val="20"/>
        </w:rPr>
        <w:t xml:space="preserve"> </w:t>
      </w:r>
      <w:r w:rsidRPr="00C70FE3">
        <w:rPr>
          <w:rFonts w:ascii="Garamond" w:hAnsi="Garamond" w:cs="Times New Roman"/>
          <w:sz w:val="16"/>
          <w:szCs w:val="20"/>
        </w:rPr>
        <w:t>Basic controls are GDP per capita (log) and population (log).</w:t>
      </w:r>
      <w:r>
        <w:rPr>
          <w:rFonts w:ascii="Garamond" w:hAnsi="Garamond" w:cs="Times New Roman"/>
          <w:sz w:val="16"/>
          <w:szCs w:val="20"/>
        </w:rPr>
        <w:t xml:space="preserve"> Results are </w:t>
      </w:r>
      <w:proofErr w:type="spellStart"/>
      <w:r>
        <w:rPr>
          <w:rFonts w:ascii="Garamond" w:hAnsi="Garamond" w:cs="Times New Roman"/>
          <w:sz w:val="16"/>
          <w:szCs w:val="20"/>
        </w:rPr>
        <w:t>substiantialy</w:t>
      </w:r>
      <w:proofErr w:type="spellEnd"/>
      <w:r>
        <w:rPr>
          <w:rFonts w:ascii="Garamond" w:hAnsi="Garamond" w:cs="Times New Roman"/>
          <w:sz w:val="16"/>
          <w:szCs w:val="20"/>
        </w:rPr>
        <w:t xml:space="preserve"> similar if we constrain our sample to countries with social democratic parties. </w:t>
      </w:r>
    </w:p>
    <w:p w14:paraId="29219655" w14:textId="77777777" w:rsidR="005A7587" w:rsidRDefault="005A7587" w:rsidP="005A7587">
      <w:pPr>
        <w:rPr>
          <w:rFonts w:ascii="Garamond" w:hAnsi="Garamond" w:cs="Times New Roman"/>
          <w:sz w:val="16"/>
          <w:szCs w:val="20"/>
        </w:rPr>
      </w:pPr>
      <w:r>
        <w:rPr>
          <w:rFonts w:ascii="Garamond" w:hAnsi="Garamond" w:cs="Times New Roman"/>
          <w:sz w:val="16"/>
          <w:szCs w:val="20"/>
        </w:rPr>
        <w:br w:type="page"/>
      </w:r>
    </w:p>
    <w:p w14:paraId="08911672" w14:textId="77777777" w:rsidR="005A7587" w:rsidRDefault="005A7587" w:rsidP="005A7587">
      <w:pPr>
        <w:rPr>
          <w:rFonts w:ascii="Garamond" w:hAnsi="Garamond" w:cs="Times New Roman"/>
          <w:sz w:val="16"/>
          <w:szCs w:val="20"/>
        </w:rPr>
      </w:pPr>
    </w:p>
    <w:p w14:paraId="4116C58B" w14:textId="77777777" w:rsidR="005A7587" w:rsidRDefault="005A7587" w:rsidP="005A7587">
      <w:pPr>
        <w:rPr>
          <w:rFonts w:ascii="Garamond" w:hAnsi="Garamond" w:cs="Times New Roman"/>
          <w:sz w:val="16"/>
          <w:szCs w:val="20"/>
        </w:rPr>
      </w:pPr>
    </w:p>
    <w:p w14:paraId="21A52CD4" w14:textId="77777777" w:rsidR="005A7587" w:rsidRDefault="005A7587" w:rsidP="005A7587">
      <w:pPr>
        <w:pStyle w:val="Overskrift2"/>
      </w:pPr>
      <w:r>
        <w:t>Appendix A14: Alternative mechanisms of persistence: Suffrage extension and PR electoral rules.</w:t>
      </w:r>
    </w:p>
    <w:p w14:paraId="58B597DB" w14:textId="77777777" w:rsidR="005A7587" w:rsidRDefault="005A7587" w:rsidP="005A7587"/>
    <w:p w14:paraId="498F9A67" w14:textId="77777777" w:rsidR="005A7587" w:rsidRPr="00B87A4C" w:rsidRDefault="005A7587" w:rsidP="005A7587">
      <w:pPr>
        <w:spacing w:line="480" w:lineRule="auto"/>
        <w:jc w:val="both"/>
        <w:rPr>
          <w:rFonts w:ascii="Garamond" w:hAnsi="Garamond"/>
          <w:color w:val="000000" w:themeColor="text1"/>
          <w:sz w:val="24"/>
          <w:szCs w:val="24"/>
        </w:rPr>
      </w:pPr>
      <w:r w:rsidRPr="00B87A4C">
        <w:rPr>
          <w:rFonts w:ascii="Garamond" w:hAnsi="Garamond"/>
          <w:iCs/>
          <w:color w:val="000000" w:themeColor="text1"/>
          <w:sz w:val="24"/>
          <w:szCs w:val="24"/>
        </w:rPr>
        <w:t>In Chapter 7 of the book, we considered one plausible explanation for the why the effect on work hours from the “Bolshevik shock” persisted for so many decades, even as the shock itself dissipated. More specifically</w:t>
      </w:r>
      <w:r w:rsidRPr="00B87A4C">
        <w:rPr>
          <w:rFonts w:ascii="Garamond" w:hAnsi="Garamond"/>
          <w:color w:val="000000" w:themeColor="text1"/>
          <w:sz w:val="24"/>
          <w:szCs w:val="24"/>
        </w:rPr>
        <w:t xml:space="preserve">, we discussed and showed how Comintern facilitated the formation of communist parties in participating countries. These communist parties, we found, seem to have mattered for the persistence of the relationship between countries exposed to revolutionary threat and work hour regulation. </w:t>
      </w:r>
    </w:p>
    <w:p w14:paraId="25234633" w14:textId="77777777" w:rsidR="005A7587" w:rsidRPr="00B87A4C" w:rsidRDefault="005A7587" w:rsidP="005A7587">
      <w:pPr>
        <w:spacing w:line="480" w:lineRule="auto"/>
        <w:ind w:firstLine="680"/>
        <w:jc w:val="both"/>
        <w:rPr>
          <w:rFonts w:ascii="Garamond" w:hAnsi="Garamond"/>
          <w:color w:val="000000" w:themeColor="text1"/>
          <w:sz w:val="24"/>
          <w:szCs w:val="24"/>
        </w:rPr>
      </w:pPr>
      <w:r w:rsidRPr="00B87A4C">
        <w:rPr>
          <w:rFonts w:ascii="Garamond" w:hAnsi="Garamond"/>
          <w:bCs/>
          <w:color w:val="000000" w:themeColor="text1"/>
          <w:sz w:val="24"/>
          <w:szCs w:val="24"/>
        </w:rPr>
        <w:t>In this Appendix</w:t>
      </w:r>
      <w:r w:rsidRPr="00B87A4C">
        <w:rPr>
          <w:rFonts w:ascii="Garamond" w:hAnsi="Garamond"/>
          <w:color w:val="000000" w:themeColor="text1"/>
          <w:sz w:val="24"/>
          <w:szCs w:val="24"/>
        </w:rPr>
        <w:t xml:space="preserve">, we consider two other institutional changes that may plausibly act as mechanisms for a long-term effect, tying events in the late 1910s to work hour regulations several decades later, namely suffrage extensions and the adoption of PR electoral rules. Concerning the former, we find evidence suggesting that countries that faced high revolutionary </w:t>
      </w:r>
      <w:proofErr w:type="gramStart"/>
      <w:r w:rsidRPr="00B87A4C">
        <w:rPr>
          <w:rFonts w:ascii="Garamond" w:hAnsi="Garamond"/>
          <w:color w:val="000000" w:themeColor="text1"/>
          <w:sz w:val="24"/>
          <w:szCs w:val="24"/>
        </w:rPr>
        <w:t>threat  were</w:t>
      </w:r>
      <w:proofErr w:type="gramEnd"/>
      <w:r w:rsidRPr="00B87A4C">
        <w:rPr>
          <w:rFonts w:ascii="Garamond" w:hAnsi="Garamond"/>
          <w:color w:val="000000" w:themeColor="text1"/>
          <w:sz w:val="24"/>
          <w:szCs w:val="24"/>
        </w:rPr>
        <w:t xml:space="preserve"> more likely to subsequently extend the suffrage. Yet, we do not find clear evidence that such extensions made them more likely to reduce working hours in in the longer run. Concerning the latter, we find indicative evidence that countries facing high revolutionary threat around 1919 were more likely to have PR electoral rules even several decades later. Countries with PR, in turn, were more likely to have shorter work hours, even at the end of the Cold War. </w:t>
      </w:r>
    </w:p>
    <w:p w14:paraId="5548D1C4" w14:textId="77777777" w:rsidR="005A7587" w:rsidRPr="00AD206A" w:rsidRDefault="005A7587" w:rsidP="005A7587">
      <w:pPr>
        <w:spacing w:line="480" w:lineRule="auto"/>
        <w:ind w:firstLine="680"/>
        <w:jc w:val="both"/>
        <w:rPr>
          <w:rFonts w:ascii="Garamond" w:hAnsi="Garamond"/>
          <w:color w:val="000000" w:themeColor="text1"/>
          <w:sz w:val="24"/>
          <w:szCs w:val="24"/>
        </w:rPr>
      </w:pPr>
      <w:r>
        <w:rPr>
          <w:rFonts w:ascii="Garamond" w:hAnsi="Garamond"/>
          <w:bCs/>
          <w:color w:val="000000" w:themeColor="text1"/>
          <w:sz w:val="24"/>
          <w:szCs w:val="24"/>
        </w:rPr>
        <w:t xml:space="preserve">We start out by considering suffrage extensions as a potential mechanism. </w:t>
      </w:r>
      <w:r w:rsidRPr="00AD206A">
        <w:rPr>
          <w:rFonts w:ascii="Garamond" w:hAnsi="Garamond"/>
          <w:bCs/>
          <w:color w:val="000000" w:themeColor="text1"/>
          <w:sz w:val="24"/>
          <w:szCs w:val="24"/>
        </w:rPr>
        <w:t xml:space="preserve">As indicated by </w:t>
      </w:r>
      <w:r>
        <w:rPr>
          <w:rFonts w:ascii="Garamond" w:hAnsi="Garamond"/>
          <w:bCs/>
          <w:color w:val="000000" w:themeColor="text1"/>
          <w:sz w:val="24"/>
          <w:szCs w:val="24"/>
        </w:rPr>
        <w:t>the literature review and</w:t>
      </w:r>
      <w:r w:rsidRPr="00AD206A">
        <w:rPr>
          <w:rFonts w:ascii="Garamond" w:hAnsi="Garamond"/>
          <w:bCs/>
          <w:color w:val="000000" w:themeColor="text1"/>
          <w:sz w:val="24"/>
          <w:szCs w:val="24"/>
        </w:rPr>
        <w:t xml:space="preserve"> theoretical discussion </w:t>
      </w:r>
      <w:r>
        <w:rPr>
          <w:rFonts w:ascii="Garamond" w:hAnsi="Garamond"/>
          <w:bCs/>
          <w:color w:val="000000" w:themeColor="text1"/>
          <w:sz w:val="24"/>
          <w:szCs w:val="24"/>
        </w:rPr>
        <w:t>in the book</w:t>
      </w:r>
      <w:r w:rsidRPr="00AD206A">
        <w:rPr>
          <w:rFonts w:ascii="Garamond" w:hAnsi="Garamond"/>
          <w:bCs/>
          <w:color w:val="000000" w:themeColor="text1"/>
          <w:sz w:val="24"/>
          <w:szCs w:val="24"/>
        </w:rPr>
        <w:t>, a</w:t>
      </w:r>
      <w:r>
        <w:rPr>
          <w:rFonts w:ascii="Garamond" w:hAnsi="Garamond"/>
          <w:color w:val="000000" w:themeColor="text1"/>
          <w:sz w:val="24"/>
          <w:szCs w:val="24"/>
        </w:rPr>
        <w:t>n imminent</w:t>
      </w:r>
      <w:r w:rsidRPr="00AD206A">
        <w:rPr>
          <w:rFonts w:ascii="Garamond" w:hAnsi="Garamond"/>
          <w:color w:val="000000" w:themeColor="text1"/>
          <w:sz w:val="24"/>
          <w:szCs w:val="24"/>
        </w:rPr>
        <w:t xml:space="preserve"> revolutionary threat should </w:t>
      </w:r>
      <w:r>
        <w:rPr>
          <w:rFonts w:ascii="Garamond" w:hAnsi="Garamond"/>
          <w:color w:val="000000" w:themeColor="text1"/>
          <w:sz w:val="24"/>
          <w:szCs w:val="24"/>
        </w:rPr>
        <w:t>(</w:t>
      </w:r>
      <w:r w:rsidRPr="00AD206A">
        <w:rPr>
          <w:rFonts w:ascii="Garamond" w:hAnsi="Garamond"/>
          <w:color w:val="000000" w:themeColor="text1"/>
          <w:sz w:val="24"/>
          <w:szCs w:val="24"/>
        </w:rPr>
        <w:t>also</w:t>
      </w:r>
      <w:r>
        <w:rPr>
          <w:rFonts w:ascii="Garamond" w:hAnsi="Garamond"/>
          <w:color w:val="000000" w:themeColor="text1"/>
          <w:sz w:val="24"/>
          <w:szCs w:val="24"/>
        </w:rPr>
        <w:t>)</w:t>
      </w:r>
      <w:r w:rsidRPr="00AD206A">
        <w:rPr>
          <w:rFonts w:ascii="Garamond" w:hAnsi="Garamond"/>
          <w:color w:val="000000" w:themeColor="text1"/>
          <w:sz w:val="24"/>
          <w:szCs w:val="24"/>
        </w:rPr>
        <w:t xml:space="preserve"> make countries more likely to extend the suffrage and experience other democratizing reforms. Such political inclusion may be viewed by elites as </w:t>
      </w:r>
      <w:r>
        <w:rPr>
          <w:rFonts w:ascii="Garamond" w:hAnsi="Garamond"/>
          <w:color w:val="000000" w:themeColor="text1"/>
          <w:sz w:val="24"/>
          <w:szCs w:val="24"/>
        </w:rPr>
        <w:t>a complement</w:t>
      </w:r>
      <w:r w:rsidRPr="00AD206A">
        <w:rPr>
          <w:rFonts w:ascii="Garamond" w:hAnsi="Garamond"/>
          <w:color w:val="000000" w:themeColor="text1"/>
          <w:sz w:val="24"/>
          <w:szCs w:val="24"/>
        </w:rPr>
        <w:t xml:space="preserve"> to co-opting workers through expanding social policy programs, as they provide aggrieved workers with more political power in the future. Importantly, this strategy might be especially effective since workers’ newly won power can be used to ensure more redistributive economic policies in the future, providing </w:t>
      </w:r>
      <w:r w:rsidRPr="00AD206A">
        <w:rPr>
          <w:rFonts w:ascii="Garamond" w:hAnsi="Garamond"/>
          <w:color w:val="000000" w:themeColor="text1"/>
          <w:sz w:val="24"/>
          <w:szCs w:val="24"/>
        </w:rPr>
        <w:lastRenderedPageBreak/>
        <w:t xml:space="preserve">them with long-term economic gains (Acemoglu &amp; Robinson 2006). Hence, we should expect more suffrage extensions and other democratizing reforms in countries with high revolutionary threat levels, and that these countries should subsequently experience (persistently) more extensive and generous social policies benefitting the groups that contained potential revolutionaries. </w:t>
      </w:r>
    </w:p>
    <w:p w14:paraId="65A431BB" w14:textId="77777777" w:rsidR="005A7587" w:rsidRPr="00AD206A" w:rsidRDefault="005A7587" w:rsidP="005A7587">
      <w:pPr>
        <w:spacing w:line="480" w:lineRule="auto"/>
        <w:jc w:val="both"/>
        <w:rPr>
          <w:rFonts w:ascii="Garamond" w:hAnsi="Garamond"/>
          <w:color w:val="000000" w:themeColor="text1"/>
          <w:sz w:val="24"/>
          <w:szCs w:val="24"/>
        </w:rPr>
      </w:pPr>
      <w:proofErr w:type="gramStart"/>
      <w:r w:rsidRPr="00AD206A">
        <w:rPr>
          <w:rFonts w:ascii="Garamond" w:hAnsi="Garamond"/>
          <w:color w:val="000000" w:themeColor="text1"/>
          <w:sz w:val="24"/>
          <w:szCs w:val="24"/>
        </w:rPr>
        <w:t>In order to</w:t>
      </w:r>
      <w:proofErr w:type="gramEnd"/>
      <w:r w:rsidRPr="00AD206A">
        <w:rPr>
          <w:rFonts w:ascii="Garamond" w:hAnsi="Garamond"/>
          <w:color w:val="000000" w:themeColor="text1"/>
          <w:sz w:val="24"/>
          <w:szCs w:val="24"/>
        </w:rPr>
        <w:t xml:space="preserve"> assess this mechanism, we correlate our measures of revolutionary threat with V-Dem’s measure of the percentage of the adult population eligible to vote in lower chamber elections. Table XX reports evidence that revolutionary threat, proxied either by Comintern invitation or presence of worker and solider councils, is associated with suffrage extensions in the same 60 countries used for the tests on Communist party foundation</w:t>
      </w:r>
      <w:r>
        <w:rPr>
          <w:rFonts w:ascii="Garamond" w:hAnsi="Garamond"/>
          <w:color w:val="000000" w:themeColor="text1"/>
          <w:sz w:val="24"/>
          <w:szCs w:val="24"/>
        </w:rPr>
        <w:t xml:space="preserve"> in Chapter 7 of the book</w:t>
      </w:r>
      <w:r w:rsidRPr="00AD206A">
        <w:rPr>
          <w:rFonts w:ascii="Garamond" w:hAnsi="Garamond"/>
          <w:color w:val="000000" w:themeColor="text1"/>
          <w:sz w:val="24"/>
          <w:szCs w:val="24"/>
        </w:rPr>
        <w:t xml:space="preserve">. This </w:t>
      </w:r>
      <w:r>
        <w:rPr>
          <w:rFonts w:ascii="Garamond" w:hAnsi="Garamond"/>
          <w:color w:val="000000" w:themeColor="text1"/>
          <w:sz w:val="24"/>
          <w:szCs w:val="24"/>
        </w:rPr>
        <w:t>relationship holds up</w:t>
      </w:r>
      <w:r w:rsidRPr="00AD206A">
        <w:rPr>
          <w:rFonts w:ascii="Garamond" w:hAnsi="Garamond"/>
          <w:color w:val="000000" w:themeColor="text1"/>
          <w:sz w:val="24"/>
          <w:szCs w:val="24"/>
        </w:rPr>
        <w:t xml:space="preserve"> even in samples extending the time series to 1988</w:t>
      </w:r>
      <w:r>
        <w:rPr>
          <w:rFonts w:ascii="Garamond" w:hAnsi="Garamond"/>
          <w:color w:val="000000" w:themeColor="text1"/>
          <w:sz w:val="24"/>
          <w:szCs w:val="24"/>
        </w:rPr>
        <w:t xml:space="preserve"> (as in Models 4 and 8, Table XIX)</w:t>
      </w:r>
      <w:r w:rsidRPr="00AD206A">
        <w:rPr>
          <w:rFonts w:ascii="Garamond" w:hAnsi="Garamond"/>
          <w:color w:val="000000" w:themeColor="text1"/>
          <w:sz w:val="24"/>
          <w:szCs w:val="24"/>
        </w:rPr>
        <w:t>.</w:t>
      </w:r>
    </w:p>
    <w:p w14:paraId="6714B17E" w14:textId="77777777" w:rsidR="005A7587" w:rsidRPr="00AD206A" w:rsidRDefault="005A7587" w:rsidP="005A7587">
      <w:pPr>
        <w:keepNext/>
        <w:widowControl w:val="0"/>
        <w:autoSpaceDE w:val="0"/>
        <w:autoSpaceDN w:val="0"/>
        <w:adjustRightInd w:val="0"/>
        <w:spacing w:after="120" w:line="240" w:lineRule="auto"/>
        <w:rPr>
          <w:rFonts w:ascii="Times New Roman" w:hAnsi="Times New Roman" w:cs="Times New Roman"/>
          <w:bCs/>
          <w:color w:val="000000" w:themeColor="text1"/>
          <w:sz w:val="24"/>
          <w:szCs w:val="24"/>
        </w:rPr>
      </w:pPr>
      <w:r w:rsidRPr="00AD206A">
        <w:rPr>
          <w:rFonts w:ascii="Times New Roman" w:hAnsi="Times New Roman" w:cs="Times New Roman"/>
          <w:bCs/>
          <w:color w:val="000000" w:themeColor="text1"/>
          <w:sz w:val="24"/>
          <w:szCs w:val="24"/>
        </w:rPr>
        <w:t>Table</w:t>
      </w:r>
      <w:r>
        <w:rPr>
          <w:rFonts w:ascii="Times New Roman" w:hAnsi="Times New Roman" w:cs="Times New Roman"/>
          <w:bCs/>
          <w:color w:val="000000" w:themeColor="text1"/>
          <w:sz w:val="24"/>
          <w:szCs w:val="24"/>
        </w:rPr>
        <w:t xml:space="preserve"> XIX:</w:t>
      </w:r>
      <w:r w:rsidRPr="00AD206A">
        <w:rPr>
          <w:rFonts w:ascii="Times New Roman" w:hAnsi="Times New Roman" w:cs="Times New Roman"/>
          <w:bCs/>
          <w:color w:val="000000" w:themeColor="text1"/>
          <w:sz w:val="24"/>
          <w:szCs w:val="24"/>
        </w:rPr>
        <w:t xml:space="preserve"> Revolutionary threat and suffrage extension, 60 countries </w:t>
      </w:r>
    </w:p>
    <w:tbl>
      <w:tblPr>
        <w:tblW w:w="5000" w:type="pct"/>
        <w:tblLook w:val="04A0" w:firstRow="1" w:lastRow="0" w:firstColumn="1" w:lastColumn="0" w:noHBand="0" w:noVBand="1"/>
      </w:tblPr>
      <w:tblGrid>
        <w:gridCol w:w="2037"/>
        <w:gridCol w:w="864"/>
        <w:gridCol w:w="846"/>
        <w:gridCol w:w="940"/>
        <w:gridCol w:w="797"/>
        <w:gridCol w:w="855"/>
        <w:gridCol w:w="855"/>
        <w:gridCol w:w="940"/>
        <w:gridCol w:w="938"/>
      </w:tblGrid>
      <w:tr w:rsidR="005A7587" w:rsidRPr="00AD206A" w14:paraId="019B6F82" w14:textId="77777777" w:rsidTr="00F07BFC">
        <w:tc>
          <w:tcPr>
            <w:tcW w:w="1123" w:type="pct"/>
            <w:tcBorders>
              <w:top w:val="single" w:sz="4" w:space="0" w:color="auto"/>
              <w:left w:val="nil"/>
              <w:bottom w:val="nil"/>
              <w:right w:val="nil"/>
            </w:tcBorders>
          </w:tcPr>
          <w:p w14:paraId="1FEA1175"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p>
        </w:tc>
        <w:tc>
          <w:tcPr>
            <w:tcW w:w="476" w:type="pct"/>
            <w:tcBorders>
              <w:top w:val="single" w:sz="4" w:space="0" w:color="auto"/>
              <w:left w:val="nil"/>
              <w:bottom w:val="nil"/>
              <w:right w:val="nil"/>
            </w:tcBorders>
            <w:hideMark/>
          </w:tcPr>
          <w:p w14:paraId="71AC717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w:t>
            </w:r>
          </w:p>
        </w:tc>
        <w:tc>
          <w:tcPr>
            <w:tcW w:w="466" w:type="pct"/>
            <w:tcBorders>
              <w:top w:val="single" w:sz="4" w:space="0" w:color="auto"/>
              <w:left w:val="nil"/>
              <w:bottom w:val="nil"/>
              <w:right w:val="nil"/>
            </w:tcBorders>
            <w:hideMark/>
          </w:tcPr>
          <w:p w14:paraId="7F89083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w:t>
            </w:r>
          </w:p>
        </w:tc>
        <w:tc>
          <w:tcPr>
            <w:tcW w:w="518" w:type="pct"/>
            <w:tcBorders>
              <w:top w:val="single" w:sz="4" w:space="0" w:color="auto"/>
              <w:left w:val="nil"/>
              <w:bottom w:val="nil"/>
              <w:right w:val="nil"/>
            </w:tcBorders>
            <w:hideMark/>
          </w:tcPr>
          <w:p w14:paraId="470E06A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w:t>
            </w:r>
          </w:p>
        </w:tc>
        <w:tc>
          <w:tcPr>
            <w:tcW w:w="439" w:type="pct"/>
            <w:tcBorders>
              <w:top w:val="single" w:sz="4" w:space="0" w:color="auto"/>
              <w:left w:val="nil"/>
              <w:bottom w:val="nil"/>
              <w:right w:val="nil"/>
            </w:tcBorders>
            <w:hideMark/>
          </w:tcPr>
          <w:p w14:paraId="0022A75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(4)</w:t>
            </w:r>
          </w:p>
        </w:tc>
        <w:tc>
          <w:tcPr>
            <w:tcW w:w="471" w:type="pct"/>
            <w:tcBorders>
              <w:top w:val="single" w:sz="4" w:space="0" w:color="auto"/>
              <w:left w:val="nil"/>
              <w:bottom w:val="nil"/>
              <w:right w:val="nil"/>
            </w:tcBorders>
            <w:hideMark/>
          </w:tcPr>
          <w:p w14:paraId="4C7B5B1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(5)</w:t>
            </w:r>
          </w:p>
        </w:tc>
        <w:tc>
          <w:tcPr>
            <w:tcW w:w="471" w:type="pct"/>
            <w:tcBorders>
              <w:top w:val="single" w:sz="4" w:space="0" w:color="auto"/>
              <w:left w:val="nil"/>
              <w:bottom w:val="nil"/>
              <w:right w:val="nil"/>
            </w:tcBorders>
            <w:hideMark/>
          </w:tcPr>
          <w:p w14:paraId="3361BBE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(6)</w:t>
            </w:r>
          </w:p>
        </w:tc>
        <w:tc>
          <w:tcPr>
            <w:tcW w:w="518" w:type="pct"/>
            <w:tcBorders>
              <w:top w:val="single" w:sz="4" w:space="0" w:color="auto"/>
              <w:left w:val="nil"/>
              <w:bottom w:val="nil"/>
              <w:right w:val="nil"/>
            </w:tcBorders>
            <w:hideMark/>
          </w:tcPr>
          <w:p w14:paraId="4772402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(7)</w:t>
            </w:r>
          </w:p>
        </w:tc>
        <w:tc>
          <w:tcPr>
            <w:tcW w:w="517" w:type="pct"/>
            <w:tcBorders>
              <w:top w:val="single" w:sz="4" w:space="0" w:color="auto"/>
              <w:left w:val="nil"/>
              <w:bottom w:val="nil"/>
              <w:right w:val="nil"/>
            </w:tcBorders>
            <w:hideMark/>
          </w:tcPr>
          <w:p w14:paraId="051494C1"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(8)</w:t>
            </w:r>
          </w:p>
        </w:tc>
      </w:tr>
      <w:tr w:rsidR="005A7587" w:rsidRPr="00AD206A" w14:paraId="1BDC1421" w14:textId="77777777" w:rsidTr="00F07BFC">
        <w:tc>
          <w:tcPr>
            <w:tcW w:w="1123" w:type="pct"/>
            <w:tcBorders>
              <w:top w:val="single" w:sz="4" w:space="0" w:color="auto"/>
              <w:left w:val="nil"/>
              <w:bottom w:val="nil"/>
              <w:right w:val="nil"/>
            </w:tcBorders>
            <w:hideMark/>
          </w:tcPr>
          <w:p w14:paraId="431174F7"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Comintern invited</w:t>
            </w:r>
          </w:p>
        </w:tc>
        <w:tc>
          <w:tcPr>
            <w:tcW w:w="476" w:type="pct"/>
            <w:tcBorders>
              <w:top w:val="single" w:sz="4" w:space="0" w:color="auto"/>
              <w:left w:val="nil"/>
              <w:bottom w:val="nil"/>
              <w:right w:val="nil"/>
            </w:tcBorders>
            <w:hideMark/>
          </w:tcPr>
          <w:p w14:paraId="0FC0FE0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34.6</w:t>
            </w:r>
            <w:r w:rsidRPr="00AD206A">
              <w:rPr>
                <w:rFonts w:ascii="Times New Roman" w:hAnsi="Times New Roman" w:cs="Times New Roman"/>
                <w:color w:val="000000" w:themeColor="text1"/>
                <w:sz w:val="20"/>
                <w:szCs w:val="24"/>
                <w:vertAlign w:val="superscript"/>
              </w:rPr>
              <w:t>***</w:t>
            </w:r>
          </w:p>
        </w:tc>
        <w:tc>
          <w:tcPr>
            <w:tcW w:w="466" w:type="pct"/>
            <w:tcBorders>
              <w:top w:val="single" w:sz="4" w:space="0" w:color="auto"/>
              <w:left w:val="nil"/>
              <w:bottom w:val="nil"/>
              <w:right w:val="nil"/>
            </w:tcBorders>
            <w:hideMark/>
          </w:tcPr>
          <w:p w14:paraId="79DF014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33.8</w:t>
            </w:r>
            <w:r w:rsidRPr="00AD206A">
              <w:rPr>
                <w:rFonts w:ascii="Times New Roman" w:hAnsi="Times New Roman" w:cs="Times New Roman"/>
                <w:color w:val="000000" w:themeColor="text1"/>
                <w:sz w:val="20"/>
                <w:szCs w:val="24"/>
                <w:vertAlign w:val="superscript"/>
              </w:rPr>
              <w:t>***</w:t>
            </w:r>
          </w:p>
        </w:tc>
        <w:tc>
          <w:tcPr>
            <w:tcW w:w="518" w:type="pct"/>
            <w:tcBorders>
              <w:top w:val="single" w:sz="4" w:space="0" w:color="auto"/>
              <w:left w:val="nil"/>
              <w:bottom w:val="nil"/>
              <w:right w:val="nil"/>
            </w:tcBorders>
            <w:hideMark/>
          </w:tcPr>
          <w:p w14:paraId="7B3FEDD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w:t>
            </w:r>
            <w:r w:rsidRPr="00AD206A">
              <w:rPr>
                <w:rFonts w:ascii="Times New Roman" w:hAnsi="Times New Roman" w:cs="Times New Roman"/>
                <w:color w:val="000000" w:themeColor="text1"/>
                <w:sz w:val="20"/>
                <w:szCs w:val="24"/>
                <w:vertAlign w:val="superscript"/>
              </w:rPr>
              <w:t>**</w:t>
            </w:r>
          </w:p>
        </w:tc>
        <w:tc>
          <w:tcPr>
            <w:tcW w:w="439" w:type="pct"/>
            <w:tcBorders>
              <w:top w:val="single" w:sz="4" w:space="0" w:color="auto"/>
              <w:left w:val="nil"/>
              <w:bottom w:val="nil"/>
              <w:right w:val="nil"/>
            </w:tcBorders>
            <w:hideMark/>
          </w:tcPr>
          <w:p w14:paraId="5E94E34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15.5</w:t>
            </w:r>
            <w:r w:rsidRPr="00AD206A">
              <w:rPr>
                <w:rFonts w:ascii="Times New Roman" w:hAnsi="Times New Roman" w:cs="Times New Roman"/>
                <w:color w:val="000000" w:themeColor="text1"/>
                <w:sz w:val="20"/>
                <w:szCs w:val="24"/>
                <w:vertAlign w:val="superscript"/>
              </w:rPr>
              <w:t>*</w:t>
            </w:r>
          </w:p>
        </w:tc>
        <w:tc>
          <w:tcPr>
            <w:tcW w:w="471" w:type="pct"/>
            <w:tcBorders>
              <w:top w:val="single" w:sz="4" w:space="0" w:color="auto"/>
              <w:left w:val="nil"/>
              <w:bottom w:val="nil"/>
              <w:right w:val="nil"/>
            </w:tcBorders>
          </w:tcPr>
          <w:p w14:paraId="10DF998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471" w:type="pct"/>
            <w:tcBorders>
              <w:top w:val="single" w:sz="4" w:space="0" w:color="auto"/>
              <w:left w:val="nil"/>
              <w:bottom w:val="nil"/>
              <w:right w:val="nil"/>
            </w:tcBorders>
          </w:tcPr>
          <w:p w14:paraId="6D1159C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518" w:type="pct"/>
            <w:tcBorders>
              <w:top w:val="single" w:sz="4" w:space="0" w:color="auto"/>
              <w:left w:val="nil"/>
              <w:bottom w:val="nil"/>
              <w:right w:val="nil"/>
            </w:tcBorders>
          </w:tcPr>
          <w:p w14:paraId="4DAE3F0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517" w:type="pct"/>
            <w:tcBorders>
              <w:top w:val="single" w:sz="4" w:space="0" w:color="auto"/>
              <w:left w:val="nil"/>
              <w:bottom w:val="nil"/>
              <w:right w:val="nil"/>
            </w:tcBorders>
          </w:tcPr>
          <w:p w14:paraId="30B49C4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r>
      <w:tr w:rsidR="005A7587" w:rsidRPr="00AD206A" w14:paraId="5C86D3F7" w14:textId="77777777" w:rsidTr="00F07BFC">
        <w:tc>
          <w:tcPr>
            <w:tcW w:w="1123" w:type="pct"/>
          </w:tcPr>
          <w:p w14:paraId="64FD02A3"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p>
        </w:tc>
        <w:tc>
          <w:tcPr>
            <w:tcW w:w="476" w:type="pct"/>
            <w:hideMark/>
          </w:tcPr>
          <w:p w14:paraId="595B207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(4.85)</w:t>
            </w:r>
          </w:p>
        </w:tc>
        <w:tc>
          <w:tcPr>
            <w:tcW w:w="466" w:type="pct"/>
            <w:hideMark/>
          </w:tcPr>
          <w:p w14:paraId="17F8B19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(4.69)</w:t>
            </w:r>
          </w:p>
        </w:tc>
        <w:tc>
          <w:tcPr>
            <w:tcW w:w="518" w:type="pct"/>
            <w:hideMark/>
          </w:tcPr>
          <w:p w14:paraId="3AC1070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(2.71)</w:t>
            </w:r>
          </w:p>
        </w:tc>
        <w:tc>
          <w:tcPr>
            <w:tcW w:w="439" w:type="pct"/>
            <w:hideMark/>
          </w:tcPr>
          <w:p w14:paraId="1A3875D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(2.10)</w:t>
            </w:r>
          </w:p>
        </w:tc>
        <w:tc>
          <w:tcPr>
            <w:tcW w:w="471" w:type="pct"/>
          </w:tcPr>
          <w:p w14:paraId="030D4CB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471" w:type="pct"/>
          </w:tcPr>
          <w:p w14:paraId="3045B8C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518" w:type="pct"/>
          </w:tcPr>
          <w:p w14:paraId="7DCE035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517" w:type="pct"/>
          </w:tcPr>
          <w:p w14:paraId="6362B35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r>
      <w:tr w:rsidR="005A7587" w:rsidRPr="00AD206A" w14:paraId="67256612" w14:textId="77777777" w:rsidTr="00F07BFC">
        <w:tc>
          <w:tcPr>
            <w:tcW w:w="1123" w:type="pct"/>
            <w:hideMark/>
          </w:tcPr>
          <w:p w14:paraId="3B7E8FE2"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Council movement</w:t>
            </w:r>
          </w:p>
        </w:tc>
        <w:tc>
          <w:tcPr>
            <w:tcW w:w="476" w:type="pct"/>
          </w:tcPr>
          <w:p w14:paraId="0162B33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466" w:type="pct"/>
          </w:tcPr>
          <w:p w14:paraId="4280E2F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518" w:type="pct"/>
          </w:tcPr>
          <w:p w14:paraId="6591311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439" w:type="pct"/>
          </w:tcPr>
          <w:p w14:paraId="0E145C1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471" w:type="pct"/>
            <w:hideMark/>
          </w:tcPr>
          <w:p w14:paraId="3E1D2B41"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23.7</w:t>
            </w:r>
            <w:r w:rsidRPr="00AD206A">
              <w:rPr>
                <w:rFonts w:ascii="Times New Roman" w:hAnsi="Times New Roman" w:cs="Times New Roman"/>
                <w:color w:val="000000" w:themeColor="text1"/>
                <w:sz w:val="20"/>
                <w:szCs w:val="24"/>
                <w:vertAlign w:val="superscript"/>
              </w:rPr>
              <w:t>***</w:t>
            </w:r>
          </w:p>
        </w:tc>
        <w:tc>
          <w:tcPr>
            <w:tcW w:w="471" w:type="pct"/>
            <w:hideMark/>
          </w:tcPr>
          <w:p w14:paraId="00113B1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20.8</w:t>
            </w:r>
            <w:r w:rsidRPr="00AD206A">
              <w:rPr>
                <w:rFonts w:ascii="Times New Roman" w:hAnsi="Times New Roman" w:cs="Times New Roman"/>
                <w:color w:val="000000" w:themeColor="text1"/>
                <w:sz w:val="20"/>
                <w:szCs w:val="24"/>
                <w:vertAlign w:val="superscript"/>
              </w:rPr>
              <w:t>**</w:t>
            </w:r>
          </w:p>
        </w:tc>
        <w:tc>
          <w:tcPr>
            <w:tcW w:w="518" w:type="pct"/>
            <w:hideMark/>
          </w:tcPr>
          <w:p w14:paraId="301509C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9.31</w:t>
            </w:r>
            <w:r w:rsidRPr="00AD206A">
              <w:rPr>
                <w:rFonts w:ascii="Times New Roman" w:hAnsi="Times New Roman" w:cs="Times New Roman"/>
                <w:color w:val="000000" w:themeColor="text1"/>
                <w:sz w:val="20"/>
                <w:szCs w:val="24"/>
                <w:vertAlign w:val="superscript"/>
              </w:rPr>
              <w:t>*</w:t>
            </w:r>
          </w:p>
        </w:tc>
        <w:tc>
          <w:tcPr>
            <w:tcW w:w="517" w:type="pct"/>
            <w:hideMark/>
          </w:tcPr>
          <w:p w14:paraId="3225972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17.0</w:t>
            </w:r>
            <w:r w:rsidRPr="00AD206A">
              <w:rPr>
                <w:rFonts w:ascii="Times New Roman" w:hAnsi="Times New Roman" w:cs="Times New Roman"/>
                <w:color w:val="000000" w:themeColor="text1"/>
                <w:sz w:val="20"/>
                <w:szCs w:val="24"/>
                <w:vertAlign w:val="superscript"/>
              </w:rPr>
              <w:t>**</w:t>
            </w:r>
          </w:p>
        </w:tc>
      </w:tr>
      <w:tr w:rsidR="005A7587" w:rsidRPr="00AD206A" w14:paraId="1AD1019B" w14:textId="77777777" w:rsidTr="00F07BFC">
        <w:tc>
          <w:tcPr>
            <w:tcW w:w="1123" w:type="pct"/>
          </w:tcPr>
          <w:p w14:paraId="20C9C0BE"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p>
        </w:tc>
        <w:tc>
          <w:tcPr>
            <w:tcW w:w="476" w:type="pct"/>
          </w:tcPr>
          <w:p w14:paraId="76F40AB1"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466" w:type="pct"/>
          </w:tcPr>
          <w:p w14:paraId="0B4B280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518" w:type="pct"/>
          </w:tcPr>
          <w:p w14:paraId="5D4C6F6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439" w:type="pct"/>
          </w:tcPr>
          <w:p w14:paraId="5859FBA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471" w:type="pct"/>
            <w:hideMark/>
          </w:tcPr>
          <w:p w14:paraId="0F1956C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(3.52)</w:t>
            </w:r>
          </w:p>
        </w:tc>
        <w:tc>
          <w:tcPr>
            <w:tcW w:w="471" w:type="pct"/>
            <w:hideMark/>
          </w:tcPr>
          <w:p w14:paraId="5A238B0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(3.27)</w:t>
            </w:r>
          </w:p>
        </w:tc>
        <w:tc>
          <w:tcPr>
            <w:tcW w:w="518" w:type="pct"/>
            <w:hideMark/>
          </w:tcPr>
          <w:p w14:paraId="2098765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(2.40)</w:t>
            </w:r>
          </w:p>
        </w:tc>
        <w:tc>
          <w:tcPr>
            <w:tcW w:w="517" w:type="pct"/>
            <w:hideMark/>
          </w:tcPr>
          <w:p w14:paraId="14018ED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(3.08)</w:t>
            </w:r>
          </w:p>
        </w:tc>
      </w:tr>
      <w:tr w:rsidR="005A7587" w:rsidRPr="00AD206A" w14:paraId="23740976" w14:textId="77777777" w:rsidTr="00F07BFC">
        <w:tc>
          <w:tcPr>
            <w:tcW w:w="1123" w:type="pct"/>
            <w:hideMark/>
          </w:tcPr>
          <w:p w14:paraId="5F375FB0"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Controls </w:t>
            </w:r>
          </w:p>
        </w:tc>
        <w:tc>
          <w:tcPr>
            <w:tcW w:w="476" w:type="pct"/>
            <w:hideMark/>
          </w:tcPr>
          <w:p w14:paraId="6A5ECE9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466" w:type="pct"/>
            <w:hideMark/>
          </w:tcPr>
          <w:p w14:paraId="5229112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518" w:type="pct"/>
            <w:hideMark/>
          </w:tcPr>
          <w:p w14:paraId="0C85221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439" w:type="pct"/>
            <w:hideMark/>
          </w:tcPr>
          <w:p w14:paraId="6A79F3B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471" w:type="pct"/>
            <w:hideMark/>
          </w:tcPr>
          <w:p w14:paraId="6388B7F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471" w:type="pct"/>
            <w:hideMark/>
          </w:tcPr>
          <w:p w14:paraId="0F0710F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518" w:type="pct"/>
            <w:hideMark/>
          </w:tcPr>
          <w:p w14:paraId="1D22CC71"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517" w:type="pct"/>
            <w:hideMark/>
          </w:tcPr>
          <w:p w14:paraId="5B09D66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41150612" w14:textId="77777777" w:rsidTr="00F07BFC">
        <w:tc>
          <w:tcPr>
            <w:tcW w:w="1123" w:type="pct"/>
            <w:hideMark/>
          </w:tcPr>
          <w:p w14:paraId="359BC2FE"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Fixed Effects </w:t>
            </w:r>
          </w:p>
        </w:tc>
        <w:tc>
          <w:tcPr>
            <w:tcW w:w="476" w:type="pct"/>
            <w:hideMark/>
          </w:tcPr>
          <w:p w14:paraId="33945CE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466" w:type="pct"/>
            <w:hideMark/>
          </w:tcPr>
          <w:p w14:paraId="5DBD8A9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518" w:type="pct"/>
            <w:hideMark/>
          </w:tcPr>
          <w:p w14:paraId="4B7BDB2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439" w:type="pct"/>
            <w:hideMark/>
          </w:tcPr>
          <w:p w14:paraId="6992C4B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471" w:type="pct"/>
            <w:hideMark/>
          </w:tcPr>
          <w:p w14:paraId="3E90F1F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471" w:type="pct"/>
            <w:hideMark/>
          </w:tcPr>
          <w:p w14:paraId="599ED8D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518" w:type="pct"/>
            <w:hideMark/>
          </w:tcPr>
          <w:p w14:paraId="3DF1504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517" w:type="pct"/>
            <w:hideMark/>
          </w:tcPr>
          <w:p w14:paraId="6DA07E2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18287413" w14:textId="77777777" w:rsidTr="00F07BFC">
        <w:tc>
          <w:tcPr>
            <w:tcW w:w="1123" w:type="pct"/>
            <w:tcBorders>
              <w:top w:val="nil"/>
              <w:left w:val="nil"/>
              <w:bottom w:val="single" w:sz="4" w:space="0" w:color="auto"/>
              <w:right w:val="nil"/>
            </w:tcBorders>
            <w:hideMark/>
          </w:tcPr>
          <w:p w14:paraId="5E96C145"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Country Trends </w:t>
            </w:r>
          </w:p>
        </w:tc>
        <w:tc>
          <w:tcPr>
            <w:tcW w:w="476" w:type="pct"/>
            <w:tcBorders>
              <w:top w:val="nil"/>
              <w:left w:val="nil"/>
              <w:bottom w:val="single" w:sz="4" w:space="0" w:color="auto"/>
              <w:right w:val="nil"/>
            </w:tcBorders>
            <w:hideMark/>
          </w:tcPr>
          <w:p w14:paraId="5881610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466" w:type="pct"/>
            <w:tcBorders>
              <w:top w:val="nil"/>
              <w:left w:val="nil"/>
              <w:bottom w:val="single" w:sz="4" w:space="0" w:color="auto"/>
              <w:right w:val="nil"/>
            </w:tcBorders>
            <w:hideMark/>
          </w:tcPr>
          <w:p w14:paraId="76738DF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518" w:type="pct"/>
            <w:tcBorders>
              <w:top w:val="nil"/>
              <w:left w:val="nil"/>
              <w:bottom w:val="single" w:sz="4" w:space="0" w:color="auto"/>
              <w:right w:val="nil"/>
            </w:tcBorders>
            <w:hideMark/>
          </w:tcPr>
          <w:p w14:paraId="4A1A7A2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439" w:type="pct"/>
            <w:tcBorders>
              <w:top w:val="nil"/>
              <w:left w:val="nil"/>
              <w:bottom w:val="single" w:sz="4" w:space="0" w:color="auto"/>
              <w:right w:val="nil"/>
            </w:tcBorders>
            <w:hideMark/>
          </w:tcPr>
          <w:p w14:paraId="74CCE4D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471" w:type="pct"/>
            <w:tcBorders>
              <w:top w:val="nil"/>
              <w:left w:val="nil"/>
              <w:bottom w:val="single" w:sz="4" w:space="0" w:color="auto"/>
              <w:right w:val="nil"/>
            </w:tcBorders>
            <w:hideMark/>
          </w:tcPr>
          <w:p w14:paraId="7373C83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471" w:type="pct"/>
            <w:tcBorders>
              <w:top w:val="nil"/>
              <w:left w:val="nil"/>
              <w:bottom w:val="single" w:sz="4" w:space="0" w:color="auto"/>
              <w:right w:val="nil"/>
            </w:tcBorders>
            <w:hideMark/>
          </w:tcPr>
          <w:p w14:paraId="3BD41A1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518" w:type="pct"/>
            <w:tcBorders>
              <w:top w:val="nil"/>
              <w:left w:val="nil"/>
              <w:bottom w:val="single" w:sz="4" w:space="0" w:color="auto"/>
              <w:right w:val="nil"/>
            </w:tcBorders>
            <w:hideMark/>
          </w:tcPr>
          <w:p w14:paraId="52F94B1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517" w:type="pct"/>
            <w:tcBorders>
              <w:top w:val="nil"/>
              <w:left w:val="nil"/>
              <w:bottom w:val="single" w:sz="4" w:space="0" w:color="auto"/>
              <w:right w:val="nil"/>
            </w:tcBorders>
            <w:hideMark/>
          </w:tcPr>
          <w:p w14:paraId="40C31C7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3D7E820A" w14:textId="77777777" w:rsidTr="00F07BFC">
        <w:tc>
          <w:tcPr>
            <w:tcW w:w="1123" w:type="pct"/>
            <w:tcBorders>
              <w:top w:val="single" w:sz="4" w:space="0" w:color="auto"/>
              <w:left w:val="nil"/>
              <w:bottom w:val="nil"/>
              <w:right w:val="nil"/>
            </w:tcBorders>
            <w:hideMark/>
          </w:tcPr>
          <w:p w14:paraId="62F9CB20"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Observations</w:t>
            </w:r>
          </w:p>
        </w:tc>
        <w:tc>
          <w:tcPr>
            <w:tcW w:w="476" w:type="pct"/>
            <w:tcBorders>
              <w:top w:val="single" w:sz="4" w:space="0" w:color="auto"/>
              <w:left w:val="nil"/>
              <w:bottom w:val="nil"/>
              <w:right w:val="nil"/>
            </w:tcBorders>
            <w:hideMark/>
          </w:tcPr>
          <w:p w14:paraId="23F27CB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5913</w:t>
            </w:r>
          </w:p>
        </w:tc>
        <w:tc>
          <w:tcPr>
            <w:tcW w:w="466" w:type="pct"/>
            <w:tcBorders>
              <w:top w:val="single" w:sz="4" w:space="0" w:color="auto"/>
              <w:left w:val="nil"/>
              <w:bottom w:val="nil"/>
              <w:right w:val="nil"/>
            </w:tcBorders>
            <w:hideMark/>
          </w:tcPr>
          <w:p w14:paraId="28A85101"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6633</w:t>
            </w:r>
          </w:p>
        </w:tc>
        <w:tc>
          <w:tcPr>
            <w:tcW w:w="518" w:type="pct"/>
            <w:tcBorders>
              <w:top w:val="single" w:sz="4" w:space="0" w:color="auto"/>
              <w:left w:val="nil"/>
              <w:bottom w:val="nil"/>
              <w:right w:val="nil"/>
            </w:tcBorders>
            <w:hideMark/>
          </w:tcPr>
          <w:p w14:paraId="5C384DE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6633</w:t>
            </w:r>
          </w:p>
        </w:tc>
        <w:tc>
          <w:tcPr>
            <w:tcW w:w="439" w:type="pct"/>
            <w:tcBorders>
              <w:top w:val="single" w:sz="4" w:space="0" w:color="auto"/>
              <w:left w:val="nil"/>
              <w:bottom w:val="nil"/>
              <w:right w:val="nil"/>
            </w:tcBorders>
            <w:hideMark/>
          </w:tcPr>
          <w:p w14:paraId="7710AB9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9649</w:t>
            </w:r>
          </w:p>
        </w:tc>
        <w:tc>
          <w:tcPr>
            <w:tcW w:w="471" w:type="pct"/>
            <w:tcBorders>
              <w:top w:val="single" w:sz="4" w:space="0" w:color="auto"/>
              <w:left w:val="nil"/>
              <w:bottom w:val="nil"/>
              <w:right w:val="nil"/>
            </w:tcBorders>
            <w:hideMark/>
          </w:tcPr>
          <w:p w14:paraId="5594C86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5913</w:t>
            </w:r>
          </w:p>
        </w:tc>
        <w:tc>
          <w:tcPr>
            <w:tcW w:w="471" w:type="pct"/>
            <w:tcBorders>
              <w:top w:val="single" w:sz="4" w:space="0" w:color="auto"/>
              <w:left w:val="nil"/>
              <w:bottom w:val="nil"/>
              <w:right w:val="nil"/>
            </w:tcBorders>
            <w:hideMark/>
          </w:tcPr>
          <w:p w14:paraId="47D908E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6633</w:t>
            </w:r>
          </w:p>
        </w:tc>
        <w:tc>
          <w:tcPr>
            <w:tcW w:w="518" w:type="pct"/>
            <w:tcBorders>
              <w:top w:val="single" w:sz="4" w:space="0" w:color="auto"/>
              <w:left w:val="nil"/>
              <w:bottom w:val="nil"/>
              <w:right w:val="nil"/>
            </w:tcBorders>
            <w:hideMark/>
          </w:tcPr>
          <w:p w14:paraId="6C3899C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6633</w:t>
            </w:r>
          </w:p>
        </w:tc>
        <w:tc>
          <w:tcPr>
            <w:tcW w:w="517" w:type="pct"/>
            <w:tcBorders>
              <w:top w:val="single" w:sz="4" w:space="0" w:color="auto"/>
              <w:left w:val="nil"/>
              <w:bottom w:val="nil"/>
              <w:right w:val="nil"/>
            </w:tcBorders>
            <w:hideMark/>
          </w:tcPr>
          <w:p w14:paraId="5270692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9649</w:t>
            </w:r>
          </w:p>
        </w:tc>
      </w:tr>
      <w:tr w:rsidR="005A7587" w:rsidRPr="00AD206A" w14:paraId="6D7C1BB1" w14:textId="77777777" w:rsidTr="00F07BFC">
        <w:tc>
          <w:tcPr>
            <w:tcW w:w="1123" w:type="pct"/>
            <w:tcBorders>
              <w:top w:val="single" w:sz="4" w:space="0" w:color="auto"/>
              <w:left w:val="nil"/>
              <w:bottom w:val="nil"/>
              <w:right w:val="nil"/>
            </w:tcBorders>
            <w:hideMark/>
          </w:tcPr>
          <w:p w14:paraId="394F8C0E"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End year</w:t>
            </w:r>
          </w:p>
        </w:tc>
        <w:tc>
          <w:tcPr>
            <w:tcW w:w="476" w:type="pct"/>
            <w:tcBorders>
              <w:top w:val="single" w:sz="4" w:space="0" w:color="auto"/>
              <w:left w:val="nil"/>
              <w:bottom w:val="nil"/>
              <w:right w:val="nil"/>
            </w:tcBorders>
            <w:hideMark/>
          </w:tcPr>
          <w:p w14:paraId="3BBCC76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1925</w:t>
            </w:r>
          </w:p>
        </w:tc>
        <w:tc>
          <w:tcPr>
            <w:tcW w:w="466" w:type="pct"/>
            <w:tcBorders>
              <w:top w:val="single" w:sz="4" w:space="0" w:color="auto"/>
              <w:left w:val="nil"/>
              <w:bottom w:val="nil"/>
              <w:right w:val="nil"/>
            </w:tcBorders>
            <w:hideMark/>
          </w:tcPr>
          <w:p w14:paraId="543BB8B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518" w:type="pct"/>
            <w:tcBorders>
              <w:top w:val="single" w:sz="4" w:space="0" w:color="auto"/>
              <w:left w:val="nil"/>
              <w:bottom w:val="nil"/>
              <w:right w:val="nil"/>
            </w:tcBorders>
            <w:hideMark/>
          </w:tcPr>
          <w:p w14:paraId="1229A0E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439" w:type="pct"/>
            <w:tcBorders>
              <w:top w:val="single" w:sz="4" w:space="0" w:color="auto"/>
              <w:left w:val="nil"/>
              <w:bottom w:val="nil"/>
              <w:right w:val="nil"/>
            </w:tcBorders>
            <w:hideMark/>
          </w:tcPr>
          <w:p w14:paraId="620E19F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1988</w:t>
            </w:r>
          </w:p>
        </w:tc>
        <w:tc>
          <w:tcPr>
            <w:tcW w:w="471" w:type="pct"/>
            <w:tcBorders>
              <w:top w:val="single" w:sz="4" w:space="0" w:color="auto"/>
              <w:left w:val="nil"/>
              <w:bottom w:val="nil"/>
              <w:right w:val="nil"/>
            </w:tcBorders>
            <w:hideMark/>
          </w:tcPr>
          <w:p w14:paraId="5206784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1925</w:t>
            </w:r>
          </w:p>
        </w:tc>
        <w:tc>
          <w:tcPr>
            <w:tcW w:w="471" w:type="pct"/>
            <w:tcBorders>
              <w:top w:val="single" w:sz="4" w:space="0" w:color="auto"/>
              <w:left w:val="nil"/>
              <w:bottom w:val="nil"/>
              <w:right w:val="nil"/>
            </w:tcBorders>
            <w:hideMark/>
          </w:tcPr>
          <w:p w14:paraId="5D416FC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518" w:type="pct"/>
            <w:tcBorders>
              <w:top w:val="single" w:sz="4" w:space="0" w:color="auto"/>
              <w:left w:val="nil"/>
              <w:bottom w:val="nil"/>
              <w:right w:val="nil"/>
            </w:tcBorders>
            <w:hideMark/>
          </w:tcPr>
          <w:p w14:paraId="3269BDF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517" w:type="pct"/>
            <w:tcBorders>
              <w:top w:val="single" w:sz="4" w:space="0" w:color="auto"/>
              <w:left w:val="nil"/>
              <w:bottom w:val="nil"/>
              <w:right w:val="nil"/>
            </w:tcBorders>
            <w:hideMark/>
          </w:tcPr>
          <w:p w14:paraId="1DA8BD8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1988</w:t>
            </w:r>
          </w:p>
        </w:tc>
      </w:tr>
      <w:tr w:rsidR="005A7587" w:rsidRPr="00AD206A" w14:paraId="6DAAC9D0" w14:textId="77777777" w:rsidTr="00F07BFC">
        <w:tc>
          <w:tcPr>
            <w:tcW w:w="1123" w:type="pct"/>
            <w:tcBorders>
              <w:top w:val="nil"/>
              <w:left w:val="nil"/>
              <w:bottom w:val="single" w:sz="4" w:space="0" w:color="auto"/>
              <w:right w:val="nil"/>
            </w:tcBorders>
            <w:hideMark/>
          </w:tcPr>
          <w:p w14:paraId="4D3F36DB"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i/>
                <w:iCs/>
                <w:color w:val="000000" w:themeColor="text1"/>
                <w:sz w:val="20"/>
                <w:szCs w:val="24"/>
              </w:rPr>
              <w:t>R</w:t>
            </w:r>
            <w:r w:rsidRPr="00AD206A">
              <w:rPr>
                <w:rFonts w:ascii="Times New Roman" w:hAnsi="Times New Roman" w:cs="Times New Roman"/>
                <w:color w:val="000000" w:themeColor="text1"/>
                <w:sz w:val="20"/>
                <w:szCs w:val="24"/>
                <w:vertAlign w:val="superscript"/>
              </w:rPr>
              <w:t>2</w:t>
            </w:r>
          </w:p>
        </w:tc>
        <w:tc>
          <w:tcPr>
            <w:tcW w:w="476" w:type="pct"/>
            <w:tcBorders>
              <w:top w:val="nil"/>
              <w:left w:val="nil"/>
              <w:bottom w:val="single" w:sz="4" w:space="0" w:color="auto"/>
              <w:right w:val="nil"/>
            </w:tcBorders>
            <w:hideMark/>
          </w:tcPr>
          <w:p w14:paraId="0D285C9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0.671</w:t>
            </w:r>
          </w:p>
        </w:tc>
        <w:tc>
          <w:tcPr>
            <w:tcW w:w="466" w:type="pct"/>
            <w:tcBorders>
              <w:top w:val="nil"/>
              <w:left w:val="nil"/>
              <w:bottom w:val="single" w:sz="4" w:space="0" w:color="auto"/>
              <w:right w:val="nil"/>
            </w:tcBorders>
            <w:hideMark/>
          </w:tcPr>
          <w:p w14:paraId="60747E9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0.691</w:t>
            </w:r>
          </w:p>
        </w:tc>
        <w:tc>
          <w:tcPr>
            <w:tcW w:w="518" w:type="pct"/>
            <w:tcBorders>
              <w:top w:val="nil"/>
              <w:left w:val="nil"/>
              <w:bottom w:val="single" w:sz="4" w:space="0" w:color="auto"/>
              <w:right w:val="nil"/>
            </w:tcBorders>
            <w:hideMark/>
          </w:tcPr>
          <w:p w14:paraId="702A5FF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0.795</w:t>
            </w:r>
          </w:p>
        </w:tc>
        <w:tc>
          <w:tcPr>
            <w:tcW w:w="439" w:type="pct"/>
            <w:tcBorders>
              <w:top w:val="nil"/>
              <w:left w:val="nil"/>
              <w:bottom w:val="single" w:sz="4" w:space="0" w:color="auto"/>
              <w:right w:val="nil"/>
            </w:tcBorders>
            <w:hideMark/>
          </w:tcPr>
          <w:p w14:paraId="24B08E81"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0.843</w:t>
            </w:r>
          </w:p>
        </w:tc>
        <w:tc>
          <w:tcPr>
            <w:tcW w:w="471" w:type="pct"/>
            <w:tcBorders>
              <w:top w:val="nil"/>
              <w:left w:val="nil"/>
              <w:bottom w:val="single" w:sz="4" w:space="0" w:color="auto"/>
              <w:right w:val="nil"/>
            </w:tcBorders>
            <w:hideMark/>
          </w:tcPr>
          <w:p w14:paraId="2457A37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0.646</w:t>
            </w:r>
          </w:p>
        </w:tc>
        <w:tc>
          <w:tcPr>
            <w:tcW w:w="471" w:type="pct"/>
            <w:tcBorders>
              <w:top w:val="nil"/>
              <w:left w:val="nil"/>
              <w:bottom w:val="single" w:sz="4" w:space="0" w:color="auto"/>
              <w:right w:val="nil"/>
            </w:tcBorders>
            <w:hideMark/>
          </w:tcPr>
          <w:p w14:paraId="5125B87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0.644</w:t>
            </w:r>
          </w:p>
        </w:tc>
        <w:tc>
          <w:tcPr>
            <w:tcW w:w="518" w:type="pct"/>
            <w:tcBorders>
              <w:top w:val="nil"/>
              <w:left w:val="nil"/>
              <w:bottom w:val="single" w:sz="4" w:space="0" w:color="auto"/>
              <w:right w:val="nil"/>
            </w:tcBorders>
            <w:hideMark/>
          </w:tcPr>
          <w:p w14:paraId="2F233AC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0.787</w:t>
            </w:r>
          </w:p>
        </w:tc>
        <w:tc>
          <w:tcPr>
            <w:tcW w:w="517" w:type="pct"/>
            <w:tcBorders>
              <w:top w:val="nil"/>
              <w:left w:val="nil"/>
              <w:bottom w:val="single" w:sz="4" w:space="0" w:color="auto"/>
              <w:right w:val="nil"/>
            </w:tcBorders>
            <w:hideMark/>
          </w:tcPr>
          <w:p w14:paraId="7591991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0.841</w:t>
            </w:r>
          </w:p>
        </w:tc>
      </w:tr>
    </w:tbl>
    <w:p w14:paraId="4C0D3543" w14:textId="77777777" w:rsidR="005A7587" w:rsidRPr="00AD206A" w:rsidRDefault="005A7587" w:rsidP="005A7587">
      <w:pPr>
        <w:widowControl w:val="0"/>
        <w:autoSpaceDE w:val="0"/>
        <w:autoSpaceDN w:val="0"/>
        <w:adjustRightInd w:val="0"/>
        <w:spacing w:after="0" w:line="240" w:lineRule="auto"/>
        <w:jc w:val="both"/>
        <w:rPr>
          <w:rFonts w:ascii="Garamond" w:hAnsi="Garamond"/>
          <w:color w:val="000000" w:themeColor="text1"/>
          <w:sz w:val="20"/>
          <w:szCs w:val="20"/>
        </w:rPr>
      </w:pPr>
      <w:r w:rsidRPr="00AD206A">
        <w:rPr>
          <w:rFonts w:ascii="Garamond" w:hAnsi="Garamond"/>
          <w:color w:val="000000" w:themeColor="text1"/>
          <w:sz w:val="20"/>
          <w:szCs w:val="20"/>
        </w:rPr>
        <w:t>*p&lt;0.05, **p&lt;0.01, ***p&lt;0.001. t statistics in parentheses. OLS with standard errors clustered by country. Controls are log GDP p.c. and log population. DV is share of adult population with voting rights in lower chamber elections.</w:t>
      </w:r>
    </w:p>
    <w:p w14:paraId="31C11931" w14:textId="77777777" w:rsidR="005A7587" w:rsidRPr="00AD206A" w:rsidRDefault="005A7587" w:rsidP="005A7587">
      <w:pPr>
        <w:spacing w:line="480" w:lineRule="auto"/>
        <w:jc w:val="both"/>
        <w:rPr>
          <w:rFonts w:ascii="Garamond" w:hAnsi="Garamond"/>
          <w:color w:val="000000" w:themeColor="text1"/>
          <w:sz w:val="24"/>
          <w:szCs w:val="24"/>
        </w:rPr>
      </w:pPr>
    </w:p>
    <w:p w14:paraId="57F03C13" w14:textId="77777777" w:rsidR="005A7587" w:rsidRPr="00AD206A" w:rsidRDefault="005A7587" w:rsidP="005A7587">
      <w:pPr>
        <w:spacing w:line="480" w:lineRule="auto"/>
        <w:jc w:val="both"/>
        <w:rPr>
          <w:rFonts w:ascii="Garamond" w:hAnsi="Garamond"/>
          <w:color w:val="000000" w:themeColor="text1"/>
          <w:sz w:val="24"/>
          <w:szCs w:val="24"/>
        </w:rPr>
      </w:pPr>
      <w:r>
        <w:rPr>
          <w:rFonts w:ascii="Garamond" w:hAnsi="Garamond"/>
          <w:color w:val="000000" w:themeColor="text1"/>
          <w:sz w:val="24"/>
          <w:szCs w:val="24"/>
        </w:rPr>
        <w:t>However, t</w:t>
      </w:r>
      <w:r w:rsidRPr="00AD206A">
        <w:rPr>
          <w:rFonts w:ascii="Garamond" w:hAnsi="Garamond"/>
          <w:color w:val="000000" w:themeColor="text1"/>
          <w:sz w:val="24"/>
          <w:szCs w:val="24"/>
        </w:rPr>
        <w:t>ests on suffrage extension and work hour regulation</w:t>
      </w:r>
      <w:r>
        <w:rPr>
          <w:rFonts w:ascii="Garamond" w:hAnsi="Garamond"/>
          <w:color w:val="000000" w:themeColor="text1"/>
          <w:sz w:val="24"/>
          <w:szCs w:val="24"/>
        </w:rPr>
        <w:t xml:space="preserve"> – for instance those presented in Table XX --</w:t>
      </w:r>
      <w:r w:rsidRPr="00AD206A">
        <w:rPr>
          <w:rFonts w:ascii="Garamond" w:hAnsi="Garamond"/>
          <w:color w:val="000000" w:themeColor="text1"/>
          <w:sz w:val="24"/>
          <w:szCs w:val="24"/>
        </w:rPr>
        <w:t xml:space="preserve"> are not strongly supportive of the proposed mechanism. The suffrage coefficient has the expected sign independent of modeling choice or time-</w:t>
      </w:r>
      <w:proofErr w:type="gramStart"/>
      <w:r w:rsidRPr="00AD206A">
        <w:rPr>
          <w:rFonts w:ascii="Garamond" w:hAnsi="Garamond"/>
          <w:color w:val="000000" w:themeColor="text1"/>
          <w:sz w:val="24"/>
          <w:szCs w:val="24"/>
        </w:rPr>
        <w:t>period, but</w:t>
      </w:r>
      <w:proofErr w:type="gramEnd"/>
      <w:r w:rsidRPr="00AD206A">
        <w:rPr>
          <w:rFonts w:ascii="Garamond" w:hAnsi="Garamond"/>
          <w:color w:val="000000" w:themeColor="text1"/>
          <w:sz w:val="24"/>
          <w:szCs w:val="24"/>
        </w:rPr>
        <w:t xml:space="preserve"> is insignificant for workhours</w:t>
      </w:r>
      <w:r>
        <w:rPr>
          <w:rFonts w:ascii="Garamond" w:hAnsi="Garamond"/>
          <w:color w:val="000000" w:themeColor="text1"/>
          <w:sz w:val="24"/>
          <w:szCs w:val="24"/>
        </w:rPr>
        <w:t xml:space="preserve"> for example</w:t>
      </w:r>
      <w:r w:rsidRPr="00AD206A">
        <w:rPr>
          <w:rFonts w:ascii="Garamond" w:hAnsi="Garamond"/>
          <w:color w:val="000000" w:themeColor="text1"/>
          <w:sz w:val="24"/>
          <w:szCs w:val="24"/>
        </w:rPr>
        <w:t xml:space="preserve"> once extending the sample beyond 1925. This suggests that the persistent long-term effect of revolutionary threat on work hours may not work through suffrage extensions. </w:t>
      </w:r>
    </w:p>
    <w:p w14:paraId="363D857C" w14:textId="77777777" w:rsidR="005A7587" w:rsidRPr="00E96F37" w:rsidRDefault="005A7587" w:rsidP="005A7587">
      <w:pPr>
        <w:keepNext/>
        <w:widowControl w:val="0"/>
        <w:autoSpaceDE w:val="0"/>
        <w:autoSpaceDN w:val="0"/>
        <w:adjustRightInd w:val="0"/>
        <w:spacing w:after="120" w:line="240" w:lineRule="auto"/>
        <w:rPr>
          <w:rFonts w:ascii="Times New Roman" w:hAnsi="Times New Roman" w:cs="Times New Roman"/>
          <w:bCs/>
          <w:color w:val="000000" w:themeColor="text1"/>
          <w:sz w:val="24"/>
          <w:szCs w:val="24"/>
        </w:rPr>
      </w:pPr>
      <w:r w:rsidRPr="00E96F37">
        <w:rPr>
          <w:rFonts w:ascii="Times New Roman" w:hAnsi="Times New Roman" w:cs="Times New Roman"/>
          <w:bCs/>
          <w:color w:val="000000" w:themeColor="text1"/>
          <w:sz w:val="24"/>
          <w:szCs w:val="24"/>
        </w:rPr>
        <w:t>Table XX</w:t>
      </w:r>
      <w:r>
        <w:rPr>
          <w:rFonts w:ascii="Times New Roman" w:hAnsi="Times New Roman" w:cs="Times New Roman"/>
          <w:bCs/>
          <w:color w:val="000000" w:themeColor="text1"/>
          <w:sz w:val="24"/>
          <w:szCs w:val="24"/>
        </w:rPr>
        <w:t>:</w:t>
      </w:r>
      <w:r w:rsidRPr="00E96F37">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w:t>
      </w:r>
      <w:r w:rsidRPr="00E96F37">
        <w:rPr>
          <w:rFonts w:ascii="Times New Roman" w:hAnsi="Times New Roman" w:cs="Times New Roman"/>
          <w:bCs/>
          <w:color w:val="000000" w:themeColor="text1"/>
          <w:sz w:val="24"/>
          <w:szCs w:val="24"/>
        </w:rPr>
        <w:t>uffrage and working hours, 60 countries</w:t>
      </w:r>
    </w:p>
    <w:tbl>
      <w:tblPr>
        <w:tblW w:w="8523" w:type="dxa"/>
        <w:tblLook w:val="04A0" w:firstRow="1" w:lastRow="0" w:firstColumn="1" w:lastColumn="0" w:noHBand="0" w:noVBand="1"/>
      </w:tblPr>
      <w:tblGrid>
        <w:gridCol w:w="2752"/>
        <w:gridCol w:w="1487"/>
        <w:gridCol w:w="1428"/>
        <w:gridCol w:w="1428"/>
        <w:gridCol w:w="1428"/>
      </w:tblGrid>
      <w:tr w:rsidR="005A7587" w:rsidRPr="00AD206A" w14:paraId="782266A5" w14:textId="77777777" w:rsidTr="00F07BFC">
        <w:trPr>
          <w:trHeight w:val="259"/>
        </w:trPr>
        <w:tc>
          <w:tcPr>
            <w:tcW w:w="0" w:type="auto"/>
            <w:tcBorders>
              <w:top w:val="single" w:sz="4" w:space="0" w:color="auto"/>
              <w:left w:val="nil"/>
              <w:bottom w:val="nil"/>
              <w:right w:val="nil"/>
            </w:tcBorders>
          </w:tcPr>
          <w:p w14:paraId="7136C50E"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p>
        </w:tc>
        <w:tc>
          <w:tcPr>
            <w:tcW w:w="0" w:type="auto"/>
            <w:tcBorders>
              <w:top w:val="single" w:sz="4" w:space="0" w:color="auto"/>
              <w:left w:val="nil"/>
              <w:bottom w:val="nil"/>
              <w:right w:val="nil"/>
            </w:tcBorders>
            <w:hideMark/>
          </w:tcPr>
          <w:p w14:paraId="5D32903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w:t>
            </w:r>
          </w:p>
        </w:tc>
        <w:tc>
          <w:tcPr>
            <w:tcW w:w="0" w:type="auto"/>
            <w:tcBorders>
              <w:top w:val="single" w:sz="4" w:space="0" w:color="auto"/>
              <w:left w:val="nil"/>
              <w:bottom w:val="nil"/>
              <w:right w:val="nil"/>
            </w:tcBorders>
            <w:hideMark/>
          </w:tcPr>
          <w:p w14:paraId="77D357A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w:t>
            </w:r>
          </w:p>
        </w:tc>
        <w:tc>
          <w:tcPr>
            <w:tcW w:w="0" w:type="auto"/>
            <w:tcBorders>
              <w:top w:val="single" w:sz="4" w:space="0" w:color="auto"/>
              <w:left w:val="nil"/>
              <w:bottom w:val="nil"/>
              <w:right w:val="nil"/>
            </w:tcBorders>
            <w:hideMark/>
          </w:tcPr>
          <w:p w14:paraId="01D5D0E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w:t>
            </w:r>
          </w:p>
        </w:tc>
        <w:tc>
          <w:tcPr>
            <w:tcW w:w="0" w:type="auto"/>
            <w:tcBorders>
              <w:top w:val="single" w:sz="4" w:space="0" w:color="auto"/>
              <w:left w:val="nil"/>
              <w:bottom w:val="nil"/>
              <w:right w:val="nil"/>
            </w:tcBorders>
            <w:hideMark/>
          </w:tcPr>
          <w:p w14:paraId="02BBC28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(4)</w:t>
            </w:r>
          </w:p>
        </w:tc>
      </w:tr>
      <w:tr w:rsidR="005A7587" w:rsidRPr="00AD206A" w14:paraId="573E24B5" w14:textId="77777777" w:rsidTr="00F07BFC">
        <w:trPr>
          <w:trHeight w:val="259"/>
        </w:trPr>
        <w:tc>
          <w:tcPr>
            <w:tcW w:w="0" w:type="auto"/>
            <w:tcBorders>
              <w:top w:val="nil"/>
              <w:left w:val="nil"/>
              <w:bottom w:val="single" w:sz="4" w:space="0" w:color="auto"/>
              <w:right w:val="nil"/>
            </w:tcBorders>
          </w:tcPr>
          <w:p w14:paraId="5AC8C238" w14:textId="77777777" w:rsidR="005A7587" w:rsidRPr="00AD206A" w:rsidRDefault="005A7587" w:rsidP="00C2624F">
            <w:pPr>
              <w:widowControl w:val="0"/>
              <w:autoSpaceDE w:val="0"/>
              <w:autoSpaceDN w:val="0"/>
              <w:adjustRightInd w:val="0"/>
              <w:spacing w:after="0" w:line="240" w:lineRule="auto"/>
              <w:jc w:val="right"/>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DV:</w:t>
            </w:r>
          </w:p>
        </w:tc>
        <w:tc>
          <w:tcPr>
            <w:tcW w:w="0" w:type="auto"/>
            <w:gridSpan w:val="4"/>
            <w:tcBorders>
              <w:top w:val="nil"/>
              <w:left w:val="nil"/>
              <w:bottom w:val="single" w:sz="4" w:space="0" w:color="auto"/>
              <w:right w:val="nil"/>
            </w:tcBorders>
            <w:hideMark/>
          </w:tcPr>
          <w:p w14:paraId="62CFC17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4"/>
              </w:rPr>
            </w:pPr>
            <w:r w:rsidRPr="00AD206A">
              <w:rPr>
                <w:rFonts w:ascii="Times New Roman" w:hAnsi="Times New Roman" w:cs="Times New Roman"/>
                <w:b/>
                <w:bCs/>
                <w:color w:val="000000" w:themeColor="text1"/>
                <w:sz w:val="20"/>
                <w:szCs w:val="24"/>
              </w:rPr>
              <w:t>Hours</w:t>
            </w:r>
          </w:p>
        </w:tc>
      </w:tr>
      <w:tr w:rsidR="005A7587" w:rsidRPr="00AD206A" w14:paraId="08E88CBB" w14:textId="77777777" w:rsidTr="00F07BFC">
        <w:trPr>
          <w:trHeight w:val="259"/>
        </w:trPr>
        <w:tc>
          <w:tcPr>
            <w:tcW w:w="0" w:type="auto"/>
            <w:tcBorders>
              <w:top w:val="single" w:sz="4" w:space="0" w:color="auto"/>
              <w:left w:val="nil"/>
              <w:bottom w:val="nil"/>
              <w:right w:val="nil"/>
            </w:tcBorders>
            <w:hideMark/>
          </w:tcPr>
          <w:p w14:paraId="06132739"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Suffrage</w:t>
            </w:r>
          </w:p>
        </w:tc>
        <w:tc>
          <w:tcPr>
            <w:tcW w:w="0" w:type="auto"/>
            <w:tcBorders>
              <w:top w:val="single" w:sz="4" w:space="0" w:color="auto"/>
              <w:left w:val="nil"/>
              <w:bottom w:val="nil"/>
              <w:right w:val="nil"/>
            </w:tcBorders>
            <w:hideMark/>
          </w:tcPr>
          <w:p w14:paraId="27D465A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-0.034</w:t>
            </w:r>
            <w:r w:rsidRPr="00AD206A">
              <w:rPr>
                <w:rFonts w:ascii="Times New Roman" w:hAnsi="Times New Roman" w:cs="Times New Roman"/>
                <w:color w:val="000000" w:themeColor="text1"/>
                <w:sz w:val="20"/>
                <w:szCs w:val="24"/>
                <w:vertAlign w:val="superscript"/>
              </w:rPr>
              <w:t>*</w:t>
            </w:r>
          </w:p>
        </w:tc>
        <w:tc>
          <w:tcPr>
            <w:tcW w:w="0" w:type="auto"/>
            <w:tcBorders>
              <w:top w:val="single" w:sz="4" w:space="0" w:color="auto"/>
              <w:left w:val="nil"/>
              <w:bottom w:val="nil"/>
              <w:right w:val="nil"/>
            </w:tcBorders>
            <w:hideMark/>
          </w:tcPr>
          <w:p w14:paraId="1A4CE7D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-0.030</w:t>
            </w:r>
          </w:p>
        </w:tc>
        <w:tc>
          <w:tcPr>
            <w:tcW w:w="0" w:type="auto"/>
            <w:tcBorders>
              <w:top w:val="single" w:sz="4" w:space="0" w:color="auto"/>
              <w:left w:val="nil"/>
              <w:bottom w:val="nil"/>
              <w:right w:val="nil"/>
            </w:tcBorders>
            <w:hideMark/>
          </w:tcPr>
          <w:p w14:paraId="136664E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-0.012</w:t>
            </w:r>
          </w:p>
        </w:tc>
        <w:tc>
          <w:tcPr>
            <w:tcW w:w="0" w:type="auto"/>
            <w:tcBorders>
              <w:top w:val="single" w:sz="4" w:space="0" w:color="auto"/>
              <w:left w:val="nil"/>
              <w:bottom w:val="nil"/>
              <w:right w:val="nil"/>
            </w:tcBorders>
            <w:hideMark/>
          </w:tcPr>
          <w:p w14:paraId="5A3A47F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-0.024</w:t>
            </w:r>
          </w:p>
        </w:tc>
      </w:tr>
      <w:tr w:rsidR="005A7587" w:rsidRPr="00AD206A" w14:paraId="2D14C071" w14:textId="77777777" w:rsidTr="00F07BFC">
        <w:trPr>
          <w:trHeight w:val="276"/>
        </w:trPr>
        <w:tc>
          <w:tcPr>
            <w:tcW w:w="0" w:type="auto"/>
          </w:tcPr>
          <w:p w14:paraId="5C6B90EA"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p>
        </w:tc>
        <w:tc>
          <w:tcPr>
            <w:tcW w:w="0" w:type="auto"/>
            <w:hideMark/>
          </w:tcPr>
          <w:p w14:paraId="25A3369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(-2.16)</w:t>
            </w:r>
          </w:p>
        </w:tc>
        <w:tc>
          <w:tcPr>
            <w:tcW w:w="0" w:type="auto"/>
            <w:hideMark/>
          </w:tcPr>
          <w:p w14:paraId="01718FE1"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(-1.34)</w:t>
            </w:r>
          </w:p>
        </w:tc>
        <w:tc>
          <w:tcPr>
            <w:tcW w:w="0" w:type="auto"/>
            <w:hideMark/>
          </w:tcPr>
          <w:p w14:paraId="7CA9627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(-0.58)</w:t>
            </w:r>
          </w:p>
        </w:tc>
        <w:tc>
          <w:tcPr>
            <w:tcW w:w="0" w:type="auto"/>
            <w:hideMark/>
          </w:tcPr>
          <w:p w14:paraId="09340E4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(-1.29)</w:t>
            </w:r>
          </w:p>
        </w:tc>
      </w:tr>
      <w:tr w:rsidR="005A7587" w:rsidRPr="00AD206A" w14:paraId="186BEF6F" w14:textId="77777777" w:rsidTr="00F07BFC">
        <w:trPr>
          <w:trHeight w:val="259"/>
        </w:trPr>
        <w:tc>
          <w:tcPr>
            <w:tcW w:w="0" w:type="auto"/>
            <w:tcBorders>
              <w:top w:val="single" w:sz="4" w:space="0" w:color="auto"/>
              <w:left w:val="nil"/>
              <w:bottom w:val="nil"/>
              <w:right w:val="nil"/>
            </w:tcBorders>
            <w:hideMark/>
          </w:tcPr>
          <w:p w14:paraId="10277231"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Controls </w:t>
            </w:r>
          </w:p>
        </w:tc>
        <w:tc>
          <w:tcPr>
            <w:tcW w:w="0" w:type="auto"/>
            <w:tcBorders>
              <w:top w:val="single" w:sz="4" w:space="0" w:color="auto"/>
              <w:left w:val="nil"/>
              <w:bottom w:val="nil"/>
              <w:right w:val="nil"/>
            </w:tcBorders>
            <w:hideMark/>
          </w:tcPr>
          <w:p w14:paraId="54546BA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0" w:type="auto"/>
            <w:tcBorders>
              <w:top w:val="single" w:sz="4" w:space="0" w:color="auto"/>
              <w:left w:val="nil"/>
              <w:bottom w:val="nil"/>
              <w:right w:val="nil"/>
            </w:tcBorders>
            <w:hideMark/>
          </w:tcPr>
          <w:p w14:paraId="45B4070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0" w:type="auto"/>
            <w:tcBorders>
              <w:top w:val="single" w:sz="4" w:space="0" w:color="auto"/>
              <w:left w:val="nil"/>
              <w:bottom w:val="nil"/>
              <w:right w:val="nil"/>
            </w:tcBorders>
            <w:hideMark/>
          </w:tcPr>
          <w:p w14:paraId="267E1A9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tcBorders>
              <w:top w:val="single" w:sz="4" w:space="0" w:color="auto"/>
              <w:left w:val="nil"/>
              <w:bottom w:val="nil"/>
              <w:right w:val="nil"/>
            </w:tcBorders>
            <w:hideMark/>
          </w:tcPr>
          <w:p w14:paraId="4ECFE40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59A80344" w14:textId="77777777" w:rsidTr="00F07BFC">
        <w:trPr>
          <w:trHeight w:val="259"/>
        </w:trPr>
        <w:tc>
          <w:tcPr>
            <w:tcW w:w="0" w:type="auto"/>
            <w:hideMark/>
          </w:tcPr>
          <w:p w14:paraId="7FCD37B5"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Fixed Effects </w:t>
            </w:r>
          </w:p>
        </w:tc>
        <w:tc>
          <w:tcPr>
            <w:tcW w:w="0" w:type="auto"/>
            <w:hideMark/>
          </w:tcPr>
          <w:p w14:paraId="7EDF186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4FB83F2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6A5B67E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4FADCD4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589AC863" w14:textId="77777777" w:rsidTr="00F07BFC">
        <w:trPr>
          <w:trHeight w:val="259"/>
        </w:trPr>
        <w:tc>
          <w:tcPr>
            <w:tcW w:w="0" w:type="auto"/>
            <w:tcBorders>
              <w:top w:val="nil"/>
              <w:left w:val="nil"/>
              <w:bottom w:val="single" w:sz="4" w:space="0" w:color="auto"/>
              <w:right w:val="nil"/>
            </w:tcBorders>
            <w:hideMark/>
          </w:tcPr>
          <w:p w14:paraId="1D921A94"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Country Trends </w:t>
            </w:r>
          </w:p>
        </w:tc>
        <w:tc>
          <w:tcPr>
            <w:tcW w:w="0" w:type="auto"/>
            <w:tcBorders>
              <w:top w:val="nil"/>
              <w:left w:val="nil"/>
              <w:bottom w:val="single" w:sz="4" w:space="0" w:color="auto"/>
              <w:right w:val="nil"/>
            </w:tcBorders>
            <w:hideMark/>
          </w:tcPr>
          <w:p w14:paraId="09124F3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0" w:type="auto"/>
            <w:tcBorders>
              <w:top w:val="nil"/>
              <w:left w:val="nil"/>
              <w:bottom w:val="single" w:sz="4" w:space="0" w:color="auto"/>
              <w:right w:val="nil"/>
            </w:tcBorders>
            <w:hideMark/>
          </w:tcPr>
          <w:p w14:paraId="1E750A2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tcBorders>
              <w:top w:val="nil"/>
              <w:left w:val="nil"/>
              <w:bottom w:val="single" w:sz="4" w:space="0" w:color="auto"/>
              <w:right w:val="nil"/>
            </w:tcBorders>
            <w:hideMark/>
          </w:tcPr>
          <w:p w14:paraId="0B14587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tcBorders>
              <w:top w:val="nil"/>
              <w:left w:val="nil"/>
              <w:bottom w:val="single" w:sz="4" w:space="0" w:color="auto"/>
              <w:right w:val="nil"/>
            </w:tcBorders>
            <w:hideMark/>
          </w:tcPr>
          <w:p w14:paraId="269260D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742962CD" w14:textId="77777777" w:rsidTr="00F07BFC">
        <w:trPr>
          <w:trHeight w:val="259"/>
        </w:trPr>
        <w:tc>
          <w:tcPr>
            <w:tcW w:w="0" w:type="auto"/>
            <w:tcBorders>
              <w:top w:val="single" w:sz="4" w:space="0" w:color="auto"/>
              <w:left w:val="nil"/>
              <w:bottom w:val="nil"/>
              <w:right w:val="nil"/>
            </w:tcBorders>
            <w:hideMark/>
          </w:tcPr>
          <w:p w14:paraId="45067075"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Observations</w:t>
            </w:r>
          </w:p>
        </w:tc>
        <w:tc>
          <w:tcPr>
            <w:tcW w:w="0" w:type="auto"/>
            <w:tcBorders>
              <w:top w:val="single" w:sz="4" w:space="0" w:color="auto"/>
              <w:left w:val="nil"/>
              <w:bottom w:val="nil"/>
              <w:right w:val="nil"/>
            </w:tcBorders>
            <w:hideMark/>
          </w:tcPr>
          <w:p w14:paraId="231500F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5913</w:t>
            </w:r>
          </w:p>
        </w:tc>
        <w:tc>
          <w:tcPr>
            <w:tcW w:w="0" w:type="auto"/>
            <w:tcBorders>
              <w:top w:val="single" w:sz="4" w:space="0" w:color="auto"/>
              <w:left w:val="nil"/>
              <w:bottom w:val="nil"/>
              <w:right w:val="nil"/>
            </w:tcBorders>
            <w:hideMark/>
          </w:tcPr>
          <w:p w14:paraId="77D2A9A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6633</w:t>
            </w:r>
          </w:p>
        </w:tc>
        <w:tc>
          <w:tcPr>
            <w:tcW w:w="0" w:type="auto"/>
            <w:tcBorders>
              <w:top w:val="single" w:sz="4" w:space="0" w:color="auto"/>
              <w:left w:val="nil"/>
              <w:bottom w:val="nil"/>
              <w:right w:val="nil"/>
            </w:tcBorders>
            <w:hideMark/>
          </w:tcPr>
          <w:p w14:paraId="67C2F55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6633</w:t>
            </w:r>
          </w:p>
        </w:tc>
        <w:tc>
          <w:tcPr>
            <w:tcW w:w="0" w:type="auto"/>
            <w:tcBorders>
              <w:top w:val="single" w:sz="4" w:space="0" w:color="auto"/>
              <w:left w:val="nil"/>
              <w:bottom w:val="nil"/>
              <w:right w:val="nil"/>
            </w:tcBorders>
            <w:hideMark/>
          </w:tcPr>
          <w:p w14:paraId="3D4AA85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9649</w:t>
            </w:r>
          </w:p>
        </w:tc>
      </w:tr>
      <w:tr w:rsidR="005A7587" w:rsidRPr="00AD206A" w14:paraId="5B6B43D1" w14:textId="77777777" w:rsidTr="00F07BFC">
        <w:trPr>
          <w:trHeight w:val="259"/>
        </w:trPr>
        <w:tc>
          <w:tcPr>
            <w:tcW w:w="0" w:type="auto"/>
            <w:tcBorders>
              <w:top w:val="single" w:sz="4" w:space="0" w:color="auto"/>
              <w:left w:val="nil"/>
              <w:bottom w:val="nil"/>
              <w:right w:val="nil"/>
            </w:tcBorders>
          </w:tcPr>
          <w:p w14:paraId="72C05811"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End year</w:t>
            </w:r>
          </w:p>
        </w:tc>
        <w:tc>
          <w:tcPr>
            <w:tcW w:w="0" w:type="auto"/>
            <w:tcBorders>
              <w:top w:val="single" w:sz="4" w:space="0" w:color="auto"/>
              <w:left w:val="nil"/>
              <w:bottom w:val="nil"/>
              <w:right w:val="nil"/>
            </w:tcBorders>
          </w:tcPr>
          <w:p w14:paraId="57FF7F4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1925</w:t>
            </w:r>
          </w:p>
        </w:tc>
        <w:tc>
          <w:tcPr>
            <w:tcW w:w="0" w:type="auto"/>
            <w:tcBorders>
              <w:top w:val="single" w:sz="4" w:space="0" w:color="auto"/>
              <w:left w:val="nil"/>
              <w:bottom w:val="nil"/>
              <w:right w:val="nil"/>
            </w:tcBorders>
          </w:tcPr>
          <w:p w14:paraId="7FC2D7C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0" w:type="auto"/>
            <w:tcBorders>
              <w:top w:val="single" w:sz="4" w:space="0" w:color="auto"/>
              <w:left w:val="nil"/>
              <w:bottom w:val="nil"/>
              <w:right w:val="nil"/>
            </w:tcBorders>
          </w:tcPr>
          <w:p w14:paraId="70DCD95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0" w:type="auto"/>
            <w:tcBorders>
              <w:top w:val="single" w:sz="4" w:space="0" w:color="auto"/>
              <w:left w:val="nil"/>
              <w:bottom w:val="nil"/>
              <w:right w:val="nil"/>
            </w:tcBorders>
          </w:tcPr>
          <w:p w14:paraId="638AB5B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1988</w:t>
            </w:r>
          </w:p>
        </w:tc>
      </w:tr>
      <w:tr w:rsidR="005A7587" w:rsidRPr="00AD206A" w14:paraId="3B1CEBAE" w14:textId="77777777" w:rsidTr="00F07BFC">
        <w:trPr>
          <w:trHeight w:val="259"/>
        </w:trPr>
        <w:tc>
          <w:tcPr>
            <w:tcW w:w="0" w:type="auto"/>
            <w:tcBorders>
              <w:top w:val="nil"/>
              <w:left w:val="nil"/>
              <w:bottom w:val="single" w:sz="4" w:space="0" w:color="auto"/>
              <w:right w:val="nil"/>
            </w:tcBorders>
            <w:hideMark/>
          </w:tcPr>
          <w:p w14:paraId="3D158430"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i/>
                <w:iCs/>
                <w:color w:val="000000" w:themeColor="text1"/>
                <w:sz w:val="20"/>
                <w:szCs w:val="24"/>
              </w:rPr>
              <w:t>R</w:t>
            </w:r>
            <w:r w:rsidRPr="00AD206A">
              <w:rPr>
                <w:rFonts w:ascii="Times New Roman" w:hAnsi="Times New Roman" w:cs="Times New Roman"/>
                <w:color w:val="000000" w:themeColor="text1"/>
                <w:sz w:val="20"/>
                <w:szCs w:val="24"/>
                <w:vertAlign w:val="superscript"/>
              </w:rPr>
              <w:t>2</w:t>
            </w:r>
          </w:p>
        </w:tc>
        <w:tc>
          <w:tcPr>
            <w:tcW w:w="0" w:type="auto"/>
            <w:tcBorders>
              <w:top w:val="nil"/>
              <w:left w:val="nil"/>
              <w:bottom w:val="single" w:sz="4" w:space="0" w:color="auto"/>
              <w:right w:val="nil"/>
            </w:tcBorders>
            <w:hideMark/>
          </w:tcPr>
          <w:p w14:paraId="7D7D086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0.452</w:t>
            </w:r>
          </w:p>
        </w:tc>
        <w:tc>
          <w:tcPr>
            <w:tcW w:w="0" w:type="auto"/>
            <w:tcBorders>
              <w:top w:val="nil"/>
              <w:left w:val="nil"/>
              <w:bottom w:val="single" w:sz="4" w:space="0" w:color="auto"/>
              <w:right w:val="nil"/>
            </w:tcBorders>
            <w:hideMark/>
          </w:tcPr>
          <w:p w14:paraId="40B8C8B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0.588</w:t>
            </w:r>
          </w:p>
        </w:tc>
        <w:tc>
          <w:tcPr>
            <w:tcW w:w="0" w:type="auto"/>
            <w:tcBorders>
              <w:top w:val="nil"/>
              <w:left w:val="nil"/>
              <w:bottom w:val="single" w:sz="4" w:space="0" w:color="auto"/>
              <w:right w:val="nil"/>
            </w:tcBorders>
            <w:hideMark/>
          </w:tcPr>
          <w:p w14:paraId="0BF7DD4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0.729</w:t>
            </w:r>
          </w:p>
        </w:tc>
        <w:tc>
          <w:tcPr>
            <w:tcW w:w="0" w:type="auto"/>
            <w:tcBorders>
              <w:top w:val="nil"/>
              <w:left w:val="nil"/>
              <w:bottom w:val="single" w:sz="4" w:space="0" w:color="auto"/>
              <w:right w:val="nil"/>
            </w:tcBorders>
            <w:hideMark/>
          </w:tcPr>
          <w:p w14:paraId="3EF0E8B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0.865</w:t>
            </w:r>
          </w:p>
        </w:tc>
      </w:tr>
    </w:tbl>
    <w:p w14:paraId="5F8A5052" w14:textId="77777777" w:rsidR="005A7587" w:rsidRPr="00AD206A" w:rsidRDefault="005A7587" w:rsidP="005A7587">
      <w:pPr>
        <w:widowControl w:val="0"/>
        <w:autoSpaceDE w:val="0"/>
        <w:autoSpaceDN w:val="0"/>
        <w:adjustRightInd w:val="0"/>
        <w:spacing w:after="0" w:line="240" w:lineRule="auto"/>
        <w:jc w:val="both"/>
        <w:rPr>
          <w:rFonts w:ascii="Garamond" w:hAnsi="Garamond"/>
          <w:color w:val="000000" w:themeColor="text1"/>
          <w:sz w:val="20"/>
          <w:szCs w:val="20"/>
        </w:rPr>
      </w:pPr>
      <w:r w:rsidRPr="00AD206A">
        <w:rPr>
          <w:rFonts w:ascii="Garamond" w:hAnsi="Garamond"/>
          <w:color w:val="000000" w:themeColor="text1"/>
          <w:sz w:val="20"/>
          <w:szCs w:val="20"/>
        </w:rPr>
        <w:t>*p&lt;0.05, **p&lt;0.01, ***p&lt;0.001. t statistics in parentheses. OLS with standard errors clustered by country. Controls are log GDP p.c. and log population.</w:t>
      </w:r>
    </w:p>
    <w:p w14:paraId="58383906" w14:textId="77777777" w:rsidR="005A7587" w:rsidRPr="00AD206A" w:rsidRDefault="005A7587" w:rsidP="005A7587">
      <w:pPr>
        <w:spacing w:line="480" w:lineRule="auto"/>
        <w:jc w:val="both"/>
        <w:rPr>
          <w:rFonts w:ascii="Garamond" w:hAnsi="Garamond"/>
          <w:color w:val="000000" w:themeColor="text1"/>
          <w:sz w:val="24"/>
          <w:szCs w:val="24"/>
        </w:rPr>
      </w:pPr>
    </w:p>
    <w:p w14:paraId="7FF06FD8" w14:textId="77777777" w:rsidR="005A7587" w:rsidRPr="00AD206A" w:rsidRDefault="005A7587" w:rsidP="005A7587">
      <w:pPr>
        <w:spacing w:line="480" w:lineRule="auto"/>
        <w:jc w:val="both"/>
        <w:rPr>
          <w:rFonts w:ascii="Garamond" w:hAnsi="Garamond"/>
          <w:color w:val="000000" w:themeColor="text1"/>
          <w:sz w:val="24"/>
          <w:szCs w:val="24"/>
        </w:rPr>
      </w:pPr>
      <w:r>
        <w:rPr>
          <w:rFonts w:ascii="Garamond" w:hAnsi="Garamond"/>
          <w:bCs/>
          <w:color w:val="000000" w:themeColor="text1"/>
          <w:sz w:val="24"/>
          <w:szCs w:val="24"/>
        </w:rPr>
        <w:t>Next</w:t>
      </w:r>
      <w:r w:rsidRPr="00AD206A">
        <w:rPr>
          <w:rFonts w:ascii="Garamond" w:hAnsi="Garamond"/>
          <w:bCs/>
          <w:color w:val="000000" w:themeColor="text1"/>
          <w:sz w:val="24"/>
          <w:szCs w:val="24"/>
        </w:rPr>
        <w:t xml:space="preserve">, we assess the extent to which the “Comintern-effect” lingered on due to adoption of PR electoral rules. </w:t>
      </w:r>
      <w:r w:rsidRPr="00AD206A">
        <w:rPr>
          <w:rFonts w:ascii="Garamond" w:hAnsi="Garamond"/>
          <w:color w:val="000000" w:themeColor="text1"/>
          <w:sz w:val="24"/>
          <w:szCs w:val="24"/>
        </w:rPr>
        <w:t xml:space="preserve">For the Norwegian case, we highlighted how the presence of a strong faction within labor that would pursue an extra-parliamentary line changed the calculus of elites and more moderate social democrats concerning electoral rule choice. We surmised that elites came to accept the loss of seats expected under PR, at least in part, as an exchange for mitigating the revolutionary threat (for a more elaborate version on this </w:t>
      </w:r>
      <w:proofErr w:type="gramStart"/>
      <w:r w:rsidRPr="00AD206A">
        <w:rPr>
          <w:rFonts w:ascii="Garamond" w:hAnsi="Garamond"/>
          <w:color w:val="000000" w:themeColor="text1"/>
          <w:sz w:val="24"/>
          <w:szCs w:val="24"/>
        </w:rPr>
        <w:t>particular relationship</w:t>
      </w:r>
      <w:proofErr w:type="gramEnd"/>
      <w:r w:rsidRPr="00AD206A">
        <w:rPr>
          <w:rFonts w:ascii="Garamond" w:hAnsi="Garamond"/>
          <w:color w:val="000000" w:themeColor="text1"/>
          <w:sz w:val="24"/>
          <w:szCs w:val="24"/>
        </w:rPr>
        <w:t xml:space="preserve">, see Gjerløw and Rasmussen 2021) Are there indications that similar mechanisms were in play in other countries? </w:t>
      </w:r>
    </w:p>
    <w:p w14:paraId="45FFBB69" w14:textId="77777777" w:rsidR="005A7587" w:rsidRPr="00AD206A" w:rsidRDefault="005A7587" w:rsidP="005A7587">
      <w:pPr>
        <w:spacing w:line="480" w:lineRule="auto"/>
        <w:rPr>
          <w:rFonts w:ascii="Garamond" w:hAnsi="Garamond"/>
          <w:color w:val="000000" w:themeColor="text1"/>
          <w:sz w:val="24"/>
          <w:szCs w:val="24"/>
        </w:rPr>
      </w:pPr>
      <w:r w:rsidRPr="00AD206A">
        <w:rPr>
          <w:rFonts w:ascii="Garamond" w:hAnsi="Garamond"/>
          <w:color w:val="000000" w:themeColor="text1"/>
          <w:sz w:val="24"/>
          <w:szCs w:val="24"/>
        </w:rPr>
        <w:t xml:space="preserve">We test whether our measures of revolutionary threat correlate with the </w:t>
      </w:r>
      <w:r>
        <w:rPr>
          <w:rFonts w:ascii="Garamond" w:hAnsi="Garamond"/>
          <w:color w:val="000000" w:themeColor="text1"/>
          <w:sz w:val="24"/>
          <w:szCs w:val="24"/>
        </w:rPr>
        <w:t xml:space="preserve">existence of </w:t>
      </w:r>
      <w:r w:rsidRPr="00AD206A">
        <w:rPr>
          <w:rFonts w:ascii="Garamond" w:hAnsi="Garamond"/>
          <w:color w:val="000000" w:themeColor="text1"/>
          <w:sz w:val="24"/>
          <w:szCs w:val="24"/>
        </w:rPr>
        <w:t xml:space="preserve">PR electoral rules in the same 60 countries and using a similar template as above. </w:t>
      </w:r>
    </w:p>
    <w:p w14:paraId="7EC5946A" w14:textId="77777777" w:rsidR="005A7587" w:rsidRPr="00E96F37" w:rsidRDefault="005A7587" w:rsidP="005A7587">
      <w:pPr>
        <w:keepNext/>
        <w:widowControl w:val="0"/>
        <w:autoSpaceDE w:val="0"/>
        <w:autoSpaceDN w:val="0"/>
        <w:adjustRightInd w:val="0"/>
        <w:spacing w:after="120" w:line="240" w:lineRule="auto"/>
        <w:rPr>
          <w:rFonts w:ascii="Times New Roman" w:hAnsi="Times New Roman" w:cs="Times New Roman"/>
          <w:bCs/>
          <w:color w:val="000000" w:themeColor="text1"/>
          <w:sz w:val="24"/>
          <w:szCs w:val="24"/>
        </w:rPr>
      </w:pPr>
      <w:r w:rsidRPr="00E96F37">
        <w:rPr>
          <w:rFonts w:ascii="Times New Roman" w:hAnsi="Times New Roman" w:cs="Times New Roman"/>
          <w:bCs/>
          <w:color w:val="000000" w:themeColor="text1"/>
          <w:sz w:val="24"/>
          <w:szCs w:val="24"/>
        </w:rPr>
        <w:t>Table XX</w:t>
      </w:r>
      <w:r>
        <w:rPr>
          <w:rFonts w:ascii="Times New Roman" w:hAnsi="Times New Roman" w:cs="Times New Roman"/>
          <w:bCs/>
          <w:color w:val="000000" w:themeColor="text1"/>
          <w:sz w:val="24"/>
          <w:szCs w:val="24"/>
        </w:rPr>
        <w:t>I:</w:t>
      </w:r>
      <w:r w:rsidRPr="00E96F37">
        <w:rPr>
          <w:rFonts w:ascii="Times New Roman" w:hAnsi="Times New Roman" w:cs="Times New Roman"/>
          <w:bCs/>
          <w:color w:val="000000" w:themeColor="text1"/>
          <w:sz w:val="24"/>
          <w:szCs w:val="24"/>
        </w:rPr>
        <w:t xml:space="preserve"> Revolutionary threat and PR</w:t>
      </w:r>
      <w:r>
        <w:rPr>
          <w:rFonts w:ascii="Times New Roman" w:hAnsi="Times New Roman" w:cs="Times New Roman"/>
          <w:bCs/>
          <w:color w:val="000000" w:themeColor="text1"/>
          <w:sz w:val="24"/>
          <w:szCs w:val="24"/>
        </w:rPr>
        <w:t xml:space="preserve"> electoral rules</w:t>
      </w:r>
      <w:r w:rsidRPr="00E96F37">
        <w:rPr>
          <w:rFonts w:ascii="Times New Roman" w:hAnsi="Times New Roman" w:cs="Times New Roman"/>
          <w:bCs/>
          <w:color w:val="000000" w:themeColor="text1"/>
          <w:sz w:val="24"/>
          <w:szCs w:val="24"/>
        </w:rPr>
        <w:t>,</w:t>
      </w:r>
      <w:r w:rsidRPr="00485BE2">
        <w:rPr>
          <w:rFonts w:ascii="Times New Roman" w:hAnsi="Times New Roman" w:cs="Times New Roman"/>
          <w:bCs/>
          <w:color w:val="000000" w:themeColor="text1"/>
          <w:sz w:val="24"/>
          <w:szCs w:val="24"/>
        </w:rPr>
        <w:t xml:space="preserve"> 60 countries</w:t>
      </w:r>
      <w:r w:rsidRPr="00E96F37">
        <w:rPr>
          <w:rFonts w:ascii="Times New Roman" w:hAnsi="Times New Roman" w:cs="Times New Roman"/>
          <w:bCs/>
          <w:color w:val="000000" w:themeColor="text1"/>
          <w:sz w:val="24"/>
          <w:szCs w:val="24"/>
        </w:rPr>
        <w:t xml:space="preserve"> </w:t>
      </w:r>
    </w:p>
    <w:tbl>
      <w:tblPr>
        <w:tblW w:w="9183" w:type="dxa"/>
        <w:tblLook w:val="04A0" w:firstRow="1" w:lastRow="0" w:firstColumn="1" w:lastColumn="0" w:noHBand="0" w:noVBand="1"/>
      </w:tblPr>
      <w:tblGrid>
        <w:gridCol w:w="2163"/>
        <w:gridCol w:w="944"/>
        <w:gridCol w:w="868"/>
        <w:gridCol w:w="868"/>
        <w:gridCol w:w="868"/>
        <w:gridCol w:w="868"/>
        <w:gridCol w:w="868"/>
        <w:gridCol w:w="868"/>
        <w:gridCol w:w="868"/>
      </w:tblGrid>
      <w:tr w:rsidR="005A7587" w:rsidRPr="00AD206A" w14:paraId="372CA039" w14:textId="77777777" w:rsidTr="00F07BFC">
        <w:trPr>
          <w:trHeight w:val="284"/>
        </w:trPr>
        <w:tc>
          <w:tcPr>
            <w:tcW w:w="0" w:type="auto"/>
            <w:tcBorders>
              <w:top w:val="single" w:sz="4" w:space="0" w:color="auto"/>
              <w:left w:val="nil"/>
              <w:bottom w:val="nil"/>
              <w:right w:val="nil"/>
            </w:tcBorders>
          </w:tcPr>
          <w:p w14:paraId="7CDBAE93"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p>
        </w:tc>
        <w:tc>
          <w:tcPr>
            <w:tcW w:w="0" w:type="auto"/>
            <w:tcBorders>
              <w:top w:val="single" w:sz="4" w:space="0" w:color="auto"/>
              <w:left w:val="nil"/>
              <w:bottom w:val="nil"/>
              <w:right w:val="nil"/>
            </w:tcBorders>
            <w:hideMark/>
          </w:tcPr>
          <w:p w14:paraId="12C5383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w:t>
            </w:r>
          </w:p>
        </w:tc>
        <w:tc>
          <w:tcPr>
            <w:tcW w:w="0" w:type="auto"/>
            <w:tcBorders>
              <w:top w:val="single" w:sz="4" w:space="0" w:color="auto"/>
              <w:left w:val="nil"/>
              <w:bottom w:val="nil"/>
              <w:right w:val="nil"/>
            </w:tcBorders>
            <w:hideMark/>
          </w:tcPr>
          <w:p w14:paraId="330A3E5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w:t>
            </w:r>
          </w:p>
        </w:tc>
        <w:tc>
          <w:tcPr>
            <w:tcW w:w="0" w:type="auto"/>
            <w:tcBorders>
              <w:top w:val="single" w:sz="4" w:space="0" w:color="auto"/>
              <w:left w:val="nil"/>
              <w:bottom w:val="nil"/>
              <w:right w:val="nil"/>
            </w:tcBorders>
            <w:hideMark/>
          </w:tcPr>
          <w:p w14:paraId="2B077251"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w:t>
            </w:r>
          </w:p>
        </w:tc>
        <w:tc>
          <w:tcPr>
            <w:tcW w:w="0" w:type="auto"/>
            <w:tcBorders>
              <w:top w:val="single" w:sz="4" w:space="0" w:color="auto"/>
              <w:left w:val="nil"/>
              <w:bottom w:val="nil"/>
              <w:right w:val="nil"/>
            </w:tcBorders>
            <w:hideMark/>
          </w:tcPr>
          <w:p w14:paraId="57B962E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(4)</w:t>
            </w:r>
          </w:p>
        </w:tc>
        <w:tc>
          <w:tcPr>
            <w:tcW w:w="0" w:type="auto"/>
            <w:tcBorders>
              <w:top w:val="single" w:sz="4" w:space="0" w:color="auto"/>
              <w:left w:val="nil"/>
              <w:bottom w:val="nil"/>
              <w:right w:val="nil"/>
            </w:tcBorders>
            <w:hideMark/>
          </w:tcPr>
          <w:p w14:paraId="7E14B4D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(5)</w:t>
            </w:r>
          </w:p>
        </w:tc>
        <w:tc>
          <w:tcPr>
            <w:tcW w:w="0" w:type="auto"/>
            <w:tcBorders>
              <w:top w:val="single" w:sz="4" w:space="0" w:color="auto"/>
              <w:left w:val="nil"/>
              <w:bottom w:val="nil"/>
              <w:right w:val="nil"/>
            </w:tcBorders>
            <w:hideMark/>
          </w:tcPr>
          <w:p w14:paraId="7B6BD79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(6)</w:t>
            </w:r>
          </w:p>
        </w:tc>
        <w:tc>
          <w:tcPr>
            <w:tcW w:w="0" w:type="auto"/>
            <w:tcBorders>
              <w:top w:val="single" w:sz="4" w:space="0" w:color="auto"/>
              <w:left w:val="nil"/>
              <w:bottom w:val="nil"/>
              <w:right w:val="nil"/>
            </w:tcBorders>
            <w:hideMark/>
          </w:tcPr>
          <w:p w14:paraId="733B343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(7)</w:t>
            </w:r>
          </w:p>
        </w:tc>
        <w:tc>
          <w:tcPr>
            <w:tcW w:w="0" w:type="auto"/>
            <w:tcBorders>
              <w:top w:val="single" w:sz="4" w:space="0" w:color="auto"/>
              <w:left w:val="nil"/>
              <w:bottom w:val="nil"/>
              <w:right w:val="nil"/>
            </w:tcBorders>
            <w:hideMark/>
          </w:tcPr>
          <w:p w14:paraId="41500DC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(8)</w:t>
            </w:r>
          </w:p>
        </w:tc>
      </w:tr>
      <w:tr w:rsidR="005A7587" w:rsidRPr="00AD206A" w14:paraId="53523AF4" w14:textId="77777777" w:rsidTr="00F07BFC">
        <w:trPr>
          <w:trHeight w:val="284"/>
        </w:trPr>
        <w:tc>
          <w:tcPr>
            <w:tcW w:w="0" w:type="auto"/>
            <w:tcBorders>
              <w:top w:val="single" w:sz="4" w:space="0" w:color="auto"/>
              <w:left w:val="nil"/>
              <w:bottom w:val="nil"/>
              <w:right w:val="nil"/>
            </w:tcBorders>
            <w:hideMark/>
          </w:tcPr>
          <w:p w14:paraId="460B6EE4"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Comintern invited</w:t>
            </w:r>
          </w:p>
        </w:tc>
        <w:tc>
          <w:tcPr>
            <w:tcW w:w="0" w:type="auto"/>
            <w:tcBorders>
              <w:top w:val="single" w:sz="4" w:space="0" w:color="auto"/>
              <w:left w:val="nil"/>
              <w:bottom w:val="nil"/>
              <w:right w:val="nil"/>
            </w:tcBorders>
            <w:hideMark/>
          </w:tcPr>
          <w:p w14:paraId="3FAA05E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0.45</w:t>
            </w:r>
            <w:r w:rsidRPr="00AD206A">
              <w:rPr>
                <w:rFonts w:ascii="Times New Roman" w:hAnsi="Times New Roman" w:cs="Times New Roman"/>
                <w:color w:val="000000" w:themeColor="text1"/>
                <w:sz w:val="20"/>
                <w:szCs w:val="24"/>
                <w:vertAlign w:val="superscript"/>
              </w:rPr>
              <w:t>***</w:t>
            </w:r>
          </w:p>
        </w:tc>
        <w:tc>
          <w:tcPr>
            <w:tcW w:w="0" w:type="auto"/>
            <w:tcBorders>
              <w:top w:val="single" w:sz="4" w:space="0" w:color="auto"/>
              <w:left w:val="nil"/>
              <w:bottom w:val="nil"/>
              <w:right w:val="nil"/>
            </w:tcBorders>
            <w:hideMark/>
          </w:tcPr>
          <w:p w14:paraId="78B1706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0.35</w:t>
            </w:r>
            <w:r w:rsidRPr="00AD206A">
              <w:rPr>
                <w:rFonts w:ascii="Times New Roman" w:hAnsi="Times New Roman" w:cs="Times New Roman"/>
                <w:color w:val="000000" w:themeColor="text1"/>
                <w:sz w:val="20"/>
                <w:szCs w:val="24"/>
                <w:vertAlign w:val="superscript"/>
              </w:rPr>
              <w:t>**</w:t>
            </w:r>
          </w:p>
        </w:tc>
        <w:tc>
          <w:tcPr>
            <w:tcW w:w="0" w:type="auto"/>
            <w:tcBorders>
              <w:top w:val="single" w:sz="4" w:space="0" w:color="auto"/>
              <w:left w:val="nil"/>
              <w:bottom w:val="nil"/>
              <w:right w:val="nil"/>
            </w:tcBorders>
            <w:hideMark/>
          </w:tcPr>
          <w:p w14:paraId="4A31A7B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0.28</w:t>
            </w:r>
            <w:r w:rsidRPr="00AD206A">
              <w:rPr>
                <w:rFonts w:ascii="Times New Roman" w:hAnsi="Times New Roman" w:cs="Times New Roman"/>
                <w:color w:val="000000" w:themeColor="text1"/>
                <w:sz w:val="20"/>
                <w:szCs w:val="24"/>
                <w:vertAlign w:val="superscript"/>
              </w:rPr>
              <w:t>*</w:t>
            </w:r>
          </w:p>
        </w:tc>
        <w:tc>
          <w:tcPr>
            <w:tcW w:w="0" w:type="auto"/>
            <w:tcBorders>
              <w:top w:val="single" w:sz="4" w:space="0" w:color="auto"/>
              <w:left w:val="nil"/>
              <w:bottom w:val="nil"/>
              <w:right w:val="nil"/>
            </w:tcBorders>
            <w:hideMark/>
          </w:tcPr>
          <w:p w14:paraId="6DFCB76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0.33</w:t>
            </w:r>
            <w:r w:rsidRPr="00AD206A">
              <w:rPr>
                <w:rFonts w:ascii="Times New Roman" w:hAnsi="Times New Roman" w:cs="Times New Roman"/>
                <w:color w:val="000000" w:themeColor="text1"/>
                <w:sz w:val="20"/>
                <w:szCs w:val="24"/>
                <w:vertAlign w:val="superscript"/>
              </w:rPr>
              <w:t>*</w:t>
            </w:r>
          </w:p>
        </w:tc>
        <w:tc>
          <w:tcPr>
            <w:tcW w:w="0" w:type="auto"/>
            <w:tcBorders>
              <w:top w:val="single" w:sz="4" w:space="0" w:color="auto"/>
              <w:left w:val="nil"/>
              <w:bottom w:val="nil"/>
              <w:right w:val="nil"/>
            </w:tcBorders>
          </w:tcPr>
          <w:p w14:paraId="1315D28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Borders>
              <w:top w:val="single" w:sz="4" w:space="0" w:color="auto"/>
              <w:left w:val="nil"/>
              <w:bottom w:val="nil"/>
              <w:right w:val="nil"/>
            </w:tcBorders>
          </w:tcPr>
          <w:p w14:paraId="473A375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Borders>
              <w:top w:val="single" w:sz="4" w:space="0" w:color="auto"/>
              <w:left w:val="nil"/>
              <w:bottom w:val="nil"/>
              <w:right w:val="nil"/>
            </w:tcBorders>
          </w:tcPr>
          <w:p w14:paraId="1F691A0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Borders>
              <w:top w:val="single" w:sz="4" w:space="0" w:color="auto"/>
              <w:left w:val="nil"/>
              <w:bottom w:val="nil"/>
              <w:right w:val="nil"/>
            </w:tcBorders>
          </w:tcPr>
          <w:p w14:paraId="1E19800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r>
      <w:tr w:rsidR="005A7587" w:rsidRPr="00AD206A" w14:paraId="116EAD89" w14:textId="77777777" w:rsidTr="00F07BFC">
        <w:trPr>
          <w:trHeight w:val="284"/>
        </w:trPr>
        <w:tc>
          <w:tcPr>
            <w:tcW w:w="0" w:type="auto"/>
          </w:tcPr>
          <w:p w14:paraId="14AC8061"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p>
        </w:tc>
        <w:tc>
          <w:tcPr>
            <w:tcW w:w="0" w:type="auto"/>
            <w:hideMark/>
          </w:tcPr>
          <w:p w14:paraId="38C5C5A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(3.85)</w:t>
            </w:r>
          </w:p>
        </w:tc>
        <w:tc>
          <w:tcPr>
            <w:tcW w:w="0" w:type="auto"/>
            <w:hideMark/>
          </w:tcPr>
          <w:p w14:paraId="163B9AC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(2.70)</w:t>
            </w:r>
          </w:p>
        </w:tc>
        <w:tc>
          <w:tcPr>
            <w:tcW w:w="0" w:type="auto"/>
            <w:hideMark/>
          </w:tcPr>
          <w:p w14:paraId="07AD0C8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(2.16)</w:t>
            </w:r>
          </w:p>
        </w:tc>
        <w:tc>
          <w:tcPr>
            <w:tcW w:w="0" w:type="auto"/>
            <w:hideMark/>
          </w:tcPr>
          <w:p w14:paraId="14C72B4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(2.34)</w:t>
            </w:r>
          </w:p>
        </w:tc>
        <w:tc>
          <w:tcPr>
            <w:tcW w:w="0" w:type="auto"/>
          </w:tcPr>
          <w:p w14:paraId="37D51E0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Pr>
          <w:p w14:paraId="05ED284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Pr>
          <w:p w14:paraId="762F787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Pr>
          <w:p w14:paraId="162E834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r>
      <w:tr w:rsidR="005A7587" w:rsidRPr="00AD206A" w14:paraId="427E4D28" w14:textId="77777777" w:rsidTr="00F07BFC">
        <w:trPr>
          <w:trHeight w:val="284"/>
        </w:trPr>
        <w:tc>
          <w:tcPr>
            <w:tcW w:w="0" w:type="auto"/>
            <w:hideMark/>
          </w:tcPr>
          <w:p w14:paraId="5E040E79"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Council movement</w:t>
            </w:r>
          </w:p>
        </w:tc>
        <w:tc>
          <w:tcPr>
            <w:tcW w:w="0" w:type="auto"/>
          </w:tcPr>
          <w:p w14:paraId="5CAC308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Pr>
          <w:p w14:paraId="54CE1BC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Pr>
          <w:p w14:paraId="020BB93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Pr>
          <w:p w14:paraId="16CD67B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hideMark/>
          </w:tcPr>
          <w:p w14:paraId="6110D78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0.22</w:t>
            </w:r>
            <w:r w:rsidRPr="00AD206A">
              <w:rPr>
                <w:rFonts w:ascii="Times New Roman" w:hAnsi="Times New Roman" w:cs="Times New Roman"/>
                <w:color w:val="000000" w:themeColor="text1"/>
                <w:sz w:val="20"/>
                <w:szCs w:val="24"/>
                <w:vertAlign w:val="superscript"/>
              </w:rPr>
              <w:t>*</w:t>
            </w:r>
          </w:p>
        </w:tc>
        <w:tc>
          <w:tcPr>
            <w:tcW w:w="0" w:type="auto"/>
            <w:hideMark/>
          </w:tcPr>
          <w:p w14:paraId="5E297D8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0.18</w:t>
            </w:r>
          </w:p>
        </w:tc>
        <w:tc>
          <w:tcPr>
            <w:tcW w:w="0" w:type="auto"/>
            <w:hideMark/>
          </w:tcPr>
          <w:p w14:paraId="78C0BCC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0.078</w:t>
            </w:r>
          </w:p>
        </w:tc>
        <w:tc>
          <w:tcPr>
            <w:tcW w:w="0" w:type="auto"/>
            <w:hideMark/>
          </w:tcPr>
          <w:p w14:paraId="1517860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0.19</w:t>
            </w:r>
          </w:p>
        </w:tc>
      </w:tr>
      <w:tr w:rsidR="005A7587" w:rsidRPr="00AD206A" w14:paraId="34AFFD99" w14:textId="77777777" w:rsidTr="00F07BFC">
        <w:trPr>
          <w:trHeight w:val="302"/>
        </w:trPr>
        <w:tc>
          <w:tcPr>
            <w:tcW w:w="0" w:type="auto"/>
          </w:tcPr>
          <w:p w14:paraId="0262C65C"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p>
        </w:tc>
        <w:tc>
          <w:tcPr>
            <w:tcW w:w="0" w:type="auto"/>
          </w:tcPr>
          <w:p w14:paraId="22606E3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Pr>
          <w:p w14:paraId="6870458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Pr>
          <w:p w14:paraId="362893A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tcPr>
          <w:p w14:paraId="4DB5434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p>
        </w:tc>
        <w:tc>
          <w:tcPr>
            <w:tcW w:w="0" w:type="auto"/>
            <w:hideMark/>
          </w:tcPr>
          <w:p w14:paraId="3DE41F2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(2.11)</w:t>
            </w:r>
          </w:p>
        </w:tc>
        <w:tc>
          <w:tcPr>
            <w:tcW w:w="0" w:type="auto"/>
            <w:hideMark/>
          </w:tcPr>
          <w:p w14:paraId="738B821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w:t>
            </w:r>
          </w:p>
        </w:tc>
        <w:tc>
          <w:tcPr>
            <w:tcW w:w="0" w:type="auto"/>
            <w:hideMark/>
          </w:tcPr>
          <w:p w14:paraId="4A09A5C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(0.96)</w:t>
            </w:r>
          </w:p>
        </w:tc>
        <w:tc>
          <w:tcPr>
            <w:tcW w:w="0" w:type="auto"/>
            <w:hideMark/>
          </w:tcPr>
          <w:p w14:paraId="6F29E12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(1.95)</w:t>
            </w:r>
          </w:p>
        </w:tc>
      </w:tr>
      <w:tr w:rsidR="005A7587" w:rsidRPr="00AD206A" w14:paraId="0490F44D" w14:textId="77777777" w:rsidTr="00F07BFC">
        <w:trPr>
          <w:trHeight w:val="284"/>
        </w:trPr>
        <w:tc>
          <w:tcPr>
            <w:tcW w:w="0" w:type="auto"/>
            <w:hideMark/>
          </w:tcPr>
          <w:p w14:paraId="5EA09B71"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Controls </w:t>
            </w:r>
          </w:p>
        </w:tc>
        <w:tc>
          <w:tcPr>
            <w:tcW w:w="0" w:type="auto"/>
            <w:hideMark/>
          </w:tcPr>
          <w:p w14:paraId="5278151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0" w:type="auto"/>
            <w:hideMark/>
          </w:tcPr>
          <w:p w14:paraId="63CEFC4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0" w:type="auto"/>
            <w:hideMark/>
          </w:tcPr>
          <w:p w14:paraId="16B154F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2C143B8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1F3D6B3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0" w:type="auto"/>
            <w:hideMark/>
          </w:tcPr>
          <w:p w14:paraId="1245D78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0" w:type="auto"/>
            <w:hideMark/>
          </w:tcPr>
          <w:p w14:paraId="1C6AD7C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49E580F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7FF4C429" w14:textId="77777777" w:rsidTr="00F07BFC">
        <w:trPr>
          <w:trHeight w:val="284"/>
        </w:trPr>
        <w:tc>
          <w:tcPr>
            <w:tcW w:w="0" w:type="auto"/>
            <w:hideMark/>
          </w:tcPr>
          <w:p w14:paraId="47F8D16A"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Fixed Effects </w:t>
            </w:r>
          </w:p>
        </w:tc>
        <w:tc>
          <w:tcPr>
            <w:tcW w:w="0" w:type="auto"/>
            <w:hideMark/>
          </w:tcPr>
          <w:p w14:paraId="2F86A62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5B9FF29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22296F7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2AA5999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2E03327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4BB4DB6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74529B4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hideMark/>
          </w:tcPr>
          <w:p w14:paraId="201C7D0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31CF66EA" w14:textId="77777777" w:rsidTr="00F07BFC">
        <w:trPr>
          <w:trHeight w:val="302"/>
        </w:trPr>
        <w:tc>
          <w:tcPr>
            <w:tcW w:w="0" w:type="auto"/>
            <w:tcBorders>
              <w:top w:val="nil"/>
              <w:left w:val="nil"/>
              <w:bottom w:val="single" w:sz="4" w:space="0" w:color="auto"/>
              <w:right w:val="nil"/>
            </w:tcBorders>
            <w:hideMark/>
          </w:tcPr>
          <w:p w14:paraId="6C16648F"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Country Trends </w:t>
            </w:r>
          </w:p>
        </w:tc>
        <w:tc>
          <w:tcPr>
            <w:tcW w:w="0" w:type="auto"/>
            <w:tcBorders>
              <w:top w:val="nil"/>
              <w:left w:val="nil"/>
              <w:bottom w:val="single" w:sz="4" w:space="0" w:color="auto"/>
              <w:right w:val="nil"/>
            </w:tcBorders>
            <w:hideMark/>
          </w:tcPr>
          <w:p w14:paraId="321CB1F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0" w:type="auto"/>
            <w:tcBorders>
              <w:top w:val="nil"/>
              <w:left w:val="nil"/>
              <w:bottom w:val="single" w:sz="4" w:space="0" w:color="auto"/>
              <w:right w:val="nil"/>
            </w:tcBorders>
            <w:hideMark/>
          </w:tcPr>
          <w:p w14:paraId="11E43FD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tcBorders>
              <w:top w:val="nil"/>
              <w:left w:val="nil"/>
              <w:bottom w:val="single" w:sz="4" w:space="0" w:color="auto"/>
              <w:right w:val="nil"/>
            </w:tcBorders>
            <w:hideMark/>
          </w:tcPr>
          <w:p w14:paraId="7C724FF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tcBorders>
              <w:top w:val="nil"/>
              <w:left w:val="nil"/>
              <w:bottom w:val="single" w:sz="4" w:space="0" w:color="auto"/>
              <w:right w:val="nil"/>
            </w:tcBorders>
            <w:hideMark/>
          </w:tcPr>
          <w:p w14:paraId="48733C7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tcBorders>
              <w:top w:val="nil"/>
              <w:left w:val="nil"/>
              <w:bottom w:val="single" w:sz="4" w:space="0" w:color="auto"/>
              <w:right w:val="nil"/>
            </w:tcBorders>
            <w:hideMark/>
          </w:tcPr>
          <w:p w14:paraId="07E31A1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0" w:type="auto"/>
            <w:tcBorders>
              <w:top w:val="nil"/>
              <w:left w:val="nil"/>
              <w:bottom w:val="single" w:sz="4" w:space="0" w:color="auto"/>
              <w:right w:val="nil"/>
            </w:tcBorders>
            <w:hideMark/>
          </w:tcPr>
          <w:p w14:paraId="2E6D9A8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tcBorders>
              <w:top w:val="nil"/>
              <w:left w:val="nil"/>
              <w:bottom w:val="single" w:sz="4" w:space="0" w:color="auto"/>
              <w:right w:val="nil"/>
            </w:tcBorders>
            <w:hideMark/>
          </w:tcPr>
          <w:p w14:paraId="3DCF397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0" w:type="auto"/>
            <w:tcBorders>
              <w:top w:val="nil"/>
              <w:left w:val="nil"/>
              <w:bottom w:val="single" w:sz="4" w:space="0" w:color="auto"/>
              <w:right w:val="nil"/>
            </w:tcBorders>
            <w:hideMark/>
          </w:tcPr>
          <w:p w14:paraId="51DD4C9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16B9945D" w14:textId="77777777" w:rsidTr="00F07BFC">
        <w:trPr>
          <w:trHeight w:val="284"/>
        </w:trPr>
        <w:tc>
          <w:tcPr>
            <w:tcW w:w="0" w:type="auto"/>
            <w:tcBorders>
              <w:top w:val="single" w:sz="4" w:space="0" w:color="auto"/>
              <w:left w:val="nil"/>
              <w:bottom w:val="nil"/>
              <w:right w:val="nil"/>
            </w:tcBorders>
            <w:hideMark/>
          </w:tcPr>
          <w:p w14:paraId="7CABEBBB"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Observations</w:t>
            </w:r>
          </w:p>
        </w:tc>
        <w:tc>
          <w:tcPr>
            <w:tcW w:w="0" w:type="auto"/>
            <w:tcBorders>
              <w:top w:val="single" w:sz="4" w:space="0" w:color="auto"/>
              <w:left w:val="nil"/>
              <w:bottom w:val="nil"/>
              <w:right w:val="nil"/>
            </w:tcBorders>
            <w:hideMark/>
          </w:tcPr>
          <w:p w14:paraId="6A7F652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3016</w:t>
            </w:r>
          </w:p>
        </w:tc>
        <w:tc>
          <w:tcPr>
            <w:tcW w:w="0" w:type="auto"/>
            <w:tcBorders>
              <w:top w:val="single" w:sz="4" w:space="0" w:color="auto"/>
              <w:left w:val="nil"/>
              <w:bottom w:val="nil"/>
              <w:right w:val="nil"/>
            </w:tcBorders>
            <w:hideMark/>
          </w:tcPr>
          <w:p w14:paraId="3457C17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3622</w:t>
            </w:r>
          </w:p>
        </w:tc>
        <w:tc>
          <w:tcPr>
            <w:tcW w:w="0" w:type="auto"/>
            <w:tcBorders>
              <w:top w:val="single" w:sz="4" w:space="0" w:color="auto"/>
              <w:left w:val="nil"/>
              <w:bottom w:val="nil"/>
              <w:right w:val="nil"/>
            </w:tcBorders>
            <w:hideMark/>
          </w:tcPr>
          <w:p w14:paraId="25A5AC3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3622</w:t>
            </w:r>
          </w:p>
        </w:tc>
        <w:tc>
          <w:tcPr>
            <w:tcW w:w="0" w:type="auto"/>
            <w:tcBorders>
              <w:top w:val="single" w:sz="4" w:space="0" w:color="auto"/>
              <w:left w:val="nil"/>
              <w:bottom w:val="nil"/>
              <w:right w:val="nil"/>
            </w:tcBorders>
            <w:hideMark/>
          </w:tcPr>
          <w:p w14:paraId="5FCCF72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6033</w:t>
            </w:r>
          </w:p>
        </w:tc>
        <w:tc>
          <w:tcPr>
            <w:tcW w:w="0" w:type="auto"/>
            <w:tcBorders>
              <w:top w:val="single" w:sz="4" w:space="0" w:color="auto"/>
              <w:left w:val="nil"/>
              <w:bottom w:val="nil"/>
              <w:right w:val="nil"/>
            </w:tcBorders>
            <w:hideMark/>
          </w:tcPr>
          <w:p w14:paraId="5533457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3016</w:t>
            </w:r>
          </w:p>
        </w:tc>
        <w:tc>
          <w:tcPr>
            <w:tcW w:w="0" w:type="auto"/>
            <w:tcBorders>
              <w:top w:val="single" w:sz="4" w:space="0" w:color="auto"/>
              <w:left w:val="nil"/>
              <w:bottom w:val="nil"/>
              <w:right w:val="nil"/>
            </w:tcBorders>
            <w:hideMark/>
          </w:tcPr>
          <w:p w14:paraId="2AFD21C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3622</w:t>
            </w:r>
          </w:p>
        </w:tc>
        <w:tc>
          <w:tcPr>
            <w:tcW w:w="0" w:type="auto"/>
            <w:tcBorders>
              <w:top w:val="single" w:sz="4" w:space="0" w:color="auto"/>
              <w:left w:val="nil"/>
              <w:bottom w:val="nil"/>
              <w:right w:val="nil"/>
            </w:tcBorders>
            <w:hideMark/>
          </w:tcPr>
          <w:p w14:paraId="4C059B9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3622</w:t>
            </w:r>
          </w:p>
        </w:tc>
        <w:tc>
          <w:tcPr>
            <w:tcW w:w="0" w:type="auto"/>
            <w:tcBorders>
              <w:top w:val="single" w:sz="4" w:space="0" w:color="auto"/>
              <w:left w:val="nil"/>
              <w:bottom w:val="nil"/>
              <w:right w:val="nil"/>
            </w:tcBorders>
            <w:hideMark/>
          </w:tcPr>
          <w:p w14:paraId="0E2E066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6033</w:t>
            </w:r>
          </w:p>
        </w:tc>
      </w:tr>
      <w:tr w:rsidR="005A7587" w:rsidRPr="00AD206A" w14:paraId="6AE1C759" w14:textId="77777777" w:rsidTr="00F07BFC">
        <w:trPr>
          <w:trHeight w:val="284"/>
        </w:trPr>
        <w:tc>
          <w:tcPr>
            <w:tcW w:w="0" w:type="auto"/>
            <w:tcBorders>
              <w:top w:val="single" w:sz="4" w:space="0" w:color="auto"/>
              <w:left w:val="nil"/>
              <w:bottom w:val="nil"/>
              <w:right w:val="nil"/>
            </w:tcBorders>
            <w:hideMark/>
          </w:tcPr>
          <w:p w14:paraId="687D6490"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End year</w:t>
            </w:r>
          </w:p>
        </w:tc>
        <w:tc>
          <w:tcPr>
            <w:tcW w:w="0" w:type="auto"/>
            <w:tcBorders>
              <w:top w:val="single" w:sz="4" w:space="0" w:color="auto"/>
              <w:left w:val="nil"/>
              <w:bottom w:val="nil"/>
              <w:right w:val="nil"/>
            </w:tcBorders>
            <w:hideMark/>
          </w:tcPr>
          <w:p w14:paraId="2D87CBA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1925</w:t>
            </w:r>
          </w:p>
        </w:tc>
        <w:tc>
          <w:tcPr>
            <w:tcW w:w="0" w:type="auto"/>
            <w:tcBorders>
              <w:top w:val="single" w:sz="4" w:space="0" w:color="auto"/>
              <w:left w:val="nil"/>
              <w:bottom w:val="nil"/>
              <w:right w:val="nil"/>
            </w:tcBorders>
            <w:hideMark/>
          </w:tcPr>
          <w:p w14:paraId="4D9D336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0" w:type="auto"/>
            <w:tcBorders>
              <w:top w:val="single" w:sz="4" w:space="0" w:color="auto"/>
              <w:left w:val="nil"/>
              <w:bottom w:val="nil"/>
              <w:right w:val="nil"/>
            </w:tcBorders>
            <w:hideMark/>
          </w:tcPr>
          <w:p w14:paraId="22CA509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0" w:type="auto"/>
            <w:tcBorders>
              <w:top w:val="single" w:sz="4" w:space="0" w:color="auto"/>
              <w:left w:val="nil"/>
              <w:bottom w:val="nil"/>
              <w:right w:val="nil"/>
            </w:tcBorders>
            <w:hideMark/>
          </w:tcPr>
          <w:p w14:paraId="4683481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1988</w:t>
            </w:r>
          </w:p>
        </w:tc>
        <w:tc>
          <w:tcPr>
            <w:tcW w:w="0" w:type="auto"/>
            <w:tcBorders>
              <w:top w:val="single" w:sz="4" w:space="0" w:color="auto"/>
              <w:left w:val="nil"/>
              <w:bottom w:val="nil"/>
              <w:right w:val="nil"/>
            </w:tcBorders>
            <w:hideMark/>
          </w:tcPr>
          <w:p w14:paraId="3572596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1925</w:t>
            </w:r>
          </w:p>
        </w:tc>
        <w:tc>
          <w:tcPr>
            <w:tcW w:w="0" w:type="auto"/>
            <w:tcBorders>
              <w:top w:val="single" w:sz="4" w:space="0" w:color="auto"/>
              <w:left w:val="nil"/>
              <w:bottom w:val="nil"/>
              <w:right w:val="nil"/>
            </w:tcBorders>
            <w:hideMark/>
          </w:tcPr>
          <w:p w14:paraId="7EDC883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0" w:type="auto"/>
            <w:tcBorders>
              <w:top w:val="single" w:sz="4" w:space="0" w:color="auto"/>
              <w:left w:val="nil"/>
              <w:bottom w:val="nil"/>
              <w:right w:val="nil"/>
            </w:tcBorders>
            <w:hideMark/>
          </w:tcPr>
          <w:p w14:paraId="6D6301A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0" w:type="auto"/>
            <w:tcBorders>
              <w:top w:val="single" w:sz="4" w:space="0" w:color="auto"/>
              <w:left w:val="nil"/>
              <w:bottom w:val="nil"/>
              <w:right w:val="nil"/>
            </w:tcBorders>
            <w:hideMark/>
          </w:tcPr>
          <w:p w14:paraId="0A43ECD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1988</w:t>
            </w:r>
          </w:p>
        </w:tc>
      </w:tr>
      <w:tr w:rsidR="005A7587" w:rsidRPr="00AD206A" w14:paraId="4CA51960" w14:textId="77777777" w:rsidTr="00F07BFC">
        <w:trPr>
          <w:trHeight w:val="284"/>
        </w:trPr>
        <w:tc>
          <w:tcPr>
            <w:tcW w:w="0" w:type="auto"/>
            <w:tcBorders>
              <w:top w:val="nil"/>
              <w:left w:val="nil"/>
              <w:bottom w:val="single" w:sz="4" w:space="0" w:color="auto"/>
              <w:right w:val="nil"/>
            </w:tcBorders>
            <w:hideMark/>
          </w:tcPr>
          <w:p w14:paraId="72A999F7"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i/>
                <w:iCs/>
                <w:color w:val="000000" w:themeColor="text1"/>
                <w:sz w:val="20"/>
                <w:szCs w:val="24"/>
              </w:rPr>
              <w:t>R</w:t>
            </w:r>
            <w:r w:rsidRPr="00AD206A">
              <w:rPr>
                <w:rFonts w:ascii="Times New Roman" w:hAnsi="Times New Roman" w:cs="Times New Roman"/>
                <w:color w:val="000000" w:themeColor="text1"/>
                <w:sz w:val="20"/>
                <w:szCs w:val="24"/>
                <w:vertAlign w:val="superscript"/>
              </w:rPr>
              <w:t>2</w:t>
            </w:r>
          </w:p>
        </w:tc>
        <w:tc>
          <w:tcPr>
            <w:tcW w:w="0" w:type="auto"/>
            <w:tcBorders>
              <w:top w:val="nil"/>
              <w:left w:val="nil"/>
              <w:bottom w:val="single" w:sz="4" w:space="0" w:color="auto"/>
              <w:right w:val="nil"/>
            </w:tcBorders>
            <w:hideMark/>
          </w:tcPr>
          <w:p w14:paraId="6F8483A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0.643</w:t>
            </w:r>
          </w:p>
        </w:tc>
        <w:tc>
          <w:tcPr>
            <w:tcW w:w="0" w:type="auto"/>
            <w:tcBorders>
              <w:top w:val="nil"/>
              <w:left w:val="nil"/>
              <w:bottom w:val="single" w:sz="4" w:space="0" w:color="auto"/>
              <w:right w:val="nil"/>
            </w:tcBorders>
            <w:hideMark/>
          </w:tcPr>
          <w:p w14:paraId="49BB7F4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0.661</w:t>
            </w:r>
          </w:p>
        </w:tc>
        <w:tc>
          <w:tcPr>
            <w:tcW w:w="0" w:type="auto"/>
            <w:tcBorders>
              <w:top w:val="nil"/>
              <w:left w:val="nil"/>
              <w:bottom w:val="single" w:sz="4" w:space="0" w:color="auto"/>
              <w:right w:val="nil"/>
            </w:tcBorders>
            <w:hideMark/>
          </w:tcPr>
          <w:p w14:paraId="390F7A8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0.803</w:t>
            </w:r>
          </w:p>
        </w:tc>
        <w:tc>
          <w:tcPr>
            <w:tcW w:w="0" w:type="auto"/>
            <w:tcBorders>
              <w:top w:val="nil"/>
              <w:left w:val="nil"/>
              <w:bottom w:val="single" w:sz="4" w:space="0" w:color="auto"/>
              <w:right w:val="nil"/>
            </w:tcBorders>
            <w:hideMark/>
          </w:tcPr>
          <w:p w14:paraId="21DC407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0.806</w:t>
            </w:r>
          </w:p>
        </w:tc>
        <w:tc>
          <w:tcPr>
            <w:tcW w:w="0" w:type="auto"/>
            <w:tcBorders>
              <w:top w:val="nil"/>
              <w:left w:val="nil"/>
              <w:bottom w:val="single" w:sz="4" w:space="0" w:color="auto"/>
              <w:right w:val="nil"/>
            </w:tcBorders>
            <w:hideMark/>
          </w:tcPr>
          <w:p w14:paraId="19A1201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0.593</w:t>
            </w:r>
          </w:p>
        </w:tc>
        <w:tc>
          <w:tcPr>
            <w:tcW w:w="0" w:type="auto"/>
            <w:tcBorders>
              <w:top w:val="nil"/>
              <w:left w:val="nil"/>
              <w:bottom w:val="single" w:sz="4" w:space="0" w:color="auto"/>
              <w:right w:val="nil"/>
            </w:tcBorders>
            <w:hideMark/>
          </w:tcPr>
          <w:p w14:paraId="5559FC6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0.623</w:t>
            </w:r>
          </w:p>
        </w:tc>
        <w:tc>
          <w:tcPr>
            <w:tcW w:w="0" w:type="auto"/>
            <w:tcBorders>
              <w:top w:val="nil"/>
              <w:left w:val="nil"/>
              <w:bottom w:val="single" w:sz="4" w:space="0" w:color="auto"/>
              <w:right w:val="nil"/>
            </w:tcBorders>
            <w:hideMark/>
          </w:tcPr>
          <w:p w14:paraId="783515F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0.792</w:t>
            </w:r>
          </w:p>
        </w:tc>
        <w:tc>
          <w:tcPr>
            <w:tcW w:w="0" w:type="auto"/>
            <w:tcBorders>
              <w:top w:val="nil"/>
              <w:left w:val="nil"/>
              <w:bottom w:val="single" w:sz="4" w:space="0" w:color="auto"/>
              <w:right w:val="nil"/>
            </w:tcBorders>
            <w:hideMark/>
          </w:tcPr>
          <w:p w14:paraId="2799A6E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0.799</w:t>
            </w:r>
          </w:p>
        </w:tc>
      </w:tr>
    </w:tbl>
    <w:p w14:paraId="74CB64D1" w14:textId="77777777" w:rsidR="005A7587" w:rsidRPr="00AD206A" w:rsidRDefault="005A7587" w:rsidP="005A7587">
      <w:pPr>
        <w:widowControl w:val="0"/>
        <w:autoSpaceDE w:val="0"/>
        <w:autoSpaceDN w:val="0"/>
        <w:adjustRightInd w:val="0"/>
        <w:spacing w:after="0" w:line="240" w:lineRule="auto"/>
        <w:jc w:val="both"/>
        <w:rPr>
          <w:rFonts w:ascii="Garamond" w:hAnsi="Garamond"/>
          <w:color w:val="000000" w:themeColor="text1"/>
          <w:sz w:val="20"/>
          <w:szCs w:val="20"/>
        </w:rPr>
      </w:pPr>
      <w:r w:rsidRPr="00AD206A">
        <w:rPr>
          <w:rFonts w:ascii="Garamond" w:hAnsi="Garamond"/>
          <w:color w:val="000000" w:themeColor="text1"/>
          <w:sz w:val="20"/>
          <w:szCs w:val="20"/>
        </w:rPr>
        <w:t>*p&lt;0.05, **p&lt;0.01, ***p&lt;0.001. t statistics in parentheses. OLS with standard errors clustered by country. Controls are log GDP p.c. and log population. The DV is a dummy coded 1 if a PR electoral system exists.</w:t>
      </w:r>
    </w:p>
    <w:p w14:paraId="39E7AA2D" w14:textId="77777777" w:rsidR="005A7587" w:rsidRPr="00AD206A" w:rsidRDefault="005A7587" w:rsidP="005A7587">
      <w:pPr>
        <w:rPr>
          <w:color w:val="000000" w:themeColor="text1"/>
        </w:rPr>
      </w:pPr>
    </w:p>
    <w:p w14:paraId="07784AC1" w14:textId="77777777" w:rsidR="005A7587" w:rsidRPr="00AD206A" w:rsidRDefault="005A7587" w:rsidP="005A7587">
      <w:pPr>
        <w:spacing w:line="480" w:lineRule="auto"/>
        <w:jc w:val="both"/>
        <w:rPr>
          <w:rFonts w:ascii="Garamond" w:hAnsi="Garamond"/>
          <w:color w:val="000000" w:themeColor="text1"/>
          <w:sz w:val="24"/>
          <w:szCs w:val="24"/>
        </w:rPr>
      </w:pPr>
      <w:r w:rsidRPr="00AD206A">
        <w:rPr>
          <w:rFonts w:ascii="Garamond" w:hAnsi="Garamond"/>
          <w:color w:val="000000" w:themeColor="text1"/>
          <w:sz w:val="24"/>
          <w:szCs w:val="24"/>
        </w:rPr>
        <w:t>Results in Table XX</w:t>
      </w:r>
      <w:r>
        <w:rPr>
          <w:rFonts w:ascii="Garamond" w:hAnsi="Garamond"/>
          <w:color w:val="000000" w:themeColor="text1"/>
          <w:sz w:val="24"/>
          <w:szCs w:val="24"/>
        </w:rPr>
        <w:t>I</w:t>
      </w:r>
      <w:r w:rsidRPr="00AD206A">
        <w:rPr>
          <w:rFonts w:ascii="Garamond" w:hAnsi="Garamond"/>
          <w:color w:val="000000" w:themeColor="text1"/>
          <w:sz w:val="24"/>
          <w:szCs w:val="24"/>
        </w:rPr>
        <w:t xml:space="preserve"> show that one of our revolutionary threat indicators, namely Comintern invitations, correlate</w:t>
      </w:r>
      <w:r>
        <w:rPr>
          <w:rFonts w:ascii="Garamond" w:hAnsi="Garamond"/>
          <w:color w:val="000000" w:themeColor="text1"/>
          <w:sz w:val="24"/>
          <w:szCs w:val="24"/>
        </w:rPr>
        <w:t>s</w:t>
      </w:r>
      <w:r w:rsidRPr="00AD206A">
        <w:rPr>
          <w:rFonts w:ascii="Garamond" w:hAnsi="Garamond"/>
          <w:color w:val="000000" w:themeColor="text1"/>
          <w:sz w:val="24"/>
          <w:szCs w:val="24"/>
        </w:rPr>
        <w:t xml:space="preserve"> quite strongly with PR</w:t>
      </w:r>
      <w:r>
        <w:rPr>
          <w:rFonts w:ascii="Garamond" w:hAnsi="Garamond"/>
          <w:color w:val="000000" w:themeColor="text1"/>
          <w:sz w:val="24"/>
          <w:szCs w:val="24"/>
        </w:rPr>
        <w:t xml:space="preserve"> electoral rules</w:t>
      </w:r>
      <w:r w:rsidRPr="00AD206A">
        <w:rPr>
          <w:rFonts w:ascii="Garamond" w:hAnsi="Garamond"/>
          <w:color w:val="000000" w:themeColor="text1"/>
          <w:sz w:val="24"/>
          <w:szCs w:val="24"/>
        </w:rPr>
        <w:t xml:space="preserve">, even when extending the time series </w:t>
      </w:r>
      <w:r w:rsidRPr="00AD206A">
        <w:rPr>
          <w:rFonts w:ascii="Garamond" w:hAnsi="Garamond"/>
          <w:color w:val="000000" w:themeColor="text1"/>
          <w:sz w:val="24"/>
          <w:szCs w:val="24"/>
        </w:rPr>
        <w:lastRenderedPageBreak/>
        <w:t>to 1988. For council movements, the coefficient is in the expected direction but insignificant once we extend the sample beyond 1925.</w:t>
      </w:r>
    </w:p>
    <w:p w14:paraId="2CD88FC1" w14:textId="77777777" w:rsidR="005A7587" w:rsidRPr="00AD206A" w:rsidRDefault="005A7587" w:rsidP="005A7587">
      <w:pPr>
        <w:spacing w:line="480" w:lineRule="auto"/>
        <w:jc w:val="both"/>
        <w:rPr>
          <w:rFonts w:ascii="Garamond" w:hAnsi="Garamond"/>
          <w:color w:val="000000" w:themeColor="text1"/>
          <w:sz w:val="24"/>
          <w:szCs w:val="24"/>
        </w:rPr>
      </w:pPr>
      <w:r w:rsidRPr="00AD206A">
        <w:rPr>
          <w:rFonts w:ascii="Garamond" w:hAnsi="Garamond"/>
          <w:color w:val="000000" w:themeColor="text1"/>
          <w:sz w:val="24"/>
          <w:szCs w:val="24"/>
        </w:rPr>
        <w:t xml:space="preserve">While findings </w:t>
      </w:r>
      <w:proofErr w:type="gramStart"/>
      <w:r w:rsidRPr="00AD206A">
        <w:rPr>
          <w:rFonts w:ascii="Garamond" w:hAnsi="Garamond"/>
          <w:color w:val="000000" w:themeColor="text1"/>
          <w:sz w:val="24"/>
          <w:szCs w:val="24"/>
        </w:rPr>
        <w:t>is</w:t>
      </w:r>
      <w:proofErr w:type="gramEnd"/>
      <w:r w:rsidRPr="00AD206A">
        <w:rPr>
          <w:rFonts w:ascii="Garamond" w:hAnsi="Garamond"/>
          <w:color w:val="000000" w:themeColor="text1"/>
          <w:sz w:val="24"/>
          <w:szCs w:val="24"/>
        </w:rPr>
        <w:t xml:space="preserve"> not entirely clear for revolutionary threat and PR rules, what is clear is that PR is associated, in the expected direction, with work hour regulations, regardless of sample time series or control strategy. </w:t>
      </w:r>
      <w:r>
        <w:rPr>
          <w:rFonts w:ascii="Garamond" w:hAnsi="Garamond"/>
          <w:color w:val="000000" w:themeColor="text1"/>
          <w:sz w:val="24"/>
          <w:szCs w:val="24"/>
        </w:rPr>
        <w:t>Examples of such tests</w:t>
      </w:r>
      <w:r w:rsidRPr="00AD206A">
        <w:rPr>
          <w:rFonts w:ascii="Garamond" w:hAnsi="Garamond"/>
          <w:color w:val="000000" w:themeColor="text1"/>
          <w:sz w:val="24"/>
          <w:szCs w:val="24"/>
        </w:rPr>
        <w:t xml:space="preserve"> are presented in Table XX</w:t>
      </w:r>
      <w:r>
        <w:rPr>
          <w:rFonts w:ascii="Garamond" w:hAnsi="Garamond"/>
          <w:color w:val="000000" w:themeColor="text1"/>
          <w:sz w:val="24"/>
          <w:szCs w:val="24"/>
        </w:rPr>
        <w:t>II</w:t>
      </w:r>
      <w:r w:rsidRPr="00AD206A">
        <w:rPr>
          <w:rFonts w:ascii="Garamond" w:hAnsi="Garamond"/>
          <w:color w:val="000000" w:themeColor="text1"/>
          <w:sz w:val="24"/>
          <w:szCs w:val="24"/>
        </w:rPr>
        <w:t xml:space="preserve">. </w:t>
      </w:r>
    </w:p>
    <w:p w14:paraId="0B0F9717" w14:textId="77777777" w:rsidR="005A7587" w:rsidRPr="00E96F37" w:rsidRDefault="005A7587" w:rsidP="005A7587">
      <w:pPr>
        <w:keepNext/>
        <w:widowControl w:val="0"/>
        <w:autoSpaceDE w:val="0"/>
        <w:autoSpaceDN w:val="0"/>
        <w:adjustRightInd w:val="0"/>
        <w:spacing w:after="120" w:line="240" w:lineRule="auto"/>
        <w:rPr>
          <w:rFonts w:ascii="Times New Roman" w:hAnsi="Times New Roman" w:cs="Times New Roman"/>
          <w:bCs/>
          <w:color w:val="000000" w:themeColor="text1"/>
          <w:sz w:val="24"/>
          <w:szCs w:val="24"/>
        </w:rPr>
      </w:pPr>
      <w:r w:rsidRPr="00E96F37">
        <w:rPr>
          <w:rFonts w:ascii="Times New Roman" w:hAnsi="Times New Roman" w:cs="Times New Roman"/>
          <w:bCs/>
          <w:color w:val="000000" w:themeColor="text1"/>
          <w:sz w:val="24"/>
          <w:szCs w:val="24"/>
        </w:rPr>
        <w:t>Table XX</w:t>
      </w:r>
      <w:r>
        <w:rPr>
          <w:rFonts w:ascii="Times New Roman" w:hAnsi="Times New Roman" w:cs="Times New Roman"/>
          <w:bCs/>
          <w:color w:val="000000" w:themeColor="text1"/>
          <w:sz w:val="24"/>
          <w:szCs w:val="24"/>
        </w:rPr>
        <w:t>II:</w:t>
      </w:r>
      <w:r w:rsidRPr="00E96F37">
        <w:rPr>
          <w:rFonts w:ascii="Times New Roman" w:hAnsi="Times New Roman" w:cs="Times New Roman"/>
          <w:bCs/>
          <w:color w:val="000000" w:themeColor="text1"/>
          <w:sz w:val="24"/>
          <w:szCs w:val="24"/>
        </w:rPr>
        <w:t xml:space="preserve"> PR</w:t>
      </w:r>
      <w:r>
        <w:rPr>
          <w:rFonts w:ascii="Times New Roman" w:hAnsi="Times New Roman" w:cs="Times New Roman"/>
          <w:bCs/>
          <w:color w:val="000000" w:themeColor="text1"/>
          <w:sz w:val="24"/>
          <w:szCs w:val="24"/>
        </w:rPr>
        <w:t xml:space="preserve"> electoral rules</w:t>
      </w:r>
      <w:r w:rsidRPr="00E96F37">
        <w:rPr>
          <w:rFonts w:ascii="Times New Roman" w:hAnsi="Times New Roman" w:cs="Times New Roman"/>
          <w:bCs/>
          <w:color w:val="000000" w:themeColor="text1"/>
          <w:sz w:val="24"/>
          <w:szCs w:val="24"/>
        </w:rPr>
        <w:t xml:space="preserve"> and working </w:t>
      </w:r>
      <w:proofErr w:type="gramStart"/>
      <w:r w:rsidRPr="00E96F37">
        <w:rPr>
          <w:rFonts w:ascii="Times New Roman" w:hAnsi="Times New Roman" w:cs="Times New Roman"/>
          <w:bCs/>
          <w:color w:val="000000" w:themeColor="text1"/>
          <w:sz w:val="24"/>
          <w:szCs w:val="24"/>
        </w:rPr>
        <w:t>hours ,</w:t>
      </w:r>
      <w:proofErr w:type="gramEnd"/>
      <w:r w:rsidRPr="00E96F37">
        <w:rPr>
          <w:rFonts w:ascii="Times New Roman" w:hAnsi="Times New Roman" w:cs="Times New Roman"/>
          <w:bCs/>
          <w:color w:val="000000" w:themeColor="text1"/>
          <w:sz w:val="24"/>
          <w:szCs w:val="24"/>
        </w:rPr>
        <w:t xml:space="preserve"> 60 countri</w:t>
      </w:r>
      <w:r>
        <w:rPr>
          <w:rFonts w:ascii="Times New Roman" w:hAnsi="Times New Roman" w:cs="Times New Roman"/>
          <w:bCs/>
          <w:color w:val="000000" w:themeColor="text1"/>
          <w:sz w:val="24"/>
          <w:szCs w:val="24"/>
        </w:rPr>
        <w:t>e</w:t>
      </w:r>
      <w:r w:rsidRPr="00E96F37">
        <w:rPr>
          <w:rFonts w:ascii="Times New Roman" w:hAnsi="Times New Roman" w:cs="Times New Roman"/>
          <w:bCs/>
          <w:color w:val="000000" w:themeColor="text1"/>
          <w:sz w:val="24"/>
          <w:szCs w:val="24"/>
        </w:rPr>
        <w:t xml:space="preserve">s </w:t>
      </w:r>
    </w:p>
    <w:tbl>
      <w:tblPr>
        <w:tblW w:w="4853" w:type="pct"/>
        <w:tblLook w:val="04A0" w:firstRow="1" w:lastRow="0" w:firstColumn="1" w:lastColumn="0" w:noHBand="0" w:noVBand="1"/>
      </w:tblPr>
      <w:tblGrid>
        <w:gridCol w:w="2785"/>
        <w:gridCol w:w="1537"/>
        <w:gridCol w:w="1537"/>
        <w:gridCol w:w="1409"/>
        <w:gridCol w:w="1537"/>
      </w:tblGrid>
      <w:tr w:rsidR="005A7587" w:rsidRPr="00AD206A" w14:paraId="400F6276" w14:textId="77777777" w:rsidTr="00F07BFC">
        <w:trPr>
          <w:trHeight w:val="259"/>
        </w:trPr>
        <w:tc>
          <w:tcPr>
            <w:tcW w:w="1581" w:type="pct"/>
            <w:tcBorders>
              <w:top w:val="single" w:sz="4" w:space="0" w:color="auto"/>
              <w:left w:val="nil"/>
              <w:bottom w:val="nil"/>
              <w:right w:val="nil"/>
            </w:tcBorders>
          </w:tcPr>
          <w:p w14:paraId="7023F4C4"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p>
        </w:tc>
        <w:tc>
          <w:tcPr>
            <w:tcW w:w="873" w:type="pct"/>
            <w:tcBorders>
              <w:top w:val="single" w:sz="4" w:space="0" w:color="auto"/>
              <w:left w:val="nil"/>
              <w:bottom w:val="nil"/>
              <w:right w:val="nil"/>
            </w:tcBorders>
            <w:hideMark/>
          </w:tcPr>
          <w:p w14:paraId="2E71F1E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w:t>
            </w:r>
          </w:p>
        </w:tc>
        <w:tc>
          <w:tcPr>
            <w:tcW w:w="873" w:type="pct"/>
            <w:tcBorders>
              <w:top w:val="single" w:sz="4" w:space="0" w:color="auto"/>
              <w:left w:val="nil"/>
              <w:bottom w:val="nil"/>
              <w:right w:val="nil"/>
            </w:tcBorders>
            <w:hideMark/>
          </w:tcPr>
          <w:p w14:paraId="6458DCC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w:t>
            </w:r>
          </w:p>
        </w:tc>
        <w:tc>
          <w:tcPr>
            <w:tcW w:w="800" w:type="pct"/>
            <w:tcBorders>
              <w:top w:val="single" w:sz="4" w:space="0" w:color="auto"/>
              <w:left w:val="nil"/>
              <w:bottom w:val="nil"/>
              <w:right w:val="nil"/>
            </w:tcBorders>
            <w:hideMark/>
          </w:tcPr>
          <w:p w14:paraId="401B16F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w:t>
            </w:r>
          </w:p>
        </w:tc>
        <w:tc>
          <w:tcPr>
            <w:tcW w:w="873" w:type="pct"/>
            <w:tcBorders>
              <w:top w:val="single" w:sz="4" w:space="0" w:color="auto"/>
              <w:left w:val="nil"/>
              <w:bottom w:val="nil"/>
              <w:right w:val="nil"/>
            </w:tcBorders>
            <w:hideMark/>
          </w:tcPr>
          <w:p w14:paraId="6A4DA71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(4)</w:t>
            </w:r>
          </w:p>
        </w:tc>
      </w:tr>
      <w:tr w:rsidR="005A7587" w:rsidRPr="00AD206A" w14:paraId="13183D17" w14:textId="77777777" w:rsidTr="00F07BFC">
        <w:trPr>
          <w:trHeight w:val="259"/>
        </w:trPr>
        <w:tc>
          <w:tcPr>
            <w:tcW w:w="1581" w:type="pct"/>
            <w:tcBorders>
              <w:top w:val="nil"/>
              <w:left w:val="nil"/>
              <w:bottom w:val="single" w:sz="4" w:space="0" w:color="auto"/>
              <w:right w:val="nil"/>
            </w:tcBorders>
          </w:tcPr>
          <w:p w14:paraId="29412B8D"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p>
        </w:tc>
        <w:tc>
          <w:tcPr>
            <w:tcW w:w="3419" w:type="pct"/>
            <w:gridSpan w:val="4"/>
            <w:tcBorders>
              <w:top w:val="nil"/>
              <w:left w:val="nil"/>
              <w:bottom w:val="single" w:sz="4" w:space="0" w:color="auto"/>
              <w:right w:val="nil"/>
            </w:tcBorders>
            <w:hideMark/>
          </w:tcPr>
          <w:p w14:paraId="44307C2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Hours</w:t>
            </w:r>
          </w:p>
        </w:tc>
      </w:tr>
      <w:tr w:rsidR="005A7587" w:rsidRPr="00AD206A" w14:paraId="0C093C67" w14:textId="77777777" w:rsidTr="00F07BFC">
        <w:trPr>
          <w:trHeight w:val="259"/>
        </w:trPr>
        <w:tc>
          <w:tcPr>
            <w:tcW w:w="1581" w:type="pct"/>
            <w:tcBorders>
              <w:top w:val="single" w:sz="4" w:space="0" w:color="auto"/>
              <w:left w:val="nil"/>
              <w:bottom w:val="nil"/>
              <w:right w:val="nil"/>
            </w:tcBorders>
            <w:hideMark/>
          </w:tcPr>
          <w:p w14:paraId="23EC4910"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PR</w:t>
            </w:r>
          </w:p>
        </w:tc>
        <w:tc>
          <w:tcPr>
            <w:tcW w:w="873" w:type="pct"/>
            <w:tcBorders>
              <w:top w:val="single" w:sz="4" w:space="0" w:color="auto"/>
              <w:left w:val="nil"/>
              <w:bottom w:val="nil"/>
              <w:right w:val="nil"/>
            </w:tcBorders>
            <w:hideMark/>
          </w:tcPr>
          <w:p w14:paraId="3ABBBD0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-7.55</w:t>
            </w:r>
            <w:r w:rsidRPr="00AD206A">
              <w:rPr>
                <w:rFonts w:ascii="Times New Roman" w:hAnsi="Times New Roman" w:cs="Times New Roman"/>
                <w:color w:val="000000" w:themeColor="text1"/>
                <w:sz w:val="20"/>
                <w:szCs w:val="24"/>
                <w:vertAlign w:val="superscript"/>
              </w:rPr>
              <w:t>***</w:t>
            </w:r>
          </w:p>
        </w:tc>
        <w:tc>
          <w:tcPr>
            <w:tcW w:w="873" w:type="pct"/>
            <w:tcBorders>
              <w:top w:val="single" w:sz="4" w:space="0" w:color="auto"/>
              <w:left w:val="nil"/>
              <w:bottom w:val="nil"/>
              <w:right w:val="nil"/>
            </w:tcBorders>
            <w:hideMark/>
          </w:tcPr>
          <w:p w14:paraId="4F4ED98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-8.02</w:t>
            </w:r>
            <w:r w:rsidRPr="00AD206A">
              <w:rPr>
                <w:rFonts w:ascii="Times New Roman" w:hAnsi="Times New Roman" w:cs="Times New Roman"/>
                <w:color w:val="000000" w:themeColor="text1"/>
                <w:sz w:val="20"/>
                <w:szCs w:val="24"/>
                <w:vertAlign w:val="superscript"/>
              </w:rPr>
              <w:t>***</w:t>
            </w:r>
          </w:p>
        </w:tc>
        <w:tc>
          <w:tcPr>
            <w:tcW w:w="800" w:type="pct"/>
            <w:tcBorders>
              <w:top w:val="single" w:sz="4" w:space="0" w:color="auto"/>
              <w:left w:val="nil"/>
              <w:bottom w:val="nil"/>
              <w:right w:val="nil"/>
            </w:tcBorders>
            <w:hideMark/>
          </w:tcPr>
          <w:p w14:paraId="1EFC0E2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-5.80</w:t>
            </w:r>
            <w:r w:rsidRPr="00AD206A">
              <w:rPr>
                <w:rFonts w:ascii="Times New Roman" w:hAnsi="Times New Roman" w:cs="Times New Roman"/>
                <w:color w:val="000000" w:themeColor="text1"/>
                <w:sz w:val="20"/>
                <w:szCs w:val="24"/>
                <w:vertAlign w:val="superscript"/>
              </w:rPr>
              <w:t>**</w:t>
            </w:r>
          </w:p>
        </w:tc>
        <w:tc>
          <w:tcPr>
            <w:tcW w:w="873" w:type="pct"/>
            <w:tcBorders>
              <w:top w:val="single" w:sz="4" w:space="0" w:color="auto"/>
              <w:left w:val="nil"/>
              <w:bottom w:val="nil"/>
              <w:right w:val="nil"/>
            </w:tcBorders>
            <w:hideMark/>
          </w:tcPr>
          <w:p w14:paraId="46B7962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-3.63</w:t>
            </w:r>
            <w:r w:rsidRPr="00AD206A">
              <w:rPr>
                <w:rFonts w:ascii="Times New Roman" w:hAnsi="Times New Roman" w:cs="Times New Roman"/>
                <w:color w:val="000000" w:themeColor="text1"/>
                <w:sz w:val="20"/>
                <w:szCs w:val="24"/>
                <w:vertAlign w:val="superscript"/>
              </w:rPr>
              <w:t>***</w:t>
            </w:r>
          </w:p>
        </w:tc>
      </w:tr>
      <w:tr w:rsidR="005A7587" w:rsidRPr="00AD206A" w14:paraId="350401B5" w14:textId="77777777" w:rsidTr="00F07BFC">
        <w:trPr>
          <w:trHeight w:val="276"/>
        </w:trPr>
        <w:tc>
          <w:tcPr>
            <w:tcW w:w="1581" w:type="pct"/>
          </w:tcPr>
          <w:p w14:paraId="595EFF27"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p>
        </w:tc>
        <w:tc>
          <w:tcPr>
            <w:tcW w:w="873" w:type="pct"/>
            <w:hideMark/>
          </w:tcPr>
          <w:p w14:paraId="2C6F5CC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(-3.97)</w:t>
            </w:r>
          </w:p>
        </w:tc>
        <w:tc>
          <w:tcPr>
            <w:tcW w:w="873" w:type="pct"/>
            <w:hideMark/>
          </w:tcPr>
          <w:p w14:paraId="4747F1F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(-4.23)</w:t>
            </w:r>
          </w:p>
        </w:tc>
        <w:tc>
          <w:tcPr>
            <w:tcW w:w="800" w:type="pct"/>
            <w:hideMark/>
          </w:tcPr>
          <w:p w14:paraId="2E19CA1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(-2.90)</w:t>
            </w:r>
          </w:p>
        </w:tc>
        <w:tc>
          <w:tcPr>
            <w:tcW w:w="873" w:type="pct"/>
            <w:hideMark/>
          </w:tcPr>
          <w:p w14:paraId="2E6A09B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(-3.46)</w:t>
            </w:r>
          </w:p>
        </w:tc>
      </w:tr>
      <w:tr w:rsidR="005A7587" w:rsidRPr="00AD206A" w14:paraId="1B568781" w14:textId="77777777" w:rsidTr="00F07BFC">
        <w:trPr>
          <w:trHeight w:val="259"/>
        </w:trPr>
        <w:tc>
          <w:tcPr>
            <w:tcW w:w="1581" w:type="pct"/>
            <w:hideMark/>
          </w:tcPr>
          <w:p w14:paraId="75C24E20"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Controls </w:t>
            </w:r>
          </w:p>
        </w:tc>
        <w:tc>
          <w:tcPr>
            <w:tcW w:w="873" w:type="pct"/>
            <w:hideMark/>
          </w:tcPr>
          <w:p w14:paraId="3A3C0581"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873" w:type="pct"/>
            <w:hideMark/>
          </w:tcPr>
          <w:p w14:paraId="2BAC04A6"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800" w:type="pct"/>
            <w:hideMark/>
          </w:tcPr>
          <w:p w14:paraId="013B258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873" w:type="pct"/>
            <w:hideMark/>
          </w:tcPr>
          <w:p w14:paraId="551B81FC"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7C71C3A0" w14:textId="77777777" w:rsidTr="00F07BFC">
        <w:trPr>
          <w:trHeight w:val="259"/>
        </w:trPr>
        <w:tc>
          <w:tcPr>
            <w:tcW w:w="1581" w:type="pct"/>
            <w:hideMark/>
          </w:tcPr>
          <w:p w14:paraId="61990E78"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Fixed Effects </w:t>
            </w:r>
          </w:p>
        </w:tc>
        <w:tc>
          <w:tcPr>
            <w:tcW w:w="873" w:type="pct"/>
            <w:hideMark/>
          </w:tcPr>
          <w:p w14:paraId="47CCEAAF"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873" w:type="pct"/>
            <w:hideMark/>
          </w:tcPr>
          <w:p w14:paraId="1B54144B"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800" w:type="pct"/>
            <w:hideMark/>
          </w:tcPr>
          <w:p w14:paraId="039B3720"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873" w:type="pct"/>
            <w:hideMark/>
          </w:tcPr>
          <w:p w14:paraId="749E6AB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3D1AB873" w14:textId="77777777" w:rsidTr="00F07BFC">
        <w:trPr>
          <w:trHeight w:val="276"/>
        </w:trPr>
        <w:tc>
          <w:tcPr>
            <w:tcW w:w="1581" w:type="pct"/>
            <w:tcBorders>
              <w:top w:val="nil"/>
              <w:left w:val="nil"/>
              <w:bottom w:val="single" w:sz="4" w:space="0" w:color="auto"/>
              <w:right w:val="nil"/>
            </w:tcBorders>
            <w:hideMark/>
          </w:tcPr>
          <w:p w14:paraId="336AD1C7"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 xml:space="preserve">Country Trends </w:t>
            </w:r>
          </w:p>
        </w:tc>
        <w:tc>
          <w:tcPr>
            <w:tcW w:w="873" w:type="pct"/>
            <w:tcBorders>
              <w:top w:val="nil"/>
              <w:left w:val="nil"/>
              <w:bottom w:val="single" w:sz="4" w:space="0" w:color="auto"/>
              <w:right w:val="nil"/>
            </w:tcBorders>
            <w:hideMark/>
          </w:tcPr>
          <w:p w14:paraId="23FE947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No</w:t>
            </w:r>
          </w:p>
        </w:tc>
        <w:tc>
          <w:tcPr>
            <w:tcW w:w="873" w:type="pct"/>
            <w:tcBorders>
              <w:top w:val="nil"/>
              <w:left w:val="nil"/>
              <w:bottom w:val="single" w:sz="4" w:space="0" w:color="auto"/>
              <w:right w:val="nil"/>
            </w:tcBorders>
            <w:hideMark/>
          </w:tcPr>
          <w:p w14:paraId="7893470A"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800" w:type="pct"/>
            <w:tcBorders>
              <w:top w:val="nil"/>
              <w:left w:val="nil"/>
              <w:bottom w:val="single" w:sz="4" w:space="0" w:color="auto"/>
              <w:right w:val="nil"/>
            </w:tcBorders>
            <w:hideMark/>
          </w:tcPr>
          <w:p w14:paraId="45193D59"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c>
          <w:tcPr>
            <w:tcW w:w="873" w:type="pct"/>
            <w:tcBorders>
              <w:top w:val="nil"/>
              <w:left w:val="nil"/>
              <w:bottom w:val="single" w:sz="4" w:space="0" w:color="auto"/>
              <w:right w:val="nil"/>
            </w:tcBorders>
            <w:hideMark/>
          </w:tcPr>
          <w:p w14:paraId="74535CC4"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Yes</w:t>
            </w:r>
          </w:p>
        </w:tc>
      </w:tr>
      <w:tr w:rsidR="005A7587" w:rsidRPr="00AD206A" w14:paraId="63080423" w14:textId="77777777" w:rsidTr="00F07BFC">
        <w:trPr>
          <w:trHeight w:val="259"/>
        </w:trPr>
        <w:tc>
          <w:tcPr>
            <w:tcW w:w="1581" w:type="pct"/>
            <w:tcBorders>
              <w:top w:val="single" w:sz="4" w:space="0" w:color="auto"/>
              <w:left w:val="nil"/>
              <w:bottom w:val="nil"/>
              <w:right w:val="nil"/>
            </w:tcBorders>
            <w:hideMark/>
          </w:tcPr>
          <w:p w14:paraId="4522E753"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Observations</w:t>
            </w:r>
          </w:p>
        </w:tc>
        <w:tc>
          <w:tcPr>
            <w:tcW w:w="873" w:type="pct"/>
            <w:tcBorders>
              <w:top w:val="single" w:sz="4" w:space="0" w:color="auto"/>
              <w:left w:val="nil"/>
              <w:bottom w:val="nil"/>
              <w:right w:val="nil"/>
            </w:tcBorders>
            <w:hideMark/>
          </w:tcPr>
          <w:p w14:paraId="671122E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3016</w:t>
            </w:r>
          </w:p>
        </w:tc>
        <w:tc>
          <w:tcPr>
            <w:tcW w:w="873" w:type="pct"/>
            <w:tcBorders>
              <w:top w:val="single" w:sz="4" w:space="0" w:color="auto"/>
              <w:left w:val="nil"/>
              <w:bottom w:val="nil"/>
              <w:right w:val="nil"/>
            </w:tcBorders>
            <w:hideMark/>
          </w:tcPr>
          <w:p w14:paraId="1776051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3535</w:t>
            </w:r>
          </w:p>
        </w:tc>
        <w:tc>
          <w:tcPr>
            <w:tcW w:w="800" w:type="pct"/>
            <w:tcBorders>
              <w:top w:val="single" w:sz="4" w:space="0" w:color="auto"/>
              <w:left w:val="nil"/>
              <w:bottom w:val="nil"/>
              <w:right w:val="nil"/>
            </w:tcBorders>
            <w:hideMark/>
          </w:tcPr>
          <w:p w14:paraId="25AEFEA8"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3535</w:t>
            </w:r>
          </w:p>
        </w:tc>
        <w:tc>
          <w:tcPr>
            <w:tcW w:w="873" w:type="pct"/>
            <w:tcBorders>
              <w:top w:val="single" w:sz="4" w:space="0" w:color="auto"/>
              <w:left w:val="nil"/>
              <w:bottom w:val="nil"/>
              <w:right w:val="nil"/>
            </w:tcBorders>
            <w:hideMark/>
          </w:tcPr>
          <w:p w14:paraId="456C33B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6033</w:t>
            </w:r>
          </w:p>
        </w:tc>
      </w:tr>
      <w:tr w:rsidR="005A7587" w:rsidRPr="00AD206A" w14:paraId="1978568A" w14:textId="77777777" w:rsidTr="00F07BFC">
        <w:trPr>
          <w:trHeight w:val="259"/>
        </w:trPr>
        <w:tc>
          <w:tcPr>
            <w:tcW w:w="1581" w:type="pct"/>
            <w:tcBorders>
              <w:top w:val="single" w:sz="4" w:space="0" w:color="auto"/>
              <w:left w:val="nil"/>
              <w:bottom w:val="nil"/>
              <w:right w:val="nil"/>
            </w:tcBorders>
            <w:hideMark/>
          </w:tcPr>
          <w:p w14:paraId="45938FB3"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End year</w:t>
            </w:r>
          </w:p>
        </w:tc>
        <w:tc>
          <w:tcPr>
            <w:tcW w:w="873" w:type="pct"/>
            <w:tcBorders>
              <w:top w:val="single" w:sz="4" w:space="0" w:color="auto"/>
              <w:left w:val="nil"/>
              <w:bottom w:val="nil"/>
              <w:right w:val="nil"/>
            </w:tcBorders>
            <w:hideMark/>
          </w:tcPr>
          <w:p w14:paraId="48FCAFD3"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1925</w:t>
            </w:r>
          </w:p>
        </w:tc>
        <w:tc>
          <w:tcPr>
            <w:tcW w:w="873" w:type="pct"/>
            <w:tcBorders>
              <w:top w:val="single" w:sz="4" w:space="0" w:color="auto"/>
              <w:left w:val="nil"/>
              <w:bottom w:val="nil"/>
              <w:right w:val="nil"/>
            </w:tcBorders>
            <w:hideMark/>
          </w:tcPr>
          <w:p w14:paraId="20F21DC7"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800" w:type="pct"/>
            <w:tcBorders>
              <w:top w:val="single" w:sz="4" w:space="0" w:color="auto"/>
              <w:left w:val="nil"/>
              <w:bottom w:val="nil"/>
              <w:right w:val="nil"/>
            </w:tcBorders>
            <w:hideMark/>
          </w:tcPr>
          <w:p w14:paraId="036D12E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1938</w:t>
            </w:r>
          </w:p>
        </w:tc>
        <w:tc>
          <w:tcPr>
            <w:tcW w:w="873" w:type="pct"/>
            <w:tcBorders>
              <w:top w:val="single" w:sz="4" w:space="0" w:color="auto"/>
              <w:left w:val="nil"/>
              <w:bottom w:val="nil"/>
              <w:right w:val="nil"/>
            </w:tcBorders>
            <w:hideMark/>
          </w:tcPr>
          <w:p w14:paraId="0A7A8621"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1988</w:t>
            </w:r>
          </w:p>
        </w:tc>
      </w:tr>
      <w:tr w:rsidR="005A7587" w:rsidRPr="00AD206A" w14:paraId="41D00F17" w14:textId="77777777" w:rsidTr="00F07BFC">
        <w:trPr>
          <w:trHeight w:val="259"/>
        </w:trPr>
        <w:tc>
          <w:tcPr>
            <w:tcW w:w="1581" w:type="pct"/>
            <w:tcBorders>
              <w:top w:val="nil"/>
              <w:left w:val="nil"/>
              <w:bottom w:val="single" w:sz="4" w:space="0" w:color="auto"/>
              <w:right w:val="nil"/>
            </w:tcBorders>
            <w:hideMark/>
          </w:tcPr>
          <w:p w14:paraId="389CA89A" w14:textId="77777777" w:rsidR="005A7587" w:rsidRPr="00AD206A" w:rsidRDefault="005A7587" w:rsidP="00C2624F">
            <w:pPr>
              <w:widowControl w:val="0"/>
              <w:autoSpaceDE w:val="0"/>
              <w:autoSpaceDN w:val="0"/>
              <w:adjustRightInd w:val="0"/>
              <w:spacing w:after="0" w:line="240" w:lineRule="auto"/>
              <w:rPr>
                <w:rFonts w:ascii="Times New Roman" w:hAnsi="Times New Roman" w:cs="Times New Roman"/>
                <w:color w:val="000000" w:themeColor="text1"/>
                <w:sz w:val="20"/>
                <w:szCs w:val="24"/>
              </w:rPr>
            </w:pPr>
            <w:r w:rsidRPr="00AD206A">
              <w:rPr>
                <w:rFonts w:ascii="Times New Roman" w:hAnsi="Times New Roman" w:cs="Times New Roman"/>
                <w:i/>
                <w:iCs/>
                <w:color w:val="000000" w:themeColor="text1"/>
                <w:sz w:val="20"/>
                <w:szCs w:val="24"/>
              </w:rPr>
              <w:t>R</w:t>
            </w:r>
            <w:r w:rsidRPr="00AD206A">
              <w:rPr>
                <w:rFonts w:ascii="Times New Roman" w:hAnsi="Times New Roman" w:cs="Times New Roman"/>
                <w:color w:val="000000" w:themeColor="text1"/>
                <w:sz w:val="20"/>
                <w:szCs w:val="24"/>
                <w:vertAlign w:val="superscript"/>
              </w:rPr>
              <w:t>2</w:t>
            </w:r>
          </w:p>
        </w:tc>
        <w:tc>
          <w:tcPr>
            <w:tcW w:w="873" w:type="pct"/>
            <w:tcBorders>
              <w:top w:val="nil"/>
              <w:left w:val="nil"/>
              <w:bottom w:val="single" w:sz="4" w:space="0" w:color="auto"/>
              <w:right w:val="nil"/>
            </w:tcBorders>
            <w:hideMark/>
          </w:tcPr>
          <w:p w14:paraId="6CFCE5D2"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0.613</w:t>
            </w:r>
          </w:p>
        </w:tc>
        <w:tc>
          <w:tcPr>
            <w:tcW w:w="873" w:type="pct"/>
            <w:tcBorders>
              <w:top w:val="nil"/>
              <w:left w:val="nil"/>
              <w:bottom w:val="single" w:sz="4" w:space="0" w:color="auto"/>
              <w:right w:val="nil"/>
            </w:tcBorders>
            <w:hideMark/>
          </w:tcPr>
          <w:p w14:paraId="3D09AD3D"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0.716</w:t>
            </w:r>
          </w:p>
        </w:tc>
        <w:tc>
          <w:tcPr>
            <w:tcW w:w="800" w:type="pct"/>
            <w:tcBorders>
              <w:top w:val="nil"/>
              <w:left w:val="nil"/>
              <w:bottom w:val="single" w:sz="4" w:space="0" w:color="auto"/>
              <w:right w:val="nil"/>
            </w:tcBorders>
            <w:hideMark/>
          </w:tcPr>
          <w:p w14:paraId="3747D20E"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0.806</w:t>
            </w:r>
          </w:p>
        </w:tc>
        <w:tc>
          <w:tcPr>
            <w:tcW w:w="873" w:type="pct"/>
            <w:tcBorders>
              <w:top w:val="nil"/>
              <w:left w:val="nil"/>
              <w:bottom w:val="single" w:sz="4" w:space="0" w:color="auto"/>
              <w:right w:val="nil"/>
            </w:tcBorders>
            <w:hideMark/>
          </w:tcPr>
          <w:p w14:paraId="59523535" w14:textId="77777777" w:rsidR="005A7587" w:rsidRPr="00AD206A" w:rsidRDefault="005A7587" w:rsidP="00C2624F">
            <w:pPr>
              <w:widowControl w:val="0"/>
              <w:autoSpaceDE w:val="0"/>
              <w:autoSpaceDN w:val="0"/>
              <w:adjustRightInd w:val="0"/>
              <w:spacing w:after="0" w:line="240" w:lineRule="auto"/>
              <w:jc w:val="center"/>
              <w:rPr>
                <w:rFonts w:ascii="Times New Roman" w:hAnsi="Times New Roman" w:cs="Times New Roman"/>
                <w:color w:val="000000" w:themeColor="text1"/>
                <w:sz w:val="20"/>
                <w:szCs w:val="24"/>
              </w:rPr>
            </w:pPr>
            <w:r w:rsidRPr="00AD206A">
              <w:rPr>
                <w:rFonts w:ascii="Times New Roman" w:hAnsi="Times New Roman" w:cs="Times New Roman"/>
                <w:color w:val="000000" w:themeColor="text1"/>
                <w:sz w:val="20"/>
                <w:szCs w:val="24"/>
              </w:rPr>
              <w:t>0.897</w:t>
            </w:r>
          </w:p>
        </w:tc>
      </w:tr>
    </w:tbl>
    <w:p w14:paraId="65DFC137" w14:textId="77777777" w:rsidR="005A7587" w:rsidRPr="00AD206A" w:rsidRDefault="005A7587" w:rsidP="005A7587">
      <w:pPr>
        <w:widowControl w:val="0"/>
        <w:autoSpaceDE w:val="0"/>
        <w:autoSpaceDN w:val="0"/>
        <w:adjustRightInd w:val="0"/>
        <w:spacing w:after="0" w:line="240" w:lineRule="auto"/>
        <w:jc w:val="both"/>
        <w:rPr>
          <w:rFonts w:ascii="Garamond" w:hAnsi="Garamond"/>
          <w:color w:val="000000" w:themeColor="text1"/>
          <w:sz w:val="20"/>
          <w:szCs w:val="20"/>
        </w:rPr>
      </w:pPr>
      <w:r w:rsidRPr="00AD206A">
        <w:rPr>
          <w:rFonts w:ascii="Garamond" w:hAnsi="Garamond"/>
          <w:color w:val="000000" w:themeColor="text1"/>
          <w:sz w:val="20"/>
          <w:szCs w:val="20"/>
        </w:rPr>
        <w:t>*p&lt;0.05, **p&lt;0.01, ***p&lt;0.001. t statistics in parentheses. OLS with standard errors clustered by country. Controls are log GDP p.c. and log population.</w:t>
      </w:r>
    </w:p>
    <w:p w14:paraId="54044F58" w14:textId="77777777" w:rsidR="005A7587" w:rsidRDefault="005A7587" w:rsidP="005A7587"/>
    <w:p w14:paraId="4464C02E" w14:textId="77777777" w:rsidR="005A7587" w:rsidRPr="00AD206A" w:rsidRDefault="005A7587" w:rsidP="005A7587">
      <w:pPr>
        <w:spacing w:line="480" w:lineRule="auto"/>
        <w:jc w:val="both"/>
        <w:rPr>
          <w:rFonts w:ascii="Garamond" w:hAnsi="Garamond"/>
          <w:color w:val="000000" w:themeColor="text1"/>
          <w:sz w:val="24"/>
          <w:szCs w:val="24"/>
        </w:rPr>
      </w:pPr>
      <w:r w:rsidRPr="00AD206A">
        <w:rPr>
          <w:rFonts w:ascii="Garamond" w:hAnsi="Garamond"/>
          <w:color w:val="000000" w:themeColor="text1"/>
          <w:sz w:val="24"/>
          <w:szCs w:val="24"/>
        </w:rPr>
        <w:t>In sum, there is some indicative evidence that the persistent relationship between revolutionary threat and work hour regulations might partly be mediated through the adoption of PR electoral rules.</w:t>
      </w:r>
    </w:p>
    <w:p w14:paraId="682D7D0D" w14:textId="77777777" w:rsidR="005A7587" w:rsidRDefault="005A7587" w:rsidP="005A7587"/>
    <w:p w14:paraId="34233B7B" w14:textId="77777777" w:rsidR="005A7587" w:rsidRDefault="005A7587" w:rsidP="005A7587"/>
    <w:p w14:paraId="46ADBCC4" w14:textId="77777777" w:rsidR="005A7587" w:rsidRDefault="005A7587" w:rsidP="005A7587">
      <w:pPr>
        <w:pStyle w:val="Overskrift2"/>
      </w:pPr>
      <w:r>
        <w:t>Appendix A15: Synthetic control analysis</w:t>
      </w:r>
    </w:p>
    <w:p w14:paraId="122F984D" w14:textId="77777777" w:rsidR="005A7587" w:rsidRDefault="005A7587" w:rsidP="005A7587">
      <w:pPr>
        <w:spacing w:line="480" w:lineRule="auto"/>
        <w:jc w:val="both"/>
        <w:rPr>
          <w:rFonts w:ascii="Garamond" w:hAnsi="Garamond"/>
          <w:sz w:val="24"/>
          <w:szCs w:val="24"/>
          <w:lang w:val="en"/>
        </w:rPr>
      </w:pPr>
      <w:r>
        <w:rPr>
          <w:rFonts w:ascii="Garamond" w:hAnsi="Garamond"/>
          <w:sz w:val="24"/>
          <w:szCs w:val="24"/>
          <w:lang w:val="en"/>
        </w:rPr>
        <w:t>As discussed in the book, in</w:t>
      </w:r>
      <w:r w:rsidRPr="00B025C0">
        <w:rPr>
          <w:rFonts w:ascii="Garamond" w:hAnsi="Garamond"/>
          <w:sz w:val="24"/>
          <w:szCs w:val="24"/>
          <w:lang w:val="en"/>
        </w:rPr>
        <w:t xml:space="preserve"> regression analys</w:t>
      </w:r>
      <w:r w:rsidRPr="00D70291">
        <w:rPr>
          <w:rFonts w:ascii="Garamond" w:hAnsi="Garamond"/>
          <w:sz w:val="24"/>
          <w:szCs w:val="24"/>
          <w:lang w:val="en"/>
        </w:rPr>
        <w:t>e</w:t>
      </w:r>
      <w:r w:rsidRPr="00AF52C3">
        <w:rPr>
          <w:rFonts w:ascii="Garamond" w:hAnsi="Garamond"/>
          <w:sz w:val="24"/>
          <w:szCs w:val="24"/>
          <w:lang w:val="en"/>
        </w:rPr>
        <w:t>s we</w:t>
      </w:r>
      <w:r w:rsidRPr="00AE2EB6">
        <w:rPr>
          <w:rFonts w:ascii="Garamond" w:hAnsi="Garamond"/>
          <w:sz w:val="24"/>
          <w:szCs w:val="24"/>
          <w:lang w:val="en"/>
        </w:rPr>
        <w:t xml:space="preserve"> </w:t>
      </w:r>
      <w:r>
        <w:rPr>
          <w:rFonts w:ascii="Garamond" w:hAnsi="Garamond"/>
          <w:sz w:val="24"/>
          <w:szCs w:val="24"/>
          <w:lang w:val="en"/>
        </w:rPr>
        <w:t>consider</w:t>
      </w:r>
      <w:r w:rsidRPr="000720F7">
        <w:rPr>
          <w:rFonts w:ascii="Garamond" w:hAnsi="Garamond"/>
          <w:sz w:val="24"/>
          <w:szCs w:val="24"/>
          <w:lang w:val="en"/>
        </w:rPr>
        <w:t xml:space="preserve"> all non-treated countries – i.e., those that did not have unions or parties invited to Comintern – as </w:t>
      </w:r>
      <w:r>
        <w:rPr>
          <w:rFonts w:ascii="Garamond" w:hAnsi="Garamond"/>
          <w:sz w:val="24"/>
          <w:szCs w:val="24"/>
          <w:lang w:val="en"/>
        </w:rPr>
        <w:t>relevant contrast cases</w:t>
      </w:r>
      <w:r w:rsidRPr="0087752A">
        <w:rPr>
          <w:rFonts w:ascii="Garamond" w:hAnsi="Garamond"/>
          <w:sz w:val="24"/>
          <w:szCs w:val="24"/>
          <w:lang w:val="en"/>
        </w:rPr>
        <w:t xml:space="preserve">. </w:t>
      </w:r>
      <w:r>
        <w:rPr>
          <w:rFonts w:ascii="Garamond" w:hAnsi="Garamond"/>
          <w:sz w:val="24"/>
          <w:szCs w:val="24"/>
          <w:lang w:val="en"/>
        </w:rPr>
        <w:t>For this alternative analysis, w</w:t>
      </w:r>
      <w:r w:rsidRPr="00556D5E">
        <w:rPr>
          <w:rFonts w:ascii="Garamond" w:hAnsi="Garamond"/>
          <w:sz w:val="24"/>
          <w:szCs w:val="24"/>
          <w:lang w:val="en"/>
        </w:rPr>
        <w:t xml:space="preserve">e </w:t>
      </w:r>
      <w:r>
        <w:rPr>
          <w:rFonts w:ascii="Garamond" w:hAnsi="Garamond"/>
          <w:sz w:val="24"/>
          <w:szCs w:val="24"/>
          <w:lang w:val="en"/>
        </w:rPr>
        <w:t xml:space="preserve">tried to ensure that this feature does not drive our result by </w:t>
      </w:r>
      <w:r w:rsidRPr="00556D5E">
        <w:rPr>
          <w:rFonts w:ascii="Garamond" w:hAnsi="Garamond"/>
          <w:sz w:val="24"/>
          <w:szCs w:val="24"/>
          <w:lang w:val="en"/>
        </w:rPr>
        <w:t>construct</w:t>
      </w:r>
      <w:r>
        <w:rPr>
          <w:rFonts w:ascii="Garamond" w:hAnsi="Garamond"/>
          <w:sz w:val="24"/>
          <w:szCs w:val="24"/>
          <w:lang w:val="en"/>
        </w:rPr>
        <w:t>ing</w:t>
      </w:r>
      <w:r w:rsidRPr="00556D5E">
        <w:rPr>
          <w:rFonts w:ascii="Garamond" w:hAnsi="Garamond"/>
          <w:sz w:val="24"/>
          <w:szCs w:val="24"/>
          <w:lang w:val="en"/>
        </w:rPr>
        <w:t xml:space="preserve"> more plausible counterfactual</w:t>
      </w:r>
      <w:r>
        <w:rPr>
          <w:rFonts w:ascii="Garamond" w:hAnsi="Garamond"/>
          <w:sz w:val="24"/>
          <w:szCs w:val="24"/>
          <w:lang w:val="en"/>
        </w:rPr>
        <w:t>s</w:t>
      </w:r>
      <w:r w:rsidRPr="00556D5E">
        <w:rPr>
          <w:rFonts w:ascii="Garamond" w:hAnsi="Garamond"/>
          <w:sz w:val="24"/>
          <w:szCs w:val="24"/>
          <w:lang w:val="en"/>
        </w:rPr>
        <w:t xml:space="preserve"> to our treated cases</w:t>
      </w:r>
      <w:r>
        <w:rPr>
          <w:rFonts w:ascii="Garamond" w:hAnsi="Garamond"/>
          <w:sz w:val="24"/>
          <w:szCs w:val="24"/>
          <w:lang w:val="en"/>
        </w:rPr>
        <w:t xml:space="preserve">. More specifically, we draw on </w:t>
      </w:r>
      <w:r w:rsidRPr="008364CC">
        <w:rPr>
          <w:rFonts w:ascii="Garamond" w:hAnsi="Garamond"/>
          <w:sz w:val="24"/>
          <w:szCs w:val="24"/>
          <w:lang w:val="en"/>
        </w:rPr>
        <w:t xml:space="preserve">the synthetic control method developed by </w:t>
      </w:r>
      <w:proofErr w:type="spellStart"/>
      <w:r w:rsidRPr="008364CC">
        <w:rPr>
          <w:rFonts w:ascii="Garamond" w:hAnsi="Garamond"/>
          <w:sz w:val="24"/>
          <w:szCs w:val="24"/>
          <w:lang w:val="en"/>
        </w:rPr>
        <w:t>Galiani</w:t>
      </w:r>
      <w:proofErr w:type="spellEnd"/>
      <w:r w:rsidRPr="008364CC">
        <w:rPr>
          <w:rFonts w:ascii="Garamond" w:hAnsi="Garamond"/>
          <w:sz w:val="24"/>
          <w:szCs w:val="24"/>
          <w:lang w:val="en"/>
        </w:rPr>
        <w:t xml:space="preserve"> and </w:t>
      </w:r>
      <w:proofErr w:type="spellStart"/>
      <w:r w:rsidRPr="008364CC">
        <w:rPr>
          <w:rFonts w:ascii="Garamond" w:hAnsi="Garamond"/>
          <w:sz w:val="24"/>
          <w:szCs w:val="24"/>
          <w:lang w:val="en"/>
        </w:rPr>
        <w:t>Quistorff</w:t>
      </w:r>
      <w:proofErr w:type="spellEnd"/>
      <w:r w:rsidRPr="008364CC">
        <w:rPr>
          <w:rFonts w:ascii="Garamond" w:hAnsi="Garamond"/>
          <w:sz w:val="24"/>
          <w:szCs w:val="24"/>
          <w:lang w:val="en"/>
        </w:rPr>
        <w:t xml:space="preserve"> (2016)</w:t>
      </w:r>
      <w:r w:rsidRPr="00556D5E">
        <w:rPr>
          <w:rFonts w:ascii="Garamond" w:hAnsi="Garamond"/>
          <w:sz w:val="24"/>
          <w:szCs w:val="24"/>
          <w:lang w:val="en"/>
        </w:rPr>
        <w:t xml:space="preserve"> </w:t>
      </w:r>
      <w:r>
        <w:rPr>
          <w:rFonts w:ascii="Garamond" w:hAnsi="Garamond"/>
          <w:sz w:val="24"/>
          <w:szCs w:val="24"/>
          <w:lang w:val="en"/>
        </w:rPr>
        <w:t xml:space="preserve">and </w:t>
      </w:r>
      <w:r w:rsidRPr="00556D5E">
        <w:rPr>
          <w:rFonts w:ascii="Garamond" w:hAnsi="Garamond"/>
          <w:sz w:val="24"/>
          <w:szCs w:val="24"/>
          <w:lang w:val="en"/>
        </w:rPr>
        <w:t>creat</w:t>
      </w:r>
      <w:r>
        <w:rPr>
          <w:rFonts w:ascii="Garamond" w:hAnsi="Garamond"/>
          <w:sz w:val="24"/>
          <w:szCs w:val="24"/>
          <w:lang w:val="en"/>
        </w:rPr>
        <w:t>e</w:t>
      </w:r>
      <w:r w:rsidRPr="00556D5E">
        <w:rPr>
          <w:rFonts w:ascii="Garamond" w:hAnsi="Garamond"/>
          <w:sz w:val="24"/>
          <w:szCs w:val="24"/>
          <w:lang w:val="en"/>
        </w:rPr>
        <w:t xml:space="preserve"> a set of synthetic control countries</w:t>
      </w:r>
      <w:r>
        <w:rPr>
          <w:rFonts w:ascii="Garamond" w:hAnsi="Garamond"/>
          <w:sz w:val="24"/>
          <w:szCs w:val="24"/>
          <w:lang w:val="en"/>
        </w:rPr>
        <w:t xml:space="preserve"> for each Comintern-invited country by</w:t>
      </w:r>
      <w:r w:rsidRPr="00ED62C1">
        <w:rPr>
          <w:rFonts w:ascii="Garamond" w:hAnsi="Garamond"/>
          <w:sz w:val="24"/>
          <w:szCs w:val="24"/>
          <w:lang w:val="en"/>
        </w:rPr>
        <w:t xml:space="preserve"> mixing features from several relevant</w:t>
      </w:r>
      <w:r>
        <w:rPr>
          <w:rFonts w:ascii="Garamond" w:hAnsi="Garamond"/>
          <w:sz w:val="24"/>
          <w:szCs w:val="24"/>
          <w:lang w:val="en"/>
        </w:rPr>
        <w:t>,</w:t>
      </w:r>
      <w:r w:rsidRPr="004566BB">
        <w:rPr>
          <w:rFonts w:ascii="Garamond" w:hAnsi="Garamond"/>
          <w:sz w:val="24"/>
          <w:szCs w:val="24"/>
          <w:lang w:val="en"/>
        </w:rPr>
        <w:t xml:space="preserve"> actual countries</w:t>
      </w:r>
      <w:r>
        <w:rPr>
          <w:rFonts w:ascii="Garamond" w:hAnsi="Garamond"/>
          <w:sz w:val="24"/>
          <w:szCs w:val="24"/>
          <w:lang w:val="en"/>
        </w:rPr>
        <w:t xml:space="preserve"> </w:t>
      </w:r>
      <w:r w:rsidRPr="004566BB">
        <w:rPr>
          <w:rFonts w:ascii="Garamond" w:hAnsi="Garamond"/>
          <w:sz w:val="24"/>
          <w:szCs w:val="24"/>
          <w:lang w:val="en"/>
        </w:rPr>
        <w:t>tha</w:t>
      </w:r>
      <w:r>
        <w:rPr>
          <w:rFonts w:ascii="Garamond" w:hAnsi="Garamond"/>
          <w:sz w:val="24"/>
          <w:szCs w:val="24"/>
          <w:lang w:val="en"/>
        </w:rPr>
        <w:t>t were not invited to Comintern</w:t>
      </w:r>
      <w:r w:rsidRPr="004566BB">
        <w:rPr>
          <w:rFonts w:ascii="Garamond" w:hAnsi="Garamond"/>
          <w:sz w:val="24"/>
          <w:szCs w:val="24"/>
          <w:lang w:val="en"/>
        </w:rPr>
        <w:t>.</w:t>
      </w:r>
      <w:r>
        <w:rPr>
          <w:rFonts w:ascii="Garamond" w:hAnsi="Garamond"/>
          <w:sz w:val="24"/>
          <w:szCs w:val="24"/>
          <w:lang w:val="en"/>
        </w:rPr>
        <w:t xml:space="preserve"> For example, for Norway we construct a similar, </w:t>
      </w:r>
      <w:r>
        <w:rPr>
          <w:rFonts w:ascii="Garamond" w:hAnsi="Garamond"/>
          <w:sz w:val="24"/>
          <w:szCs w:val="24"/>
          <w:lang w:val="en"/>
        </w:rPr>
        <w:lastRenderedPageBreak/>
        <w:t>hypothetical “Norway” based on information from several countries, but only those that did not receive Comintern invitations.</w:t>
      </w:r>
    </w:p>
    <w:p w14:paraId="46F2876E" w14:textId="77777777" w:rsidR="005A7587" w:rsidRPr="00537CB6" w:rsidRDefault="005A7587" w:rsidP="005A7587">
      <w:pPr>
        <w:spacing w:line="480" w:lineRule="auto"/>
        <w:jc w:val="both"/>
        <w:rPr>
          <w:rFonts w:ascii="Garamond" w:hAnsi="Garamond"/>
          <w:sz w:val="24"/>
          <w:szCs w:val="24"/>
          <w:lang w:val="en"/>
        </w:rPr>
      </w:pPr>
      <w:r>
        <w:rPr>
          <w:rFonts w:ascii="Garamond" w:hAnsi="Garamond"/>
          <w:sz w:val="24"/>
          <w:szCs w:val="24"/>
          <w:lang w:val="en"/>
        </w:rPr>
        <w:t>More specifically</w:t>
      </w:r>
      <w:r w:rsidRPr="005E156F">
        <w:rPr>
          <w:rFonts w:ascii="Garamond" w:hAnsi="Garamond"/>
          <w:sz w:val="24"/>
          <w:szCs w:val="24"/>
          <w:lang w:val="en"/>
        </w:rPr>
        <w:t xml:space="preserve">, </w:t>
      </w:r>
      <w:r w:rsidRPr="0039015A">
        <w:rPr>
          <w:rFonts w:ascii="Garamond" w:hAnsi="Garamond"/>
          <w:sz w:val="24"/>
          <w:szCs w:val="24"/>
          <w:lang w:val="en"/>
        </w:rPr>
        <w:t>we try to matc</w:t>
      </w:r>
      <w:r w:rsidRPr="0073577E">
        <w:rPr>
          <w:rFonts w:ascii="Garamond" w:hAnsi="Garamond"/>
          <w:sz w:val="24"/>
          <w:szCs w:val="24"/>
          <w:lang w:val="en"/>
        </w:rPr>
        <w:t xml:space="preserve">h </w:t>
      </w:r>
      <w:r w:rsidRPr="00FE419D">
        <w:rPr>
          <w:rFonts w:ascii="Garamond" w:hAnsi="Garamond"/>
          <w:sz w:val="24"/>
          <w:szCs w:val="24"/>
          <w:lang w:val="en"/>
        </w:rPr>
        <w:t>the pre-trend</w:t>
      </w:r>
      <w:r w:rsidRPr="00D5230F">
        <w:rPr>
          <w:rFonts w:ascii="Garamond" w:hAnsi="Garamond"/>
          <w:sz w:val="24"/>
          <w:szCs w:val="24"/>
          <w:lang w:val="en"/>
        </w:rPr>
        <w:t>s in work hours</w:t>
      </w:r>
      <w:r w:rsidRPr="00ED0608">
        <w:rPr>
          <w:rFonts w:ascii="Garamond" w:hAnsi="Garamond"/>
          <w:sz w:val="24"/>
          <w:szCs w:val="24"/>
          <w:lang w:val="en"/>
        </w:rPr>
        <w:t xml:space="preserve"> in our synthetic cases to </w:t>
      </w:r>
      <w:r w:rsidRPr="00F65E06">
        <w:rPr>
          <w:rFonts w:ascii="Garamond" w:hAnsi="Garamond"/>
          <w:sz w:val="24"/>
          <w:szCs w:val="24"/>
          <w:lang w:val="en"/>
        </w:rPr>
        <w:t>th</w:t>
      </w:r>
      <w:r w:rsidRPr="00565D90">
        <w:rPr>
          <w:rFonts w:ascii="Garamond" w:hAnsi="Garamond"/>
          <w:sz w:val="24"/>
          <w:szCs w:val="24"/>
          <w:lang w:val="en"/>
        </w:rPr>
        <w:t>ose in the</w:t>
      </w:r>
      <w:r w:rsidRPr="00C654A4">
        <w:rPr>
          <w:rFonts w:ascii="Garamond" w:hAnsi="Garamond"/>
          <w:sz w:val="24"/>
          <w:szCs w:val="24"/>
          <w:lang w:val="en"/>
        </w:rPr>
        <w:t xml:space="preserve"> </w:t>
      </w:r>
      <w:r w:rsidRPr="00486C93">
        <w:rPr>
          <w:rFonts w:ascii="Garamond" w:hAnsi="Garamond"/>
          <w:sz w:val="24"/>
          <w:szCs w:val="24"/>
          <w:lang w:val="en"/>
        </w:rPr>
        <w:t xml:space="preserve">treated countries. These synthetic control cases </w:t>
      </w:r>
      <w:r w:rsidRPr="00BE19DB">
        <w:rPr>
          <w:rFonts w:ascii="Garamond" w:hAnsi="Garamond"/>
          <w:sz w:val="24"/>
          <w:szCs w:val="24"/>
          <w:lang w:val="en"/>
        </w:rPr>
        <w:t>are thus artificial composite “countries” that – except for Comintern invitations – resemble the countries receiving Comintern invitation</w:t>
      </w:r>
      <w:r w:rsidRPr="00D358EA">
        <w:rPr>
          <w:rFonts w:ascii="Garamond" w:hAnsi="Garamond"/>
          <w:sz w:val="24"/>
          <w:szCs w:val="24"/>
          <w:lang w:val="en"/>
        </w:rPr>
        <w:t>s. The tr</w:t>
      </w:r>
      <w:r w:rsidRPr="009E75E2">
        <w:rPr>
          <w:rFonts w:ascii="Garamond" w:hAnsi="Garamond"/>
          <w:sz w:val="24"/>
          <w:szCs w:val="24"/>
          <w:lang w:val="en"/>
        </w:rPr>
        <w:t>eatment effect is then the difference between t</w:t>
      </w:r>
      <w:r w:rsidRPr="00815D68">
        <w:rPr>
          <w:rFonts w:ascii="Garamond" w:hAnsi="Garamond"/>
          <w:sz w:val="24"/>
          <w:szCs w:val="24"/>
          <w:lang w:val="en"/>
        </w:rPr>
        <w:t xml:space="preserve">he actual working hours observed in our “treated countries” and in our synthetic control cases. To aggregate the results of each individual compilation to one final estimate, each treated </w:t>
      </w:r>
      <w:r w:rsidRPr="001C309F">
        <w:rPr>
          <w:rFonts w:ascii="Garamond" w:hAnsi="Garamond"/>
          <w:sz w:val="24"/>
          <w:szCs w:val="24"/>
          <w:lang w:val="en"/>
        </w:rPr>
        <w:t xml:space="preserve">country is first compared to its individual synthetic case, </w:t>
      </w:r>
      <w:r w:rsidRPr="00870E16">
        <w:rPr>
          <w:rFonts w:ascii="Garamond" w:hAnsi="Garamond"/>
          <w:sz w:val="24"/>
          <w:szCs w:val="24"/>
          <w:lang w:val="en"/>
        </w:rPr>
        <w:t>and these differences are then then averaged up to a final estimate. To make this comparison substantially meaningful,</w:t>
      </w:r>
      <w:r w:rsidRPr="004E305D">
        <w:rPr>
          <w:rFonts w:ascii="Garamond" w:hAnsi="Garamond"/>
          <w:sz w:val="24"/>
          <w:szCs w:val="24"/>
          <w:lang w:val="en"/>
        </w:rPr>
        <w:t xml:space="preserve"> we normalize by setting the working</w:t>
      </w:r>
      <w:r w:rsidRPr="00537CB6">
        <w:rPr>
          <w:rFonts w:ascii="Garamond" w:hAnsi="Garamond"/>
          <w:sz w:val="24"/>
          <w:szCs w:val="24"/>
          <w:lang w:val="en"/>
        </w:rPr>
        <w:t xml:space="preserve"> hours of each treated country to 1 in the treatment year (1919).  </w:t>
      </w:r>
    </w:p>
    <w:p w14:paraId="61426F69" w14:textId="77777777" w:rsidR="005A7587" w:rsidRPr="00ED62C1" w:rsidRDefault="005A7587" w:rsidP="005A7587">
      <w:pPr>
        <w:spacing w:line="480" w:lineRule="auto"/>
        <w:jc w:val="both"/>
        <w:rPr>
          <w:rFonts w:ascii="Garamond" w:hAnsi="Garamond"/>
          <w:sz w:val="24"/>
          <w:szCs w:val="24"/>
          <w:lang w:val="en"/>
        </w:rPr>
      </w:pPr>
      <w:r w:rsidRPr="00537CB6">
        <w:rPr>
          <w:rFonts w:ascii="Garamond" w:hAnsi="Garamond"/>
          <w:sz w:val="24"/>
          <w:szCs w:val="24"/>
          <w:lang w:val="en"/>
        </w:rPr>
        <w:t xml:space="preserve">Before </w:t>
      </w:r>
      <w:r w:rsidRPr="00BB3FEB">
        <w:rPr>
          <w:rFonts w:ascii="Garamond" w:hAnsi="Garamond"/>
          <w:sz w:val="24"/>
          <w:szCs w:val="24"/>
          <w:lang w:val="en"/>
        </w:rPr>
        <w:t>run</w:t>
      </w:r>
      <w:r w:rsidRPr="008876A8">
        <w:rPr>
          <w:rFonts w:ascii="Garamond" w:hAnsi="Garamond"/>
          <w:sz w:val="24"/>
          <w:szCs w:val="24"/>
          <w:lang w:val="en"/>
        </w:rPr>
        <w:t>ning</w:t>
      </w:r>
      <w:r w:rsidRPr="002525B6">
        <w:rPr>
          <w:rFonts w:ascii="Garamond" w:hAnsi="Garamond"/>
          <w:sz w:val="24"/>
          <w:szCs w:val="24"/>
          <w:lang w:val="en"/>
        </w:rPr>
        <w:t xml:space="preserve"> th</w:t>
      </w:r>
      <w:r>
        <w:rPr>
          <w:rFonts w:ascii="Garamond" w:hAnsi="Garamond"/>
          <w:sz w:val="24"/>
          <w:szCs w:val="24"/>
          <w:lang w:val="en"/>
        </w:rPr>
        <w:t>e</w:t>
      </w:r>
      <w:r w:rsidRPr="002525B6">
        <w:rPr>
          <w:rFonts w:ascii="Garamond" w:hAnsi="Garamond"/>
          <w:sz w:val="24"/>
          <w:szCs w:val="24"/>
          <w:lang w:val="en"/>
        </w:rPr>
        <w:t xml:space="preserve"> analysis, we first balance our unbalanced dataset to countries with no missing values between 1900-1925 on GDP per capita and population, reducing our sample to 1898 ob</w:t>
      </w:r>
      <w:r w:rsidRPr="00940779">
        <w:rPr>
          <w:rFonts w:ascii="Garamond" w:hAnsi="Garamond"/>
          <w:sz w:val="24"/>
          <w:szCs w:val="24"/>
          <w:lang w:val="en"/>
        </w:rPr>
        <w:t>servations (73 countries). To construct our synthetic control, we include our two basic controls (</w:t>
      </w:r>
      <w:r>
        <w:rPr>
          <w:rFonts w:ascii="Garamond" w:hAnsi="Garamond"/>
          <w:sz w:val="24"/>
          <w:szCs w:val="24"/>
          <w:lang w:val="en"/>
        </w:rPr>
        <w:t xml:space="preserve">Ln </w:t>
      </w:r>
      <w:r w:rsidRPr="00940779">
        <w:rPr>
          <w:rFonts w:ascii="Garamond" w:hAnsi="Garamond"/>
          <w:sz w:val="24"/>
          <w:szCs w:val="24"/>
          <w:lang w:val="en"/>
        </w:rPr>
        <w:t>GDP</w:t>
      </w:r>
      <w:r>
        <w:rPr>
          <w:rFonts w:ascii="Garamond" w:hAnsi="Garamond"/>
          <w:sz w:val="24"/>
          <w:szCs w:val="24"/>
          <w:lang w:val="en"/>
        </w:rPr>
        <w:t xml:space="preserve"> p.c.</w:t>
      </w:r>
      <w:r w:rsidRPr="00940779">
        <w:rPr>
          <w:rFonts w:ascii="Garamond" w:hAnsi="Garamond"/>
          <w:sz w:val="24"/>
          <w:szCs w:val="24"/>
          <w:lang w:val="en"/>
        </w:rPr>
        <w:t xml:space="preserve">, </w:t>
      </w:r>
      <w:r>
        <w:rPr>
          <w:rFonts w:ascii="Garamond" w:hAnsi="Garamond"/>
          <w:sz w:val="24"/>
          <w:szCs w:val="24"/>
          <w:lang w:val="en"/>
        </w:rPr>
        <w:t xml:space="preserve">Ln </w:t>
      </w:r>
      <w:r w:rsidRPr="00940779">
        <w:rPr>
          <w:rFonts w:ascii="Garamond" w:hAnsi="Garamond"/>
          <w:sz w:val="24"/>
          <w:szCs w:val="24"/>
          <w:lang w:val="en"/>
        </w:rPr>
        <w:t>population)</w:t>
      </w:r>
      <w:r w:rsidRPr="006C5E74">
        <w:rPr>
          <w:rFonts w:ascii="Garamond" w:hAnsi="Garamond"/>
          <w:sz w:val="24"/>
          <w:szCs w:val="24"/>
          <w:lang w:val="en"/>
        </w:rPr>
        <w:t>,</w:t>
      </w:r>
      <w:r w:rsidRPr="002A3EB9">
        <w:rPr>
          <w:rFonts w:ascii="Garamond" w:hAnsi="Garamond"/>
          <w:sz w:val="24"/>
          <w:szCs w:val="24"/>
          <w:lang w:val="en"/>
        </w:rPr>
        <w:t xml:space="preserve"> averaged over the time-period, and two pre-treatment period lags on the dependent variable (1910, 1915).</w:t>
      </w:r>
      <w:r w:rsidRPr="00B025C0">
        <w:rPr>
          <w:rStyle w:val="Fotnotereferanse"/>
          <w:rFonts w:ascii="Garamond" w:hAnsi="Garamond"/>
          <w:sz w:val="24"/>
          <w:szCs w:val="24"/>
          <w:lang w:val="en"/>
        </w:rPr>
        <w:footnoteReference w:id="3"/>
      </w:r>
      <w:r w:rsidRPr="00B025C0">
        <w:rPr>
          <w:rFonts w:ascii="Garamond" w:hAnsi="Garamond"/>
          <w:sz w:val="24"/>
          <w:szCs w:val="24"/>
          <w:lang w:val="en"/>
        </w:rPr>
        <w:t xml:space="preserve">  The aggregated results</w:t>
      </w:r>
      <w:r w:rsidRPr="00D70291">
        <w:rPr>
          <w:rFonts w:ascii="Garamond" w:hAnsi="Garamond"/>
          <w:sz w:val="24"/>
          <w:szCs w:val="24"/>
          <w:lang w:val="en"/>
        </w:rPr>
        <w:t xml:space="preserve"> are presented in Figure </w:t>
      </w:r>
      <w:r>
        <w:rPr>
          <w:rFonts w:ascii="Garamond" w:hAnsi="Garamond"/>
          <w:sz w:val="24"/>
          <w:szCs w:val="24"/>
          <w:lang w:val="en"/>
        </w:rPr>
        <w:t>I</w:t>
      </w:r>
      <w:r w:rsidRPr="00AF52C3">
        <w:rPr>
          <w:rFonts w:ascii="Garamond" w:hAnsi="Garamond"/>
          <w:sz w:val="24"/>
          <w:szCs w:val="24"/>
          <w:lang w:val="en"/>
        </w:rPr>
        <w:t xml:space="preserve">. The </w:t>
      </w:r>
      <w:r w:rsidRPr="00AE2EB6">
        <w:rPr>
          <w:rFonts w:ascii="Garamond" w:hAnsi="Garamond"/>
          <w:sz w:val="24"/>
          <w:szCs w:val="24"/>
          <w:lang w:val="en"/>
        </w:rPr>
        <w:t xml:space="preserve">averaged </w:t>
      </w:r>
      <w:r w:rsidRPr="000720F7">
        <w:rPr>
          <w:rFonts w:ascii="Garamond" w:hAnsi="Garamond"/>
          <w:sz w:val="24"/>
          <w:szCs w:val="24"/>
          <w:lang w:val="en"/>
        </w:rPr>
        <w:t>pre-treatment trends for</w:t>
      </w:r>
      <w:r w:rsidRPr="0087752A">
        <w:rPr>
          <w:rFonts w:ascii="Garamond" w:hAnsi="Garamond"/>
          <w:sz w:val="24"/>
          <w:szCs w:val="24"/>
          <w:lang w:val="en"/>
        </w:rPr>
        <w:t xml:space="preserve"> the treatment and control groups are quite similar, and Figure </w:t>
      </w:r>
      <w:r>
        <w:rPr>
          <w:rFonts w:ascii="Garamond" w:hAnsi="Garamond"/>
          <w:sz w:val="24"/>
          <w:szCs w:val="24"/>
          <w:lang w:val="en"/>
        </w:rPr>
        <w:t>I</w:t>
      </w:r>
      <w:r w:rsidRPr="00363B6F">
        <w:rPr>
          <w:rFonts w:ascii="Garamond" w:hAnsi="Garamond"/>
          <w:sz w:val="24"/>
          <w:szCs w:val="24"/>
          <w:lang w:val="en"/>
        </w:rPr>
        <w:t xml:space="preserve"> </w:t>
      </w:r>
      <w:proofErr w:type="gramStart"/>
      <w:r w:rsidRPr="00363B6F">
        <w:rPr>
          <w:rFonts w:ascii="Garamond" w:hAnsi="Garamond"/>
          <w:sz w:val="24"/>
          <w:szCs w:val="24"/>
          <w:lang w:val="en"/>
        </w:rPr>
        <w:t>shows</w:t>
      </w:r>
      <w:proofErr w:type="gramEnd"/>
      <w:r w:rsidRPr="00363B6F">
        <w:rPr>
          <w:rFonts w:ascii="Garamond" w:hAnsi="Garamond"/>
          <w:sz w:val="24"/>
          <w:szCs w:val="24"/>
          <w:lang w:val="en"/>
        </w:rPr>
        <w:t xml:space="preserve"> a clear and large, immediate effect of the treatment. </w:t>
      </w:r>
    </w:p>
    <w:p w14:paraId="4CB8F0ED" w14:textId="77777777" w:rsidR="005A7587" w:rsidRPr="00B025C0" w:rsidRDefault="005A7587" w:rsidP="005A7587">
      <w:pPr>
        <w:spacing w:line="480" w:lineRule="auto"/>
        <w:jc w:val="both"/>
        <w:rPr>
          <w:rFonts w:ascii="Garamond" w:hAnsi="Garamond"/>
          <w:sz w:val="24"/>
          <w:szCs w:val="24"/>
          <w:lang w:val="en"/>
        </w:rPr>
      </w:pPr>
      <w:r w:rsidRPr="00ED62C1">
        <w:rPr>
          <w:rFonts w:ascii="Garamond" w:hAnsi="Garamond"/>
          <w:sz w:val="24"/>
          <w:szCs w:val="24"/>
          <w:lang w:val="en"/>
        </w:rPr>
        <w:t>Norway was the empirical context for our qualitative case study, with this analysis suggesting a clear effect of revolutionary th</w:t>
      </w:r>
      <w:r w:rsidRPr="004566BB">
        <w:rPr>
          <w:rFonts w:ascii="Garamond" w:hAnsi="Garamond"/>
          <w:sz w:val="24"/>
          <w:szCs w:val="24"/>
          <w:lang w:val="en"/>
        </w:rPr>
        <w:t xml:space="preserve">reat, and Comintern involvement of the Norwegian Labor Party more specifically, on working hours. We thus </w:t>
      </w:r>
      <w:r>
        <w:rPr>
          <w:rFonts w:ascii="Garamond" w:hAnsi="Garamond"/>
          <w:sz w:val="24"/>
          <w:szCs w:val="24"/>
          <w:lang w:val="en"/>
        </w:rPr>
        <w:t>also assessed the</w:t>
      </w:r>
      <w:r w:rsidRPr="004566BB">
        <w:rPr>
          <w:rFonts w:ascii="Garamond" w:hAnsi="Garamond"/>
          <w:sz w:val="24"/>
          <w:szCs w:val="24"/>
          <w:lang w:val="en"/>
        </w:rPr>
        <w:t xml:space="preserve"> synthetic control results for this </w:t>
      </w:r>
      <w:proofErr w:type="gramStart"/>
      <w:r w:rsidRPr="004566BB">
        <w:rPr>
          <w:rFonts w:ascii="Garamond" w:hAnsi="Garamond"/>
          <w:sz w:val="24"/>
          <w:szCs w:val="24"/>
          <w:lang w:val="en"/>
        </w:rPr>
        <w:t>particular country</w:t>
      </w:r>
      <w:proofErr w:type="gramEnd"/>
      <w:r w:rsidRPr="005E156F">
        <w:rPr>
          <w:rFonts w:ascii="Garamond" w:hAnsi="Garamond"/>
          <w:sz w:val="24"/>
          <w:szCs w:val="24"/>
          <w:lang w:val="en"/>
        </w:rPr>
        <w:t>, to see if they corrob</w:t>
      </w:r>
      <w:r w:rsidRPr="0039015A">
        <w:rPr>
          <w:rFonts w:ascii="Garamond" w:hAnsi="Garamond"/>
          <w:sz w:val="24"/>
          <w:szCs w:val="24"/>
          <w:lang w:val="en"/>
        </w:rPr>
        <w:t>orate the case study</w:t>
      </w:r>
      <w:r w:rsidRPr="0073577E">
        <w:rPr>
          <w:rFonts w:ascii="Garamond" w:hAnsi="Garamond"/>
          <w:sz w:val="24"/>
          <w:szCs w:val="24"/>
          <w:lang w:val="en"/>
        </w:rPr>
        <w:t xml:space="preserve">. </w:t>
      </w:r>
      <w:r w:rsidRPr="00FE419D">
        <w:rPr>
          <w:rFonts w:ascii="Garamond" w:hAnsi="Garamond"/>
          <w:sz w:val="24"/>
          <w:szCs w:val="24"/>
          <w:lang w:val="en"/>
        </w:rPr>
        <w:t>To construct a synthetic case for Norway,</w:t>
      </w:r>
      <w:r w:rsidRPr="00D5230F">
        <w:rPr>
          <w:rFonts w:ascii="Garamond" w:hAnsi="Garamond"/>
          <w:sz w:val="24"/>
          <w:szCs w:val="24"/>
          <w:lang w:val="en"/>
        </w:rPr>
        <w:t xml:space="preserve"> w</w:t>
      </w:r>
      <w:r w:rsidRPr="00ED0608">
        <w:rPr>
          <w:rFonts w:ascii="Garamond" w:hAnsi="Garamond"/>
          <w:sz w:val="24"/>
          <w:szCs w:val="24"/>
          <w:lang w:val="en"/>
        </w:rPr>
        <w:t xml:space="preserve">e </w:t>
      </w:r>
      <w:r w:rsidRPr="00F65E06">
        <w:rPr>
          <w:rFonts w:ascii="Garamond" w:hAnsi="Garamond"/>
          <w:sz w:val="24"/>
          <w:szCs w:val="24"/>
          <w:lang w:val="en"/>
        </w:rPr>
        <w:t>follow</w:t>
      </w:r>
      <w:r w:rsidRPr="00565D90">
        <w:rPr>
          <w:rFonts w:ascii="Garamond" w:hAnsi="Garamond"/>
          <w:sz w:val="24"/>
          <w:szCs w:val="24"/>
          <w:lang w:val="en"/>
        </w:rPr>
        <w:t xml:space="preserve"> the same procedures as</w:t>
      </w:r>
      <w:r w:rsidRPr="00BE19DB">
        <w:rPr>
          <w:rFonts w:ascii="Garamond" w:hAnsi="Garamond"/>
          <w:sz w:val="24"/>
          <w:szCs w:val="24"/>
          <w:lang w:val="en"/>
        </w:rPr>
        <w:t xml:space="preserve"> </w:t>
      </w:r>
      <w:r>
        <w:rPr>
          <w:rFonts w:ascii="Garamond" w:hAnsi="Garamond"/>
          <w:sz w:val="24"/>
          <w:szCs w:val="24"/>
          <w:lang w:val="en"/>
        </w:rPr>
        <w:t xml:space="preserve">described </w:t>
      </w:r>
      <w:r w:rsidRPr="00BE19DB">
        <w:rPr>
          <w:rFonts w:ascii="Garamond" w:hAnsi="Garamond"/>
          <w:sz w:val="24"/>
          <w:szCs w:val="24"/>
          <w:lang w:val="en"/>
        </w:rPr>
        <w:t>above (average of controls for pre-treatment period and two</w:t>
      </w:r>
      <w:r w:rsidRPr="00D358EA">
        <w:rPr>
          <w:rFonts w:ascii="Garamond" w:hAnsi="Garamond"/>
          <w:sz w:val="24"/>
          <w:szCs w:val="24"/>
          <w:lang w:val="en"/>
        </w:rPr>
        <w:t xml:space="preserve"> time periods of the dependen</w:t>
      </w:r>
      <w:r w:rsidRPr="00815D68">
        <w:rPr>
          <w:rFonts w:ascii="Garamond" w:hAnsi="Garamond"/>
          <w:sz w:val="24"/>
          <w:szCs w:val="24"/>
          <w:lang w:val="en"/>
        </w:rPr>
        <w:t>t variable included). Results are shown in Figure</w:t>
      </w:r>
      <w:r>
        <w:rPr>
          <w:rFonts w:ascii="Garamond" w:hAnsi="Garamond"/>
          <w:sz w:val="24"/>
          <w:szCs w:val="24"/>
          <w:lang w:val="en"/>
        </w:rPr>
        <w:t xml:space="preserve"> II</w:t>
      </w:r>
      <w:r w:rsidRPr="001C309F">
        <w:rPr>
          <w:rFonts w:ascii="Garamond" w:hAnsi="Garamond"/>
          <w:sz w:val="24"/>
          <w:szCs w:val="24"/>
          <w:lang w:val="en"/>
        </w:rPr>
        <w:t xml:space="preserve">. </w:t>
      </w:r>
      <w:r>
        <w:rPr>
          <w:rFonts w:ascii="Garamond" w:hAnsi="Garamond"/>
          <w:sz w:val="24"/>
          <w:szCs w:val="24"/>
          <w:lang w:val="en"/>
        </w:rPr>
        <w:t>O</w:t>
      </w:r>
      <w:r w:rsidRPr="001C309F">
        <w:rPr>
          <w:rFonts w:ascii="Garamond" w:hAnsi="Garamond"/>
          <w:sz w:val="24"/>
          <w:szCs w:val="24"/>
          <w:lang w:val="en"/>
        </w:rPr>
        <w:t xml:space="preserve">ur synthetic </w:t>
      </w:r>
      <w:r w:rsidRPr="001C309F">
        <w:rPr>
          <w:rFonts w:ascii="Garamond" w:hAnsi="Garamond"/>
          <w:sz w:val="24"/>
          <w:szCs w:val="24"/>
          <w:lang w:val="en"/>
        </w:rPr>
        <w:lastRenderedPageBreak/>
        <w:t xml:space="preserve">control </w:t>
      </w:r>
      <w:r>
        <w:rPr>
          <w:rFonts w:ascii="Garamond" w:hAnsi="Garamond"/>
          <w:sz w:val="24"/>
          <w:szCs w:val="24"/>
          <w:lang w:val="en"/>
        </w:rPr>
        <w:t>“Norway”</w:t>
      </w:r>
      <w:r w:rsidRPr="001C309F">
        <w:rPr>
          <w:rFonts w:ascii="Garamond" w:hAnsi="Garamond"/>
          <w:sz w:val="24"/>
          <w:szCs w:val="24"/>
          <w:lang w:val="en"/>
        </w:rPr>
        <w:t xml:space="preserve"> and </w:t>
      </w:r>
      <w:r>
        <w:rPr>
          <w:rFonts w:ascii="Garamond" w:hAnsi="Garamond"/>
          <w:sz w:val="24"/>
          <w:szCs w:val="24"/>
          <w:lang w:val="en"/>
        </w:rPr>
        <w:t>actual</w:t>
      </w:r>
      <w:r w:rsidRPr="001C309F">
        <w:rPr>
          <w:rFonts w:ascii="Garamond" w:hAnsi="Garamond"/>
          <w:sz w:val="24"/>
          <w:szCs w:val="24"/>
          <w:lang w:val="en"/>
        </w:rPr>
        <w:t xml:space="preserve"> Norway match up very well before treatment, with </w:t>
      </w:r>
      <w:r>
        <w:rPr>
          <w:rFonts w:ascii="Garamond" w:hAnsi="Garamond"/>
          <w:sz w:val="24"/>
          <w:szCs w:val="24"/>
          <w:lang w:val="en"/>
        </w:rPr>
        <w:t xml:space="preserve">a substantial </w:t>
      </w:r>
      <w:r w:rsidRPr="001C309F">
        <w:rPr>
          <w:rFonts w:ascii="Garamond" w:hAnsi="Garamond"/>
          <w:sz w:val="24"/>
          <w:szCs w:val="24"/>
          <w:lang w:val="en"/>
        </w:rPr>
        <w:t>divergence following only after 1919.</w:t>
      </w:r>
      <w:r>
        <w:rPr>
          <w:rFonts w:ascii="Garamond" w:hAnsi="Garamond"/>
          <w:sz w:val="24"/>
          <w:szCs w:val="24"/>
          <w:lang w:val="en"/>
        </w:rPr>
        <w:t xml:space="preserve"> In other words, the results from this exercise corroborate the qualitative analysis on work hours presented in Chapter 4.3 of the book.</w:t>
      </w:r>
    </w:p>
    <w:p w14:paraId="6DFF8F82" w14:textId="77777777" w:rsidR="005A7587" w:rsidRDefault="005A7587" w:rsidP="005A7587">
      <w:pPr>
        <w:spacing w:line="360" w:lineRule="auto"/>
        <w:jc w:val="both"/>
        <w:rPr>
          <w:rFonts w:ascii="Garamond" w:hAnsi="Garamond"/>
          <w:lang w:val="en"/>
        </w:rPr>
      </w:pPr>
    </w:p>
    <w:p w14:paraId="00315F26" w14:textId="77777777" w:rsidR="005A7587" w:rsidRPr="004A0B8A" w:rsidRDefault="005A7587" w:rsidP="005A7587">
      <w:pPr>
        <w:keepNext/>
        <w:jc w:val="center"/>
      </w:pPr>
      <w:r>
        <w:rPr>
          <w:rFonts w:ascii="Garamond" w:hAnsi="Garamond"/>
          <w:noProof/>
          <w:lang w:val="nb-NO" w:eastAsia="nb-NO"/>
        </w:rPr>
        <w:drawing>
          <wp:inline distT="0" distB="0" distL="0" distR="0" wp14:anchorId="197DA374" wp14:editId="03F467E5">
            <wp:extent cx="4900613" cy="3267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eated_VS_synth_control_alltreat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6998" cy="3271332"/>
                    </a:xfrm>
                    <a:prstGeom prst="rect">
                      <a:avLst/>
                    </a:prstGeom>
                  </pic:spPr>
                </pic:pic>
              </a:graphicData>
            </a:graphic>
          </wp:inline>
        </w:drawing>
      </w:r>
    </w:p>
    <w:p w14:paraId="011BDE18" w14:textId="77777777" w:rsidR="005A7587" w:rsidRPr="000F11AE" w:rsidRDefault="005A7587" w:rsidP="005A7587">
      <w:pPr>
        <w:pStyle w:val="Bildetekst"/>
        <w:rPr>
          <w:i w:val="0"/>
          <w:sz w:val="24"/>
          <w:szCs w:val="20"/>
          <w:lang w:val="en-US"/>
        </w:rPr>
      </w:pPr>
      <w:r w:rsidRPr="000F11AE">
        <w:rPr>
          <w:i w:val="0"/>
          <w:sz w:val="24"/>
          <w:szCs w:val="20"/>
          <w:lang w:val="en"/>
        </w:rPr>
        <w:t xml:space="preserve">Figure </w:t>
      </w:r>
      <w:r>
        <w:rPr>
          <w:i w:val="0"/>
          <w:sz w:val="24"/>
          <w:szCs w:val="20"/>
          <w:lang w:val="en"/>
        </w:rPr>
        <w:t>I</w:t>
      </w:r>
      <w:r w:rsidRPr="000F11AE">
        <w:rPr>
          <w:i w:val="0"/>
          <w:sz w:val="24"/>
          <w:szCs w:val="20"/>
          <w:lang w:val="en"/>
        </w:rPr>
        <w:t xml:space="preserve">: </w:t>
      </w:r>
      <w:r w:rsidRPr="000F11AE">
        <w:rPr>
          <w:i w:val="0"/>
          <w:noProof/>
          <w:sz w:val="24"/>
          <w:szCs w:val="20"/>
          <w:lang w:val="en-US"/>
        </w:rPr>
        <w:t xml:space="preserve">Effect plot of </w:t>
      </w:r>
      <w:r>
        <w:rPr>
          <w:i w:val="0"/>
          <w:noProof/>
          <w:sz w:val="24"/>
          <w:szCs w:val="20"/>
          <w:lang w:val="en-US"/>
        </w:rPr>
        <w:t xml:space="preserve">aggregated </w:t>
      </w:r>
      <w:r w:rsidRPr="000F11AE">
        <w:rPr>
          <w:i w:val="0"/>
          <w:noProof/>
          <w:sz w:val="24"/>
          <w:szCs w:val="20"/>
          <w:lang w:val="en-US"/>
        </w:rPr>
        <w:t>results from synthetic control analysis with multiple treated cases. Trends in treated and non-treated group scaled to 1 in 1918 to faciliate comparision.</w:t>
      </w:r>
    </w:p>
    <w:p w14:paraId="2523F56B" w14:textId="77777777" w:rsidR="005A7587" w:rsidRDefault="005A7587" w:rsidP="005A7587">
      <w:pPr>
        <w:rPr>
          <w:lang w:val="en"/>
        </w:rPr>
      </w:pPr>
    </w:p>
    <w:p w14:paraId="6F8AE2A5" w14:textId="77777777" w:rsidR="005A7587" w:rsidRPr="0018725E" w:rsidRDefault="005A7587" w:rsidP="005A7587">
      <w:pPr>
        <w:rPr>
          <w:lang w:val="en"/>
        </w:rPr>
      </w:pPr>
    </w:p>
    <w:p w14:paraId="3E25D21F" w14:textId="77777777" w:rsidR="005A7587" w:rsidRDefault="005A7587" w:rsidP="005A7587">
      <w:pPr>
        <w:rPr>
          <w:lang w:val="en"/>
        </w:rPr>
      </w:pPr>
    </w:p>
    <w:p w14:paraId="4BFAC49B" w14:textId="77777777" w:rsidR="005A7587" w:rsidRDefault="005A7587" w:rsidP="005A7587">
      <w:pPr>
        <w:jc w:val="center"/>
        <w:rPr>
          <w:lang w:val="en"/>
        </w:rPr>
      </w:pPr>
      <w:r>
        <w:rPr>
          <w:noProof/>
          <w:lang w:val="nb-NO" w:eastAsia="nb-NO"/>
        </w:rPr>
        <w:lastRenderedPageBreak/>
        <w:drawing>
          <wp:inline distT="0" distB="0" distL="0" distR="0" wp14:anchorId="52426BFF" wp14:editId="5935EB21">
            <wp:extent cx="4859968" cy="32399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way191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61117" cy="3240745"/>
                    </a:xfrm>
                    <a:prstGeom prst="rect">
                      <a:avLst/>
                    </a:prstGeom>
                  </pic:spPr>
                </pic:pic>
              </a:graphicData>
            </a:graphic>
          </wp:inline>
        </w:drawing>
      </w:r>
    </w:p>
    <w:p w14:paraId="6E5543E0" w14:textId="77777777" w:rsidR="005A7587" w:rsidRPr="000F11AE" w:rsidRDefault="005A7587" w:rsidP="005A7587">
      <w:pPr>
        <w:pStyle w:val="Bildetekst"/>
        <w:rPr>
          <w:i w:val="0"/>
          <w:sz w:val="24"/>
          <w:szCs w:val="20"/>
          <w:lang w:val="en-US"/>
        </w:rPr>
      </w:pPr>
      <w:r w:rsidRPr="000F11AE">
        <w:rPr>
          <w:i w:val="0"/>
          <w:sz w:val="24"/>
          <w:szCs w:val="20"/>
          <w:lang w:val="en"/>
        </w:rPr>
        <w:t xml:space="preserve">Figure </w:t>
      </w:r>
      <w:r>
        <w:rPr>
          <w:i w:val="0"/>
          <w:sz w:val="24"/>
          <w:szCs w:val="20"/>
          <w:lang w:val="en"/>
        </w:rPr>
        <w:t>II</w:t>
      </w:r>
      <w:r w:rsidRPr="000F11AE">
        <w:rPr>
          <w:i w:val="0"/>
          <w:sz w:val="24"/>
          <w:szCs w:val="20"/>
          <w:lang w:val="en"/>
        </w:rPr>
        <w:t xml:space="preserve">: </w:t>
      </w:r>
      <w:r w:rsidRPr="000F11AE">
        <w:rPr>
          <w:i w:val="0"/>
          <w:noProof/>
          <w:sz w:val="24"/>
          <w:szCs w:val="20"/>
          <w:lang w:val="en-US"/>
        </w:rPr>
        <w:t xml:space="preserve">Effect plot of results from synthetic control analysis with </w:t>
      </w:r>
      <w:r>
        <w:rPr>
          <w:i w:val="0"/>
          <w:noProof/>
          <w:sz w:val="24"/>
          <w:szCs w:val="20"/>
          <w:lang w:val="en-US"/>
        </w:rPr>
        <w:t>N</w:t>
      </w:r>
      <w:r w:rsidRPr="000F11AE">
        <w:rPr>
          <w:i w:val="0"/>
          <w:noProof/>
          <w:sz w:val="24"/>
          <w:szCs w:val="20"/>
          <w:lang w:val="en-US"/>
        </w:rPr>
        <w:t xml:space="preserve">orway </w:t>
      </w:r>
      <w:r>
        <w:rPr>
          <w:i w:val="0"/>
          <w:noProof/>
          <w:sz w:val="24"/>
          <w:szCs w:val="20"/>
          <w:lang w:val="en-US"/>
        </w:rPr>
        <w:t>(</w:t>
      </w:r>
      <w:r w:rsidRPr="000F11AE">
        <w:rPr>
          <w:i w:val="0"/>
          <w:noProof/>
          <w:sz w:val="24"/>
          <w:szCs w:val="20"/>
          <w:lang w:val="en-US"/>
        </w:rPr>
        <w:t>1919</w:t>
      </w:r>
      <w:r>
        <w:rPr>
          <w:i w:val="0"/>
          <w:noProof/>
          <w:sz w:val="24"/>
          <w:szCs w:val="20"/>
          <w:lang w:val="en-US"/>
        </w:rPr>
        <w:t>)</w:t>
      </w:r>
      <w:r w:rsidRPr="000F11AE">
        <w:rPr>
          <w:i w:val="0"/>
          <w:noProof/>
          <w:sz w:val="24"/>
          <w:szCs w:val="20"/>
          <w:lang w:val="en-US"/>
        </w:rPr>
        <w:t xml:space="preserve"> as treated case. </w:t>
      </w:r>
    </w:p>
    <w:p w14:paraId="5819D2D9" w14:textId="77777777" w:rsidR="005A7587" w:rsidRDefault="005A7587" w:rsidP="005A7587"/>
    <w:p w14:paraId="71BAAD04" w14:textId="77777777" w:rsidR="005A7587" w:rsidRPr="00712DBE" w:rsidRDefault="005A7587" w:rsidP="005A7587"/>
    <w:p w14:paraId="218C58A8" w14:textId="77777777" w:rsidR="005A7587" w:rsidRDefault="005A7587" w:rsidP="005A7587">
      <w:pPr>
        <w:rPr>
          <w:rFonts w:ascii="Garamond" w:hAnsi="Garamond" w:cs="Times New Roman"/>
          <w:sz w:val="16"/>
          <w:szCs w:val="20"/>
        </w:rPr>
      </w:pPr>
    </w:p>
    <w:p w14:paraId="2031F595" w14:textId="77777777" w:rsidR="005A7587" w:rsidRDefault="005A7587" w:rsidP="005A7587">
      <w:pPr>
        <w:rPr>
          <w:rFonts w:ascii="Garamond" w:eastAsiaTheme="majorEastAsia" w:hAnsi="Garamond" w:cstheme="majorBidi"/>
          <w:b/>
          <w:sz w:val="26"/>
          <w:szCs w:val="26"/>
        </w:rPr>
      </w:pPr>
      <w:r>
        <w:br w:type="page"/>
      </w:r>
    </w:p>
    <w:p w14:paraId="37A712B9" w14:textId="77777777" w:rsidR="005A7587" w:rsidRDefault="005A7587" w:rsidP="005A7587">
      <w:pPr>
        <w:pStyle w:val="Overskrift2"/>
      </w:pPr>
      <w:r>
        <w:lastRenderedPageBreak/>
        <w:t>Appendix A16: Worker- and soldier councils</w:t>
      </w:r>
    </w:p>
    <w:p w14:paraId="1F860286" w14:textId="77777777" w:rsidR="005A7587" w:rsidRPr="00EA4C65" w:rsidRDefault="005A7587" w:rsidP="005A7587">
      <w:pPr>
        <w:widowControl w:val="0"/>
        <w:autoSpaceDE w:val="0"/>
        <w:autoSpaceDN w:val="0"/>
        <w:adjustRightInd w:val="0"/>
        <w:spacing w:after="0" w:line="240" w:lineRule="auto"/>
        <w:jc w:val="both"/>
        <w:rPr>
          <w:rFonts w:ascii="Garamond" w:hAnsi="Garamond" w:cs="Times New Roman"/>
          <w:sz w:val="16"/>
          <w:szCs w:val="20"/>
          <w:lang w:val="en"/>
        </w:rPr>
      </w:pPr>
    </w:p>
    <w:p w14:paraId="731B94CF" w14:textId="77777777" w:rsidR="005A7587" w:rsidRPr="00F67345" w:rsidRDefault="005A7587" w:rsidP="005A7587">
      <w:pPr>
        <w:jc w:val="both"/>
        <w:rPr>
          <w:rFonts w:ascii="Garamond" w:hAnsi="Garamond"/>
          <w:sz w:val="24"/>
          <w:szCs w:val="24"/>
        </w:rPr>
      </w:pPr>
      <w:r w:rsidRPr="00F67345">
        <w:rPr>
          <w:rFonts w:ascii="Garamond" w:hAnsi="Garamond"/>
          <w:sz w:val="24"/>
          <w:szCs w:val="24"/>
        </w:rPr>
        <w:t xml:space="preserve">Here we present the sources and short descriptions of the countries that had a worker or soldier council movement. </w:t>
      </w:r>
    </w:p>
    <w:p w14:paraId="0428CA01" w14:textId="77777777" w:rsidR="005A7587" w:rsidRDefault="005A7587" w:rsidP="005A7587">
      <w:pPr>
        <w:jc w:val="both"/>
        <w:rPr>
          <w:rFonts w:ascii="Garamond" w:hAnsi="Garamond"/>
          <w:b/>
          <w:sz w:val="24"/>
          <w:szCs w:val="24"/>
        </w:rPr>
      </w:pPr>
    </w:p>
    <w:p w14:paraId="2BDA4522" w14:textId="77777777" w:rsidR="005A7587" w:rsidRPr="00F67345" w:rsidRDefault="005A7587" w:rsidP="005A7587">
      <w:pPr>
        <w:jc w:val="both"/>
        <w:rPr>
          <w:rFonts w:ascii="Garamond" w:hAnsi="Garamond"/>
          <w:b/>
          <w:sz w:val="24"/>
          <w:szCs w:val="24"/>
        </w:rPr>
      </w:pPr>
      <w:r w:rsidRPr="00F67345">
        <w:rPr>
          <w:rFonts w:ascii="Garamond" w:hAnsi="Garamond"/>
          <w:b/>
          <w:sz w:val="24"/>
          <w:szCs w:val="24"/>
        </w:rPr>
        <w:t>General sources:</w:t>
      </w:r>
    </w:p>
    <w:p w14:paraId="6F9AE8BD" w14:textId="77777777" w:rsidR="005A7587" w:rsidRPr="00F67345" w:rsidRDefault="005A7587" w:rsidP="005A7587">
      <w:pPr>
        <w:shd w:val="clear" w:color="auto" w:fill="FFFFFF"/>
        <w:spacing w:after="0" w:line="240" w:lineRule="auto"/>
        <w:rPr>
          <w:rFonts w:ascii="Garamond" w:eastAsia="Times New Roman" w:hAnsi="Garamond" w:cs="Arial"/>
          <w:color w:val="333333"/>
          <w:sz w:val="24"/>
          <w:szCs w:val="24"/>
          <w:lang w:eastAsia="nb-NO"/>
        </w:rPr>
      </w:pPr>
      <w:r w:rsidRPr="00F67345">
        <w:rPr>
          <w:rFonts w:ascii="Garamond" w:eastAsia="Times New Roman" w:hAnsi="Garamond" w:cs="Arial"/>
          <w:color w:val="333333"/>
          <w:sz w:val="24"/>
          <w:szCs w:val="24"/>
          <w:lang w:eastAsia="nb-NO"/>
        </w:rPr>
        <w:t>Cronin, J. (1980). Labor Insurgency and Class Formation: Comparative Perspectives on the Crisis of 1917-1920 in Europe. </w:t>
      </w:r>
      <w:r w:rsidRPr="00F67345">
        <w:rPr>
          <w:rFonts w:ascii="Garamond" w:eastAsia="Times New Roman" w:hAnsi="Garamond" w:cs="Arial"/>
          <w:i/>
          <w:iCs/>
          <w:color w:val="333333"/>
          <w:sz w:val="24"/>
          <w:szCs w:val="24"/>
          <w:lang w:eastAsia="nb-NO"/>
        </w:rPr>
        <w:t>Social Science History,</w:t>
      </w:r>
      <w:r w:rsidRPr="00F67345">
        <w:rPr>
          <w:rFonts w:ascii="Garamond" w:eastAsia="Times New Roman" w:hAnsi="Garamond" w:cs="Arial"/>
          <w:color w:val="333333"/>
          <w:sz w:val="24"/>
          <w:szCs w:val="24"/>
          <w:lang w:eastAsia="nb-NO"/>
        </w:rPr>
        <w:t> </w:t>
      </w:r>
      <w:r w:rsidRPr="00F67345">
        <w:rPr>
          <w:rFonts w:ascii="Garamond" w:eastAsia="Times New Roman" w:hAnsi="Garamond" w:cs="Arial"/>
          <w:i/>
          <w:iCs/>
          <w:color w:val="333333"/>
          <w:sz w:val="24"/>
          <w:szCs w:val="24"/>
          <w:lang w:eastAsia="nb-NO"/>
        </w:rPr>
        <w:t>4</w:t>
      </w:r>
      <w:r w:rsidRPr="00F67345">
        <w:rPr>
          <w:rFonts w:ascii="Garamond" w:eastAsia="Times New Roman" w:hAnsi="Garamond" w:cs="Arial"/>
          <w:color w:val="333333"/>
          <w:sz w:val="24"/>
          <w:szCs w:val="24"/>
          <w:lang w:eastAsia="nb-NO"/>
        </w:rPr>
        <w:t>(1), 125-152. doi:10.2307/1170882</w:t>
      </w:r>
    </w:p>
    <w:p w14:paraId="24DF8E20" w14:textId="77777777" w:rsidR="005A7587" w:rsidRPr="00F67345" w:rsidRDefault="005A7587" w:rsidP="005A7587">
      <w:pPr>
        <w:shd w:val="clear" w:color="auto" w:fill="FFFFFF"/>
        <w:spacing w:after="0" w:line="240" w:lineRule="auto"/>
        <w:rPr>
          <w:rFonts w:ascii="Garamond" w:eastAsia="Times New Roman" w:hAnsi="Garamond" w:cs="Arial"/>
          <w:color w:val="333333"/>
          <w:sz w:val="24"/>
          <w:szCs w:val="24"/>
          <w:lang w:eastAsia="nb-NO"/>
        </w:rPr>
      </w:pPr>
    </w:p>
    <w:p w14:paraId="2F5C3805" w14:textId="77777777" w:rsidR="005A7587" w:rsidRPr="00F67345" w:rsidRDefault="005A7587" w:rsidP="005A7587">
      <w:pPr>
        <w:jc w:val="both"/>
        <w:rPr>
          <w:rFonts w:ascii="Garamond" w:hAnsi="Garamond"/>
          <w:sz w:val="24"/>
          <w:szCs w:val="24"/>
        </w:rPr>
      </w:pPr>
      <w:r w:rsidRPr="00F67345">
        <w:rPr>
          <w:rFonts w:ascii="Garamond" w:hAnsi="Garamond"/>
          <w:sz w:val="24"/>
          <w:szCs w:val="24"/>
        </w:rPr>
        <w:t xml:space="preserve">Map of Workers' Councils (1917-1927): link </w:t>
      </w:r>
      <w:hyperlink r:id="rId13" w:history="1">
        <w:r w:rsidRPr="00F67345">
          <w:rPr>
            <w:rStyle w:val="Hyperkobling"/>
            <w:rFonts w:ascii="Garamond" w:hAnsi="Garamond"/>
          </w:rPr>
          <w:t>https://libcom.org/history/interactive-map-workers-councils-1917-1927</w:t>
        </w:r>
      </w:hyperlink>
      <w:r w:rsidRPr="00F67345">
        <w:rPr>
          <w:rFonts w:ascii="Garamond" w:hAnsi="Garamond"/>
          <w:sz w:val="24"/>
          <w:szCs w:val="24"/>
        </w:rPr>
        <w:t xml:space="preserve"> </w:t>
      </w:r>
    </w:p>
    <w:p w14:paraId="7FDDDBD9" w14:textId="77777777" w:rsidR="005A7587" w:rsidRPr="00F67345" w:rsidRDefault="005A7587" w:rsidP="005A7587">
      <w:pPr>
        <w:jc w:val="both"/>
        <w:rPr>
          <w:rFonts w:ascii="Garamond" w:hAnsi="Garamond"/>
          <w:sz w:val="24"/>
          <w:szCs w:val="24"/>
        </w:rPr>
      </w:pPr>
      <w:r w:rsidRPr="00F67345">
        <w:rPr>
          <w:rFonts w:ascii="Garamond" w:hAnsi="Garamond"/>
          <w:sz w:val="24"/>
          <w:szCs w:val="24"/>
        </w:rPr>
        <w:t xml:space="preserve">Worley, M. (2008) The Soviet Union and Bolshevism abroad. In: Atkin, N. (ed.) Themes in Modern </w:t>
      </w:r>
      <w:proofErr w:type="spellStart"/>
      <w:r w:rsidRPr="00F67345">
        <w:rPr>
          <w:rFonts w:ascii="Garamond" w:hAnsi="Garamond"/>
          <w:sz w:val="24"/>
          <w:szCs w:val="24"/>
        </w:rPr>
        <w:t>Euorpean</w:t>
      </w:r>
      <w:proofErr w:type="spellEnd"/>
      <w:r w:rsidRPr="00F67345">
        <w:rPr>
          <w:rFonts w:ascii="Garamond" w:hAnsi="Garamond"/>
          <w:sz w:val="24"/>
          <w:szCs w:val="24"/>
        </w:rPr>
        <w:t xml:space="preserve"> History, 1890-1945.</w:t>
      </w:r>
    </w:p>
    <w:p w14:paraId="7D481155" w14:textId="77777777" w:rsidR="005A7587" w:rsidRPr="00F67345" w:rsidRDefault="005A7587" w:rsidP="005A7587">
      <w:pPr>
        <w:jc w:val="both"/>
        <w:rPr>
          <w:rFonts w:ascii="Garamond" w:hAnsi="Garamond"/>
          <w:sz w:val="24"/>
          <w:szCs w:val="24"/>
        </w:rPr>
      </w:pPr>
      <w:r w:rsidRPr="00F67345">
        <w:rPr>
          <w:rFonts w:ascii="Garamond" w:hAnsi="Garamond" w:cs="Arial"/>
          <w:color w:val="222222"/>
          <w:sz w:val="24"/>
          <w:szCs w:val="24"/>
          <w:shd w:val="clear" w:color="auto" w:fill="FFFFFF"/>
        </w:rPr>
        <w:t>Rathbone, K. (2007). </w:t>
      </w:r>
      <w:r w:rsidRPr="00F67345">
        <w:rPr>
          <w:rFonts w:ascii="Garamond" w:hAnsi="Garamond" w:cs="Arial"/>
          <w:i/>
          <w:iCs/>
          <w:color w:val="222222"/>
          <w:sz w:val="24"/>
          <w:szCs w:val="24"/>
          <w:shd w:val="clear" w:color="auto" w:fill="FFFFFF"/>
        </w:rPr>
        <w:t>Coming Home: Political Radicalization in Western Europe's Front Generation</w:t>
      </w:r>
      <w:r w:rsidRPr="00F67345">
        <w:rPr>
          <w:rFonts w:ascii="Garamond" w:hAnsi="Garamond" w:cs="Arial"/>
          <w:color w:val="222222"/>
          <w:sz w:val="24"/>
          <w:szCs w:val="24"/>
          <w:shd w:val="clear" w:color="auto" w:fill="FFFFFF"/>
        </w:rPr>
        <w:t xml:space="preserve"> (Doctoral dissertation, The Ohio State University). </w:t>
      </w:r>
      <w:proofErr w:type="spellStart"/>
      <w:r w:rsidRPr="00F67345">
        <w:rPr>
          <w:rFonts w:ascii="Garamond" w:hAnsi="Garamond" w:cs="Arial"/>
          <w:color w:val="222222"/>
          <w:sz w:val="24"/>
          <w:szCs w:val="24"/>
          <w:shd w:val="clear" w:color="auto" w:fill="FFFFFF"/>
        </w:rPr>
        <w:t>Linke</w:t>
      </w:r>
      <w:proofErr w:type="spellEnd"/>
      <w:r w:rsidRPr="00F67345">
        <w:rPr>
          <w:rFonts w:ascii="Garamond" w:hAnsi="Garamond" w:cs="Arial"/>
          <w:color w:val="222222"/>
          <w:sz w:val="24"/>
          <w:szCs w:val="24"/>
          <w:shd w:val="clear" w:color="auto" w:fill="FFFFFF"/>
        </w:rPr>
        <w:t xml:space="preserve"> </w:t>
      </w:r>
      <w:hyperlink r:id="rId14" w:history="1">
        <w:r w:rsidRPr="00F67345">
          <w:rPr>
            <w:rStyle w:val="Hyperkobling"/>
            <w:rFonts w:ascii="Garamond" w:hAnsi="Garamond"/>
          </w:rPr>
          <w:t>https://kb.osu.edu/handle/1811/29956</w:t>
        </w:r>
      </w:hyperlink>
    </w:p>
    <w:p w14:paraId="50CDF3AC" w14:textId="77777777" w:rsidR="005A7587" w:rsidRPr="00F67345" w:rsidRDefault="005A7587" w:rsidP="005A7587">
      <w:pPr>
        <w:jc w:val="both"/>
        <w:rPr>
          <w:rFonts w:ascii="Garamond" w:hAnsi="Garamond"/>
          <w:sz w:val="24"/>
          <w:szCs w:val="24"/>
        </w:rPr>
      </w:pPr>
    </w:p>
    <w:p w14:paraId="0809E8D3" w14:textId="77777777" w:rsidR="005A7587" w:rsidRPr="00F67345" w:rsidRDefault="005A7587" w:rsidP="005A7587">
      <w:pPr>
        <w:jc w:val="both"/>
        <w:rPr>
          <w:rFonts w:ascii="Garamond" w:hAnsi="Garamond"/>
          <w:b/>
          <w:sz w:val="24"/>
          <w:szCs w:val="24"/>
        </w:rPr>
      </w:pPr>
      <w:r w:rsidRPr="00F67345">
        <w:rPr>
          <w:rFonts w:ascii="Garamond" w:hAnsi="Garamond"/>
          <w:b/>
          <w:sz w:val="24"/>
          <w:szCs w:val="24"/>
        </w:rPr>
        <w:t xml:space="preserve">Country-specific sources: </w:t>
      </w:r>
    </w:p>
    <w:p w14:paraId="7F35AA3C" w14:textId="77777777" w:rsidR="005A7587" w:rsidRPr="00F67345" w:rsidRDefault="005A7587" w:rsidP="005A7587">
      <w:pPr>
        <w:jc w:val="both"/>
        <w:rPr>
          <w:rFonts w:ascii="Garamond" w:hAnsi="Garamond"/>
          <w:b/>
          <w:sz w:val="24"/>
          <w:szCs w:val="24"/>
        </w:rPr>
      </w:pPr>
    </w:p>
    <w:p w14:paraId="48D0B9DB" w14:textId="77777777" w:rsidR="005A7587" w:rsidRPr="00F67345" w:rsidRDefault="005A7587" w:rsidP="005A7587">
      <w:pPr>
        <w:jc w:val="both"/>
        <w:rPr>
          <w:rFonts w:ascii="Garamond" w:hAnsi="Garamond"/>
          <w:b/>
          <w:sz w:val="24"/>
          <w:szCs w:val="24"/>
        </w:rPr>
      </w:pPr>
      <w:r w:rsidRPr="00F67345">
        <w:rPr>
          <w:rFonts w:ascii="Garamond" w:hAnsi="Garamond"/>
          <w:b/>
          <w:sz w:val="24"/>
          <w:szCs w:val="24"/>
        </w:rPr>
        <w:t xml:space="preserve">Austria </w:t>
      </w:r>
    </w:p>
    <w:p w14:paraId="0A76DC5B" w14:textId="77777777" w:rsidR="005A7587" w:rsidRPr="00F67345" w:rsidRDefault="005A7587" w:rsidP="005A7587">
      <w:pPr>
        <w:jc w:val="both"/>
        <w:rPr>
          <w:rFonts w:ascii="Garamond" w:hAnsi="Garamond"/>
          <w:sz w:val="24"/>
          <w:szCs w:val="24"/>
        </w:rPr>
      </w:pPr>
      <w:r w:rsidRPr="00F67345">
        <w:rPr>
          <w:rFonts w:ascii="Garamond" w:hAnsi="Garamond"/>
          <w:sz w:val="24"/>
          <w:szCs w:val="24"/>
        </w:rPr>
        <w:t xml:space="preserve">Worker councils and massive strike waves 1918 followed by soldier councils and radicalization of worker councils 1919. </w:t>
      </w:r>
    </w:p>
    <w:p w14:paraId="0CF041B7" w14:textId="77777777" w:rsidR="005A7587" w:rsidRPr="00E05D1F" w:rsidRDefault="005A7587" w:rsidP="005A7587">
      <w:pPr>
        <w:jc w:val="both"/>
        <w:rPr>
          <w:rFonts w:ascii="Garamond" w:hAnsi="Garamond"/>
          <w:i/>
          <w:sz w:val="24"/>
          <w:szCs w:val="24"/>
        </w:rPr>
      </w:pPr>
      <w:r w:rsidRPr="00E05D1F">
        <w:rPr>
          <w:rFonts w:ascii="Garamond" w:hAnsi="Garamond"/>
          <w:i/>
          <w:sz w:val="24"/>
          <w:szCs w:val="24"/>
        </w:rPr>
        <w:t>Sources:</w:t>
      </w:r>
    </w:p>
    <w:p w14:paraId="7815B4DC" w14:textId="77777777" w:rsidR="005A7587" w:rsidRPr="00F67345" w:rsidRDefault="005A7587" w:rsidP="005A7587">
      <w:pPr>
        <w:jc w:val="both"/>
        <w:rPr>
          <w:rFonts w:ascii="Garamond" w:hAnsi="Garamond"/>
          <w:sz w:val="24"/>
          <w:szCs w:val="24"/>
        </w:rPr>
      </w:pPr>
      <w:proofErr w:type="spellStart"/>
      <w:r w:rsidRPr="00F67345">
        <w:rPr>
          <w:rFonts w:ascii="Garamond" w:hAnsi="Garamond"/>
          <w:sz w:val="24"/>
          <w:szCs w:val="24"/>
        </w:rPr>
        <w:t>Leidinger</w:t>
      </w:r>
      <w:proofErr w:type="spellEnd"/>
      <w:r w:rsidRPr="00F67345">
        <w:rPr>
          <w:rFonts w:ascii="Garamond" w:hAnsi="Garamond"/>
          <w:sz w:val="24"/>
          <w:szCs w:val="24"/>
        </w:rPr>
        <w:t xml:space="preserve">/Moritz, </w:t>
      </w:r>
      <w:proofErr w:type="spellStart"/>
      <w:r w:rsidRPr="00F67345">
        <w:rPr>
          <w:rFonts w:ascii="Garamond" w:hAnsi="Garamond"/>
          <w:sz w:val="24"/>
          <w:szCs w:val="24"/>
        </w:rPr>
        <w:t>Gefangenschaft</w:t>
      </w:r>
      <w:proofErr w:type="spellEnd"/>
      <w:r w:rsidRPr="00F67345">
        <w:rPr>
          <w:rFonts w:ascii="Garamond" w:hAnsi="Garamond"/>
          <w:sz w:val="24"/>
          <w:szCs w:val="24"/>
        </w:rPr>
        <w:t xml:space="preserve">, Revolution, </w:t>
      </w:r>
      <w:proofErr w:type="spellStart"/>
      <w:r w:rsidRPr="00F67345">
        <w:rPr>
          <w:rFonts w:ascii="Garamond" w:hAnsi="Garamond"/>
          <w:sz w:val="24"/>
          <w:szCs w:val="24"/>
        </w:rPr>
        <w:t>Heimkehr</w:t>
      </w:r>
      <w:proofErr w:type="spellEnd"/>
      <w:r w:rsidRPr="00F67345">
        <w:rPr>
          <w:rFonts w:ascii="Garamond" w:hAnsi="Garamond"/>
          <w:sz w:val="24"/>
          <w:szCs w:val="24"/>
        </w:rPr>
        <w:t xml:space="preserve"> 2003, pp. 556, 570 and 582; </w:t>
      </w:r>
      <w:proofErr w:type="spellStart"/>
      <w:r w:rsidRPr="00F67345">
        <w:rPr>
          <w:rFonts w:ascii="Garamond" w:hAnsi="Garamond"/>
          <w:sz w:val="24"/>
          <w:szCs w:val="24"/>
        </w:rPr>
        <w:t>Maderthaner</w:t>
      </w:r>
      <w:proofErr w:type="spellEnd"/>
      <w:r w:rsidRPr="00F67345">
        <w:rPr>
          <w:rFonts w:ascii="Garamond" w:hAnsi="Garamond"/>
          <w:sz w:val="24"/>
          <w:szCs w:val="24"/>
        </w:rPr>
        <w:t>, Wolfgang: Utopian Perspectives and Political Restraint: The Austrian Revolution in the Context of Central European Conflicts, in: Bischof, et al: From Empire to Republic 2010, p. 54-56.</w:t>
      </w:r>
    </w:p>
    <w:p w14:paraId="73C862A4" w14:textId="77777777" w:rsidR="005A7587" w:rsidRPr="00F67345" w:rsidRDefault="005A7587" w:rsidP="005A7587">
      <w:pPr>
        <w:jc w:val="both"/>
        <w:rPr>
          <w:rFonts w:ascii="Garamond" w:hAnsi="Garamond"/>
          <w:sz w:val="24"/>
          <w:szCs w:val="24"/>
        </w:rPr>
      </w:pPr>
      <w:r w:rsidRPr="00F67345">
        <w:rPr>
          <w:rFonts w:ascii="Garamond" w:hAnsi="Garamond"/>
          <w:sz w:val="24"/>
          <w:szCs w:val="24"/>
        </w:rPr>
        <w:t>F. L Carsten, Revolution in Central Europe, 1918-1919 (Berkeley: California University Press, 1972), chap. 4.</w:t>
      </w:r>
    </w:p>
    <w:p w14:paraId="697D1E31" w14:textId="77777777" w:rsidR="005A7587" w:rsidRPr="00F67345" w:rsidRDefault="005A7587" w:rsidP="005A7587">
      <w:pPr>
        <w:jc w:val="both"/>
        <w:rPr>
          <w:rFonts w:ascii="Garamond" w:hAnsi="Garamond"/>
          <w:sz w:val="24"/>
          <w:szCs w:val="24"/>
        </w:rPr>
      </w:pPr>
    </w:p>
    <w:p w14:paraId="7FFC3E4D" w14:textId="77777777" w:rsidR="005A7587" w:rsidRPr="00F67345" w:rsidRDefault="005A7587" w:rsidP="005A7587">
      <w:pPr>
        <w:jc w:val="both"/>
        <w:rPr>
          <w:rFonts w:ascii="Garamond" w:hAnsi="Garamond"/>
          <w:b/>
          <w:sz w:val="24"/>
          <w:szCs w:val="24"/>
        </w:rPr>
      </w:pPr>
      <w:r w:rsidRPr="00F67345">
        <w:rPr>
          <w:rFonts w:ascii="Garamond" w:hAnsi="Garamond"/>
          <w:b/>
          <w:sz w:val="24"/>
          <w:szCs w:val="24"/>
        </w:rPr>
        <w:t xml:space="preserve">Belgium </w:t>
      </w:r>
    </w:p>
    <w:p w14:paraId="0AEEFD85" w14:textId="77777777" w:rsidR="005A7587" w:rsidRPr="00F67345" w:rsidRDefault="005A7587" w:rsidP="005A7587">
      <w:pPr>
        <w:jc w:val="both"/>
        <w:rPr>
          <w:rFonts w:ascii="Garamond" w:hAnsi="Garamond"/>
          <w:sz w:val="24"/>
          <w:szCs w:val="24"/>
        </w:rPr>
      </w:pPr>
      <w:r w:rsidRPr="00F67345">
        <w:rPr>
          <w:rFonts w:ascii="Garamond" w:hAnsi="Garamond"/>
          <w:sz w:val="24"/>
          <w:szCs w:val="24"/>
        </w:rPr>
        <w:t xml:space="preserve">In Brussels, a short-lived German central workers’ and soldiers’ council was established on 10 November. Attempts to fraternize with the Belgian population were opposed by the leadership of the socialist party, who also rejected invitations to cooperate with the council. </w:t>
      </w:r>
    </w:p>
    <w:p w14:paraId="0D80A060" w14:textId="77777777" w:rsidR="005A7587" w:rsidRPr="00F67345" w:rsidRDefault="005A7587" w:rsidP="005A7587">
      <w:pPr>
        <w:jc w:val="both"/>
        <w:rPr>
          <w:rFonts w:ascii="Garamond" w:hAnsi="Garamond"/>
          <w:sz w:val="24"/>
          <w:szCs w:val="24"/>
        </w:rPr>
      </w:pPr>
      <w:hyperlink r:id="rId15" w:history="1">
        <w:r w:rsidRPr="00F67345">
          <w:rPr>
            <w:rStyle w:val="Hyperkobling"/>
            <w:rFonts w:ascii="Garamond" w:hAnsi="Garamond"/>
          </w:rPr>
          <w:t>https://encyclopedia.1914-1918-online.net/article/labour_belgium</w:t>
        </w:r>
      </w:hyperlink>
      <w:r w:rsidRPr="00F67345">
        <w:rPr>
          <w:rFonts w:ascii="Garamond" w:hAnsi="Garamond"/>
          <w:sz w:val="24"/>
          <w:szCs w:val="24"/>
        </w:rPr>
        <w:t xml:space="preserve"> </w:t>
      </w:r>
    </w:p>
    <w:p w14:paraId="1A953A2D" w14:textId="77777777" w:rsidR="005A7587" w:rsidRPr="00F67345" w:rsidRDefault="005A7587" w:rsidP="005A7587">
      <w:pPr>
        <w:spacing w:after="0"/>
        <w:jc w:val="both"/>
        <w:rPr>
          <w:rFonts w:ascii="Garamond" w:hAnsi="Garamond"/>
          <w:b/>
          <w:sz w:val="24"/>
          <w:szCs w:val="24"/>
        </w:rPr>
      </w:pPr>
    </w:p>
    <w:p w14:paraId="69E585C5" w14:textId="77777777" w:rsidR="005A7587" w:rsidRPr="00F67345" w:rsidRDefault="005A7587" w:rsidP="005A7587">
      <w:pPr>
        <w:spacing w:after="0"/>
        <w:jc w:val="both"/>
        <w:rPr>
          <w:rFonts w:ascii="Garamond" w:hAnsi="Garamond"/>
          <w:b/>
          <w:sz w:val="24"/>
          <w:szCs w:val="24"/>
        </w:rPr>
      </w:pPr>
    </w:p>
    <w:p w14:paraId="2549C3F7"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Bulgaria</w:t>
      </w:r>
    </w:p>
    <w:p w14:paraId="19EF95B4" w14:textId="77777777" w:rsidR="005A7587" w:rsidRPr="00F67345" w:rsidRDefault="005A7587" w:rsidP="005A7587">
      <w:pPr>
        <w:spacing w:after="0"/>
        <w:jc w:val="both"/>
        <w:rPr>
          <w:rFonts w:ascii="Garamond" w:hAnsi="Garamond"/>
          <w:b/>
          <w:sz w:val="24"/>
          <w:szCs w:val="24"/>
        </w:rPr>
      </w:pPr>
    </w:p>
    <w:p w14:paraId="174ECBFF" w14:textId="77777777" w:rsidR="005A7587" w:rsidRDefault="005A7587" w:rsidP="005A7587">
      <w:pPr>
        <w:spacing w:after="0"/>
        <w:jc w:val="both"/>
        <w:rPr>
          <w:rFonts w:ascii="Garamond" w:hAnsi="Garamond"/>
          <w:sz w:val="24"/>
          <w:szCs w:val="24"/>
        </w:rPr>
      </w:pPr>
      <w:r w:rsidRPr="00F67345">
        <w:rPr>
          <w:rFonts w:ascii="Garamond" w:hAnsi="Garamond"/>
          <w:sz w:val="24"/>
          <w:szCs w:val="24"/>
        </w:rPr>
        <w:lastRenderedPageBreak/>
        <w:t>The first soviets (councils) of soldiers and workers began forming in Bulgarian cities on 23 September 1918. In the capital, Sofia, open rebellion was only checked by a German division sent from Russia. Once the armistice was signed, Bulgarian forces were demobilized. All foreign troops had to surrender or leave the country.</w:t>
      </w:r>
    </w:p>
    <w:p w14:paraId="44F4B28E" w14:textId="77777777" w:rsidR="005A7587" w:rsidRDefault="005A7587" w:rsidP="005A7587">
      <w:pPr>
        <w:jc w:val="both"/>
        <w:rPr>
          <w:rFonts w:ascii="Garamond" w:hAnsi="Garamond"/>
          <w:i/>
          <w:sz w:val="24"/>
          <w:szCs w:val="24"/>
        </w:rPr>
      </w:pPr>
    </w:p>
    <w:p w14:paraId="7A72BEE9" w14:textId="77777777" w:rsidR="005A7587" w:rsidRPr="00E05D1F" w:rsidRDefault="005A7587" w:rsidP="005A7587">
      <w:pPr>
        <w:jc w:val="both"/>
        <w:rPr>
          <w:rFonts w:ascii="Garamond" w:hAnsi="Garamond"/>
          <w:i/>
          <w:sz w:val="24"/>
          <w:szCs w:val="24"/>
        </w:rPr>
      </w:pPr>
      <w:r w:rsidRPr="00E05D1F">
        <w:rPr>
          <w:rFonts w:ascii="Garamond" w:hAnsi="Garamond"/>
          <w:i/>
          <w:sz w:val="24"/>
          <w:szCs w:val="24"/>
        </w:rPr>
        <w:t>Sources:</w:t>
      </w:r>
    </w:p>
    <w:p w14:paraId="1F12DBDF" w14:textId="77777777" w:rsidR="005A7587" w:rsidRPr="00F67345" w:rsidRDefault="005A7587" w:rsidP="005A7587">
      <w:pPr>
        <w:spacing w:after="0"/>
        <w:jc w:val="both"/>
        <w:rPr>
          <w:rFonts w:ascii="Garamond" w:hAnsi="Garamond"/>
          <w:sz w:val="24"/>
          <w:szCs w:val="24"/>
        </w:rPr>
      </w:pPr>
      <w:hyperlink r:id="rId16" w:history="1">
        <w:r w:rsidRPr="00F67345">
          <w:rPr>
            <w:rStyle w:val="Hyperkobling"/>
            <w:rFonts w:ascii="Garamond" w:hAnsi="Garamond"/>
          </w:rPr>
          <w:t>https://encyclopedia.1914-1918-online.net/article/revolutions</w:t>
        </w:r>
      </w:hyperlink>
      <w:r w:rsidRPr="00F67345">
        <w:rPr>
          <w:rFonts w:ascii="Garamond" w:hAnsi="Garamond"/>
          <w:sz w:val="24"/>
          <w:szCs w:val="24"/>
        </w:rPr>
        <w:t xml:space="preserve"> </w:t>
      </w:r>
    </w:p>
    <w:p w14:paraId="3189AACB" w14:textId="77777777" w:rsidR="005A7587" w:rsidRDefault="005A7587" w:rsidP="005A7587">
      <w:pPr>
        <w:spacing w:after="0"/>
        <w:jc w:val="both"/>
        <w:rPr>
          <w:rFonts w:ascii="Garamond" w:hAnsi="Garamond"/>
          <w:b/>
          <w:sz w:val="24"/>
          <w:szCs w:val="24"/>
        </w:rPr>
      </w:pPr>
    </w:p>
    <w:p w14:paraId="0969EABE" w14:textId="77777777" w:rsidR="005A7587" w:rsidRPr="00F67345" w:rsidRDefault="005A7587" w:rsidP="005A7587">
      <w:pPr>
        <w:spacing w:after="0"/>
        <w:jc w:val="both"/>
        <w:rPr>
          <w:rFonts w:ascii="Garamond" w:hAnsi="Garamond"/>
          <w:b/>
          <w:sz w:val="24"/>
          <w:szCs w:val="24"/>
        </w:rPr>
      </w:pPr>
    </w:p>
    <w:p w14:paraId="3F5F28F4"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 xml:space="preserve">Brazil </w:t>
      </w:r>
    </w:p>
    <w:p w14:paraId="40B2FFBE"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 xml:space="preserve">Only a few councils were ever formed, expect during the </w:t>
      </w:r>
      <w:proofErr w:type="gramStart"/>
      <w:r w:rsidRPr="00F67345">
        <w:rPr>
          <w:rFonts w:ascii="Garamond" w:hAnsi="Garamond"/>
          <w:sz w:val="24"/>
          <w:szCs w:val="24"/>
        </w:rPr>
        <w:t>large scale</w:t>
      </w:r>
      <w:proofErr w:type="gramEnd"/>
      <w:r w:rsidRPr="00F67345">
        <w:rPr>
          <w:rFonts w:ascii="Garamond" w:hAnsi="Garamond"/>
          <w:sz w:val="24"/>
          <w:szCs w:val="24"/>
        </w:rPr>
        <w:t xml:space="preserve"> strike of 1919</w:t>
      </w:r>
    </w:p>
    <w:p w14:paraId="2E09F377" w14:textId="77777777" w:rsidR="005A7587" w:rsidRDefault="005A7587" w:rsidP="005A7587">
      <w:pPr>
        <w:jc w:val="both"/>
        <w:rPr>
          <w:rFonts w:ascii="Garamond" w:hAnsi="Garamond"/>
          <w:i/>
          <w:sz w:val="24"/>
          <w:szCs w:val="24"/>
        </w:rPr>
      </w:pPr>
    </w:p>
    <w:p w14:paraId="4ECDF518" w14:textId="77777777" w:rsidR="005A7587" w:rsidRPr="00E05D1F" w:rsidRDefault="005A7587" w:rsidP="005A7587">
      <w:pPr>
        <w:jc w:val="both"/>
        <w:rPr>
          <w:rFonts w:ascii="Garamond" w:hAnsi="Garamond"/>
          <w:i/>
          <w:sz w:val="24"/>
          <w:szCs w:val="24"/>
        </w:rPr>
      </w:pPr>
      <w:r w:rsidRPr="00E05D1F">
        <w:rPr>
          <w:rFonts w:ascii="Garamond" w:hAnsi="Garamond"/>
          <w:i/>
          <w:sz w:val="24"/>
          <w:szCs w:val="24"/>
        </w:rPr>
        <w:t>Sources:</w:t>
      </w:r>
    </w:p>
    <w:p w14:paraId="4E4083E4" w14:textId="77777777" w:rsidR="005A7587" w:rsidRPr="00B96BE8" w:rsidRDefault="005A7587" w:rsidP="005A7587">
      <w:pPr>
        <w:rPr>
          <w:rFonts w:ascii="Garamond" w:hAnsi="Garamond"/>
          <w:b/>
          <w:sz w:val="24"/>
          <w:szCs w:val="24"/>
        </w:rPr>
      </w:pPr>
      <w:proofErr w:type="spellStart"/>
      <w:r w:rsidRPr="00B96BE8">
        <w:rPr>
          <w:rFonts w:ascii="Garamond" w:hAnsi="Garamond"/>
        </w:rPr>
        <w:t>C.Mir</w:t>
      </w:r>
      <w:proofErr w:type="spellEnd"/>
      <w:r w:rsidRPr="00B96BE8">
        <w:rPr>
          <w:rFonts w:ascii="Garamond" w:hAnsi="Garamond"/>
        </w:rPr>
        <w:t xml:space="preserve"> (2013). The Russian revolution echoes in Brazil, 1918-21. International Review no.151. link </w:t>
      </w:r>
      <w:hyperlink r:id="rId17" w:history="1">
        <w:r w:rsidRPr="00B96BE8">
          <w:rPr>
            <w:rStyle w:val="Hyperkobling"/>
            <w:rFonts w:ascii="Garamond" w:hAnsi="Garamond"/>
          </w:rPr>
          <w:t>https://en.internationalism.org/internationalreview/201305/7739/russian-revolution-echoes-brazil-1918-21</w:t>
        </w:r>
      </w:hyperlink>
      <w:r w:rsidRPr="00B96BE8">
        <w:rPr>
          <w:rFonts w:ascii="Garamond" w:hAnsi="Garamond"/>
        </w:rPr>
        <w:t xml:space="preserve"> </w:t>
      </w:r>
    </w:p>
    <w:p w14:paraId="1C10AA6E" w14:textId="77777777" w:rsidR="005A7587" w:rsidRDefault="005A7587" w:rsidP="005A7587">
      <w:pPr>
        <w:spacing w:after="0"/>
        <w:jc w:val="both"/>
        <w:rPr>
          <w:rFonts w:ascii="Garamond" w:hAnsi="Garamond"/>
          <w:b/>
          <w:sz w:val="24"/>
          <w:szCs w:val="24"/>
        </w:rPr>
      </w:pPr>
    </w:p>
    <w:p w14:paraId="46670751" w14:textId="77777777" w:rsidR="005A7587" w:rsidRDefault="005A7587" w:rsidP="005A7587">
      <w:pPr>
        <w:spacing w:after="0"/>
        <w:jc w:val="both"/>
        <w:rPr>
          <w:rFonts w:ascii="Garamond" w:hAnsi="Garamond"/>
          <w:b/>
          <w:sz w:val="24"/>
          <w:szCs w:val="24"/>
        </w:rPr>
      </w:pPr>
    </w:p>
    <w:p w14:paraId="79908198" w14:textId="77777777" w:rsidR="005A7587" w:rsidRDefault="005A7587" w:rsidP="005A7587">
      <w:pPr>
        <w:spacing w:after="0"/>
        <w:jc w:val="both"/>
        <w:rPr>
          <w:rFonts w:ascii="Garamond" w:hAnsi="Garamond"/>
          <w:b/>
          <w:sz w:val="24"/>
          <w:szCs w:val="24"/>
        </w:rPr>
      </w:pPr>
      <w:r>
        <w:rPr>
          <w:rFonts w:ascii="Garamond" w:hAnsi="Garamond"/>
          <w:b/>
          <w:sz w:val="24"/>
          <w:szCs w:val="24"/>
        </w:rPr>
        <w:t xml:space="preserve">Chile </w:t>
      </w:r>
    </w:p>
    <w:p w14:paraId="37C895E3" w14:textId="77777777" w:rsidR="005A7587" w:rsidRDefault="005A7587" w:rsidP="005A7587">
      <w:pPr>
        <w:spacing w:after="0"/>
        <w:jc w:val="both"/>
        <w:rPr>
          <w:rFonts w:ascii="Garamond" w:hAnsi="Garamond"/>
          <w:sz w:val="24"/>
          <w:szCs w:val="24"/>
        </w:rPr>
      </w:pPr>
      <w:r w:rsidRPr="00F67345">
        <w:rPr>
          <w:rFonts w:ascii="Garamond" w:hAnsi="Garamond"/>
          <w:sz w:val="24"/>
          <w:szCs w:val="24"/>
        </w:rPr>
        <w:t>Worker councils formed during 1918</w:t>
      </w:r>
      <w:r>
        <w:rPr>
          <w:rFonts w:ascii="Garamond" w:hAnsi="Garamond"/>
          <w:sz w:val="24"/>
          <w:szCs w:val="24"/>
        </w:rPr>
        <w:t xml:space="preserve">. Little information available. </w:t>
      </w:r>
    </w:p>
    <w:p w14:paraId="252AEE13" w14:textId="77777777" w:rsidR="005A7587" w:rsidRDefault="005A7587" w:rsidP="005A7587">
      <w:pPr>
        <w:spacing w:after="0"/>
        <w:jc w:val="both"/>
        <w:rPr>
          <w:rFonts w:ascii="Garamond" w:hAnsi="Garamond"/>
          <w:sz w:val="24"/>
          <w:szCs w:val="24"/>
        </w:rPr>
      </w:pPr>
    </w:p>
    <w:p w14:paraId="7AFC02C0" w14:textId="77777777" w:rsidR="005A7587" w:rsidRPr="00E05D1F" w:rsidRDefault="005A7587" w:rsidP="005A7587">
      <w:pPr>
        <w:jc w:val="both"/>
        <w:rPr>
          <w:rFonts w:ascii="Garamond" w:hAnsi="Garamond"/>
          <w:i/>
          <w:sz w:val="24"/>
          <w:szCs w:val="24"/>
        </w:rPr>
      </w:pPr>
      <w:r w:rsidRPr="00E05D1F">
        <w:rPr>
          <w:rFonts w:ascii="Garamond" w:hAnsi="Garamond"/>
          <w:i/>
          <w:sz w:val="24"/>
          <w:szCs w:val="24"/>
        </w:rPr>
        <w:t>Sources:</w:t>
      </w:r>
    </w:p>
    <w:p w14:paraId="31027444" w14:textId="77777777" w:rsidR="005A7587" w:rsidRPr="00F67345" w:rsidRDefault="005A7587" w:rsidP="005A7587">
      <w:pPr>
        <w:spacing w:after="0"/>
        <w:jc w:val="both"/>
        <w:rPr>
          <w:rFonts w:ascii="Garamond" w:hAnsi="Garamond"/>
          <w:sz w:val="24"/>
          <w:szCs w:val="24"/>
        </w:rPr>
      </w:pPr>
    </w:p>
    <w:p w14:paraId="46331990" w14:textId="77777777" w:rsidR="005A7587" w:rsidRPr="00F67345" w:rsidRDefault="005A7587" w:rsidP="005A7587">
      <w:pPr>
        <w:jc w:val="both"/>
        <w:rPr>
          <w:rFonts w:ascii="Garamond" w:hAnsi="Garamond"/>
          <w:sz w:val="24"/>
          <w:szCs w:val="24"/>
        </w:rPr>
      </w:pPr>
      <w:r w:rsidRPr="00F67345">
        <w:rPr>
          <w:rFonts w:ascii="Garamond" w:hAnsi="Garamond"/>
          <w:sz w:val="24"/>
          <w:szCs w:val="24"/>
        </w:rPr>
        <w:t xml:space="preserve">Map of Workers' Councils (1917-1927): link </w:t>
      </w:r>
      <w:hyperlink r:id="rId18" w:history="1">
        <w:r w:rsidRPr="00F67345">
          <w:rPr>
            <w:rStyle w:val="Hyperkobling"/>
            <w:rFonts w:ascii="Garamond" w:hAnsi="Garamond"/>
          </w:rPr>
          <w:t>https://libcom.org/history/interactive-map-workers-councils-1917-1927</w:t>
        </w:r>
      </w:hyperlink>
      <w:r w:rsidRPr="00F67345">
        <w:rPr>
          <w:rFonts w:ascii="Garamond" w:hAnsi="Garamond"/>
          <w:sz w:val="24"/>
          <w:szCs w:val="24"/>
        </w:rPr>
        <w:t xml:space="preserve"> </w:t>
      </w:r>
    </w:p>
    <w:p w14:paraId="31688061" w14:textId="77777777" w:rsidR="005A7587" w:rsidRDefault="005A7587" w:rsidP="005A7587">
      <w:pPr>
        <w:spacing w:after="0"/>
        <w:jc w:val="both"/>
        <w:rPr>
          <w:rFonts w:ascii="Garamond" w:hAnsi="Garamond"/>
          <w:b/>
          <w:sz w:val="24"/>
          <w:szCs w:val="24"/>
        </w:rPr>
      </w:pPr>
    </w:p>
    <w:p w14:paraId="1111E5A1" w14:textId="77777777" w:rsidR="005A7587" w:rsidRPr="00F67345" w:rsidRDefault="005A7587" w:rsidP="005A7587">
      <w:pPr>
        <w:spacing w:after="0"/>
        <w:jc w:val="both"/>
        <w:rPr>
          <w:rFonts w:ascii="Garamond" w:hAnsi="Garamond"/>
          <w:b/>
          <w:sz w:val="24"/>
          <w:szCs w:val="24"/>
        </w:rPr>
      </w:pPr>
    </w:p>
    <w:p w14:paraId="76A3038A"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Czechoslovakia</w:t>
      </w:r>
    </w:p>
    <w:p w14:paraId="66CBABDC"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 xml:space="preserve">Councils formed in old-Austrian and Hungarian parts of the country. </w:t>
      </w:r>
    </w:p>
    <w:p w14:paraId="2E8CF1F6" w14:textId="77777777" w:rsidR="005A7587" w:rsidRPr="00F67345" w:rsidRDefault="005A7587" w:rsidP="005A7587">
      <w:pPr>
        <w:spacing w:after="0"/>
        <w:jc w:val="both"/>
        <w:rPr>
          <w:rFonts w:ascii="Garamond" w:hAnsi="Garamond"/>
          <w:sz w:val="24"/>
          <w:szCs w:val="24"/>
        </w:rPr>
      </w:pPr>
    </w:p>
    <w:p w14:paraId="702B3871" w14:textId="77777777" w:rsidR="005A7587" w:rsidRPr="00E05D1F" w:rsidRDefault="005A7587" w:rsidP="005A7587">
      <w:pPr>
        <w:jc w:val="both"/>
        <w:rPr>
          <w:rFonts w:ascii="Garamond" w:hAnsi="Garamond"/>
          <w:i/>
          <w:sz w:val="24"/>
          <w:szCs w:val="24"/>
        </w:rPr>
      </w:pPr>
      <w:r w:rsidRPr="00E05D1F">
        <w:rPr>
          <w:rFonts w:ascii="Garamond" w:hAnsi="Garamond"/>
          <w:i/>
          <w:sz w:val="24"/>
          <w:szCs w:val="24"/>
        </w:rPr>
        <w:t>Sources:</w:t>
      </w:r>
    </w:p>
    <w:p w14:paraId="45212B3B"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Same as Hungary and Austria</w:t>
      </w:r>
    </w:p>
    <w:p w14:paraId="24844ABB" w14:textId="77777777" w:rsidR="005A7587" w:rsidRPr="00F67345" w:rsidRDefault="005A7587" w:rsidP="005A7587">
      <w:pPr>
        <w:spacing w:after="0"/>
        <w:jc w:val="both"/>
        <w:rPr>
          <w:rFonts w:ascii="Garamond" w:hAnsi="Garamond"/>
          <w:sz w:val="24"/>
          <w:szCs w:val="24"/>
        </w:rPr>
      </w:pPr>
    </w:p>
    <w:p w14:paraId="0233A8AD" w14:textId="77777777" w:rsidR="005A7587" w:rsidRPr="00F67345" w:rsidRDefault="005A7587" w:rsidP="005A7587">
      <w:pPr>
        <w:spacing w:after="0"/>
        <w:jc w:val="both"/>
        <w:rPr>
          <w:rFonts w:ascii="Garamond" w:hAnsi="Garamond"/>
          <w:sz w:val="24"/>
          <w:szCs w:val="24"/>
        </w:rPr>
      </w:pPr>
    </w:p>
    <w:p w14:paraId="12DAA5EE"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 xml:space="preserve">Denmark </w:t>
      </w:r>
    </w:p>
    <w:p w14:paraId="691C4DF6"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Worker and soldier councils formed around the country in 1917-1919</w:t>
      </w:r>
    </w:p>
    <w:p w14:paraId="7DE7D78A" w14:textId="77777777" w:rsidR="005A7587" w:rsidRPr="00F67345" w:rsidRDefault="005A7587" w:rsidP="005A7587">
      <w:pPr>
        <w:spacing w:after="0"/>
        <w:jc w:val="both"/>
        <w:rPr>
          <w:rFonts w:ascii="Garamond" w:hAnsi="Garamond"/>
          <w:sz w:val="24"/>
          <w:szCs w:val="24"/>
        </w:rPr>
      </w:pPr>
    </w:p>
    <w:p w14:paraId="4244CF08" w14:textId="77777777" w:rsidR="005A7587" w:rsidRPr="00E05D1F" w:rsidRDefault="005A7587" w:rsidP="005A7587">
      <w:pPr>
        <w:jc w:val="both"/>
        <w:rPr>
          <w:rFonts w:ascii="Garamond" w:hAnsi="Garamond"/>
          <w:i/>
          <w:sz w:val="24"/>
          <w:szCs w:val="24"/>
        </w:rPr>
      </w:pPr>
      <w:r w:rsidRPr="00E05D1F">
        <w:rPr>
          <w:rFonts w:ascii="Garamond" w:hAnsi="Garamond"/>
          <w:i/>
          <w:sz w:val="24"/>
          <w:szCs w:val="24"/>
        </w:rPr>
        <w:t>Sources:</w:t>
      </w:r>
    </w:p>
    <w:p w14:paraId="64C73029" w14:textId="77777777" w:rsidR="005A7587" w:rsidRPr="00F67345" w:rsidRDefault="005A7587" w:rsidP="005A7587">
      <w:pPr>
        <w:spacing w:after="0"/>
        <w:jc w:val="both"/>
        <w:rPr>
          <w:rFonts w:ascii="Garamond" w:hAnsi="Garamond"/>
          <w:sz w:val="24"/>
          <w:szCs w:val="24"/>
        </w:rPr>
      </w:pPr>
    </w:p>
    <w:p w14:paraId="488F6EF5" w14:textId="77777777" w:rsidR="005A7587" w:rsidRPr="00F67345" w:rsidRDefault="005A7587" w:rsidP="005A7587">
      <w:pPr>
        <w:shd w:val="clear" w:color="auto" w:fill="FFFFFF"/>
        <w:spacing w:after="0" w:line="240" w:lineRule="auto"/>
        <w:rPr>
          <w:rFonts w:ascii="Garamond" w:eastAsia="Times New Roman" w:hAnsi="Garamond" w:cs="Arial"/>
          <w:color w:val="333333"/>
          <w:sz w:val="24"/>
          <w:szCs w:val="24"/>
          <w:lang w:eastAsia="nb-NO"/>
        </w:rPr>
      </w:pPr>
      <w:r w:rsidRPr="00F67345">
        <w:rPr>
          <w:rFonts w:ascii="Garamond" w:eastAsia="Times New Roman" w:hAnsi="Garamond" w:cs="Arial"/>
          <w:color w:val="333333"/>
          <w:sz w:val="24"/>
          <w:szCs w:val="24"/>
          <w:lang w:eastAsia="nb-NO"/>
        </w:rPr>
        <w:t xml:space="preserve">Nils Ivar </w:t>
      </w:r>
      <w:proofErr w:type="spellStart"/>
      <w:r w:rsidRPr="00F67345">
        <w:rPr>
          <w:rFonts w:ascii="Garamond" w:eastAsia="Times New Roman" w:hAnsi="Garamond" w:cs="Arial"/>
          <w:color w:val="333333"/>
          <w:sz w:val="24"/>
          <w:szCs w:val="24"/>
          <w:lang w:eastAsia="nb-NO"/>
        </w:rPr>
        <w:t>Agøy</w:t>
      </w:r>
      <w:proofErr w:type="spellEnd"/>
      <w:r w:rsidRPr="00F67345">
        <w:rPr>
          <w:rFonts w:ascii="Garamond" w:eastAsia="Times New Roman" w:hAnsi="Garamond" w:cs="Arial"/>
          <w:color w:val="333333"/>
          <w:sz w:val="24"/>
          <w:szCs w:val="24"/>
          <w:lang w:eastAsia="nb-NO"/>
        </w:rPr>
        <w:t>. (1996). When Officers Need Internal Enemies: Aspects of Civil-Military Relations in Scandinavia between the World Wars. </w:t>
      </w:r>
      <w:r w:rsidRPr="00F67345">
        <w:rPr>
          <w:rFonts w:ascii="Garamond" w:eastAsia="Times New Roman" w:hAnsi="Garamond" w:cs="Arial"/>
          <w:i/>
          <w:iCs/>
          <w:color w:val="333333"/>
          <w:sz w:val="24"/>
          <w:szCs w:val="24"/>
          <w:lang w:eastAsia="nb-NO"/>
        </w:rPr>
        <w:t>Journal of Peace Research,</w:t>
      </w:r>
      <w:r w:rsidRPr="00F67345">
        <w:rPr>
          <w:rFonts w:ascii="Garamond" w:eastAsia="Times New Roman" w:hAnsi="Garamond" w:cs="Arial"/>
          <w:color w:val="333333"/>
          <w:sz w:val="24"/>
          <w:szCs w:val="24"/>
          <w:lang w:eastAsia="nb-NO"/>
        </w:rPr>
        <w:t> </w:t>
      </w:r>
      <w:r w:rsidRPr="00F67345">
        <w:rPr>
          <w:rFonts w:ascii="Garamond" w:eastAsia="Times New Roman" w:hAnsi="Garamond" w:cs="Arial"/>
          <w:i/>
          <w:iCs/>
          <w:color w:val="333333"/>
          <w:sz w:val="24"/>
          <w:szCs w:val="24"/>
          <w:lang w:eastAsia="nb-NO"/>
        </w:rPr>
        <w:t>33</w:t>
      </w:r>
      <w:r w:rsidRPr="00F67345">
        <w:rPr>
          <w:rFonts w:ascii="Garamond" w:eastAsia="Times New Roman" w:hAnsi="Garamond" w:cs="Arial"/>
          <w:color w:val="333333"/>
          <w:sz w:val="24"/>
          <w:szCs w:val="24"/>
          <w:lang w:eastAsia="nb-NO"/>
        </w:rPr>
        <w:t>(4), 469-481. Retrieved January 7, 2020, from www.jstor.org/stable/424570</w:t>
      </w:r>
    </w:p>
    <w:p w14:paraId="41A09395" w14:textId="77777777" w:rsidR="005A7587" w:rsidRPr="00F67345" w:rsidRDefault="005A7587" w:rsidP="005A7587">
      <w:pPr>
        <w:spacing w:after="0"/>
        <w:jc w:val="both"/>
        <w:rPr>
          <w:rFonts w:ascii="Garamond" w:hAnsi="Garamond"/>
          <w:sz w:val="24"/>
          <w:szCs w:val="24"/>
        </w:rPr>
      </w:pPr>
    </w:p>
    <w:p w14:paraId="484A8828" w14:textId="77777777" w:rsidR="005A7587" w:rsidRPr="00F67345" w:rsidRDefault="005A7587" w:rsidP="005A7587">
      <w:pPr>
        <w:spacing w:after="0"/>
        <w:jc w:val="both"/>
        <w:rPr>
          <w:rFonts w:ascii="Garamond" w:hAnsi="Garamond"/>
          <w:sz w:val="24"/>
          <w:szCs w:val="24"/>
        </w:rPr>
      </w:pPr>
    </w:p>
    <w:p w14:paraId="6E5635E1"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Estonia</w:t>
      </w:r>
    </w:p>
    <w:p w14:paraId="7C5DE049" w14:textId="77777777" w:rsidR="005A7587" w:rsidRPr="00F67345" w:rsidRDefault="005A7587" w:rsidP="005A7587">
      <w:pPr>
        <w:spacing w:after="0"/>
        <w:jc w:val="both"/>
        <w:rPr>
          <w:rFonts w:ascii="Garamond" w:hAnsi="Garamond"/>
          <w:sz w:val="24"/>
          <w:szCs w:val="24"/>
        </w:rPr>
      </w:pPr>
    </w:p>
    <w:p w14:paraId="387251EC"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Soldier and worker councils extensively formed 1917</w:t>
      </w:r>
      <w:r>
        <w:rPr>
          <w:rFonts w:ascii="Garamond" w:hAnsi="Garamond"/>
          <w:sz w:val="24"/>
          <w:szCs w:val="24"/>
        </w:rPr>
        <w:t>-1919</w:t>
      </w:r>
    </w:p>
    <w:p w14:paraId="14BD98E3" w14:textId="77777777" w:rsidR="005A7587" w:rsidRPr="00F67345" w:rsidRDefault="005A7587" w:rsidP="005A7587">
      <w:pPr>
        <w:spacing w:after="0"/>
        <w:jc w:val="both"/>
        <w:rPr>
          <w:rFonts w:ascii="Garamond" w:hAnsi="Garamond"/>
          <w:sz w:val="24"/>
          <w:szCs w:val="24"/>
        </w:rPr>
      </w:pPr>
    </w:p>
    <w:p w14:paraId="489F0140" w14:textId="77777777" w:rsidR="005A7587" w:rsidRPr="004B6261" w:rsidRDefault="005A7587" w:rsidP="005A7587">
      <w:pPr>
        <w:jc w:val="both"/>
        <w:rPr>
          <w:rFonts w:ascii="Garamond" w:hAnsi="Garamond"/>
          <w:i/>
          <w:sz w:val="24"/>
          <w:szCs w:val="24"/>
        </w:rPr>
      </w:pPr>
      <w:r w:rsidRPr="00E05D1F">
        <w:rPr>
          <w:rFonts w:ascii="Garamond" w:hAnsi="Garamond"/>
          <w:i/>
          <w:sz w:val="24"/>
          <w:szCs w:val="24"/>
        </w:rPr>
        <w:t>Sources:</w:t>
      </w:r>
    </w:p>
    <w:p w14:paraId="16FFC45A"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Andreyev, A., (1971). The Soviets of Workers' and Soldiers' Deputies on the Eve of the October Revolution, March-October 1917. Progress Publishers.</w:t>
      </w:r>
    </w:p>
    <w:p w14:paraId="6D1C6AD6" w14:textId="77777777" w:rsidR="005A7587" w:rsidRPr="00F67345" w:rsidRDefault="005A7587" w:rsidP="005A7587">
      <w:pPr>
        <w:spacing w:after="0"/>
        <w:jc w:val="both"/>
        <w:rPr>
          <w:rFonts w:ascii="Garamond" w:hAnsi="Garamond"/>
          <w:sz w:val="24"/>
          <w:szCs w:val="24"/>
        </w:rPr>
      </w:pPr>
    </w:p>
    <w:p w14:paraId="763B9225"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France</w:t>
      </w:r>
    </w:p>
    <w:p w14:paraId="66627FC3" w14:textId="77777777" w:rsidR="005A7587" w:rsidRPr="00F67345" w:rsidRDefault="005A7587" w:rsidP="005A7587">
      <w:pPr>
        <w:spacing w:after="0"/>
        <w:jc w:val="both"/>
        <w:rPr>
          <w:rFonts w:ascii="Garamond" w:hAnsi="Garamond"/>
          <w:sz w:val="24"/>
          <w:szCs w:val="24"/>
        </w:rPr>
      </w:pPr>
    </w:p>
    <w:p w14:paraId="6BCC5273"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 xml:space="preserve">Soldier and worker councils formed between 1918-1919. Soldier mutinies in 1917 and 1919 lead by councils. Most mobilization captured by syndicalist organizations. </w:t>
      </w:r>
    </w:p>
    <w:p w14:paraId="1883F439" w14:textId="77777777" w:rsidR="005A7587" w:rsidRPr="00F67345" w:rsidRDefault="005A7587" w:rsidP="005A7587">
      <w:pPr>
        <w:spacing w:after="0"/>
        <w:jc w:val="both"/>
        <w:rPr>
          <w:rFonts w:ascii="Garamond" w:hAnsi="Garamond"/>
          <w:sz w:val="24"/>
          <w:szCs w:val="24"/>
        </w:rPr>
      </w:pPr>
    </w:p>
    <w:p w14:paraId="193CFEA9" w14:textId="77777777" w:rsidR="005A7587" w:rsidRPr="00E05D1F" w:rsidRDefault="005A7587" w:rsidP="005A7587">
      <w:pPr>
        <w:jc w:val="both"/>
        <w:rPr>
          <w:rFonts w:ascii="Garamond" w:hAnsi="Garamond"/>
          <w:i/>
          <w:sz w:val="24"/>
          <w:szCs w:val="24"/>
        </w:rPr>
      </w:pPr>
      <w:r w:rsidRPr="00E05D1F">
        <w:rPr>
          <w:rFonts w:ascii="Garamond" w:hAnsi="Garamond"/>
          <w:i/>
          <w:sz w:val="24"/>
          <w:szCs w:val="24"/>
        </w:rPr>
        <w:t>Sources:</w:t>
      </w:r>
    </w:p>
    <w:p w14:paraId="5402459A"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Megan Trudell - Prelude to Revolution: Class Consciousness and the First World War (1997)</w:t>
      </w:r>
    </w:p>
    <w:p w14:paraId="7635053A" w14:textId="77777777" w:rsidR="005A7587" w:rsidRPr="00F67345" w:rsidRDefault="005A7587" w:rsidP="005A7587">
      <w:pPr>
        <w:spacing w:after="0"/>
        <w:jc w:val="both"/>
        <w:rPr>
          <w:rFonts w:ascii="Garamond" w:hAnsi="Garamond"/>
          <w:sz w:val="24"/>
          <w:szCs w:val="24"/>
        </w:rPr>
      </w:pPr>
    </w:p>
    <w:p w14:paraId="6B166B91"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Bentley B. Gilbert and Paul P. Bernard - The French Army Mutinies of 1917 (1959)</w:t>
      </w:r>
    </w:p>
    <w:p w14:paraId="56299049" w14:textId="77777777" w:rsidR="005A7587" w:rsidRPr="00F67345" w:rsidRDefault="005A7587" w:rsidP="005A7587">
      <w:pPr>
        <w:spacing w:after="0"/>
        <w:jc w:val="both"/>
        <w:rPr>
          <w:rFonts w:ascii="Garamond" w:hAnsi="Garamond"/>
          <w:sz w:val="24"/>
          <w:szCs w:val="24"/>
        </w:rPr>
      </w:pPr>
    </w:p>
    <w:p w14:paraId="13912F0B" w14:textId="77777777" w:rsidR="005A7587" w:rsidRPr="00F67345" w:rsidRDefault="005A7587" w:rsidP="005A7587">
      <w:pPr>
        <w:spacing w:after="0"/>
        <w:jc w:val="both"/>
        <w:rPr>
          <w:rFonts w:ascii="Garamond" w:hAnsi="Garamond"/>
          <w:sz w:val="24"/>
          <w:szCs w:val="24"/>
        </w:rPr>
      </w:pPr>
    </w:p>
    <w:p w14:paraId="43C66966"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Finland</w:t>
      </w:r>
    </w:p>
    <w:p w14:paraId="2DC654EF"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Soldier and worker councils extensively formed 1917</w:t>
      </w:r>
      <w:r>
        <w:rPr>
          <w:rFonts w:ascii="Garamond" w:hAnsi="Garamond"/>
          <w:sz w:val="24"/>
          <w:szCs w:val="24"/>
        </w:rPr>
        <w:t>-1918</w:t>
      </w:r>
    </w:p>
    <w:p w14:paraId="2CB5175D" w14:textId="77777777" w:rsidR="005A7587" w:rsidRPr="00F67345" w:rsidRDefault="005A7587" w:rsidP="005A7587">
      <w:pPr>
        <w:spacing w:after="0"/>
        <w:jc w:val="both"/>
        <w:rPr>
          <w:rFonts w:ascii="Garamond" w:hAnsi="Garamond"/>
          <w:sz w:val="24"/>
          <w:szCs w:val="24"/>
        </w:rPr>
      </w:pPr>
    </w:p>
    <w:p w14:paraId="3A4E09A7" w14:textId="77777777" w:rsidR="005A7587" w:rsidRPr="004B6261" w:rsidRDefault="005A7587" w:rsidP="005A7587">
      <w:pPr>
        <w:jc w:val="both"/>
        <w:rPr>
          <w:rFonts w:ascii="Garamond" w:hAnsi="Garamond"/>
          <w:i/>
          <w:sz w:val="24"/>
          <w:szCs w:val="24"/>
        </w:rPr>
      </w:pPr>
      <w:r w:rsidRPr="00E05D1F">
        <w:rPr>
          <w:rFonts w:ascii="Garamond" w:hAnsi="Garamond"/>
          <w:i/>
          <w:sz w:val="24"/>
          <w:szCs w:val="24"/>
        </w:rPr>
        <w:t>Sources:</w:t>
      </w:r>
    </w:p>
    <w:p w14:paraId="5ED50E5A"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Anthony F. Upton - The Finnish Revolution 1917-1918 (1980)</w:t>
      </w:r>
    </w:p>
    <w:p w14:paraId="2E9485DD" w14:textId="77777777" w:rsidR="005A7587" w:rsidRPr="00F67345" w:rsidRDefault="005A7587" w:rsidP="005A7587">
      <w:pPr>
        <w:spacing w:after="0"/>
        <w:jc w:val="both"/>
        <w:rPr>
          <w:rFonts w:ascii="Garamond" w:hAnsi="Garamond"/>
          <w:sz w:val="24"/>
          <w:szCs w:val="24"/>
        </w:rPr>
      </w:pPr>
    </w:p>
    <w:p w14:paraId="12E029BB"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D. G. Kirby (1978) Revolutionary ferment in Finland and the origins</w:t>
      </w:r>
    </w:p>
    <w:p w14:paraId="3CADB87C"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of the civil war 1917–1918, Scandinavian Economic History Review, 26:1, 15-35, DOI:</w:t>
      </w:r>
    </w:p>
    <w:p w14:paraId="6F8B46CF"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10.1080/03585522.1978.10407894</w:t>
      </w:r>
    </w:p>
    <w:p w14:paraId="4D286444" w14:textId="77777777" w:rsidR="005A7587" w:rsidRPr="00F67345" w:rsidRDefault="005A7587" w:rsidP="005A7587">
      <w:pPr>
        <w:spacing w:after="0"/>
        <w:jc w:val="both"/>
        <w:rPr>
          <w:rFonts w:ascii="Garamond" w:hAnsi="Garamond"/>
          <w:sz w:val="24"/>
          <w:szCs w:val="24"/>
        </w:rPr>
      </w:pPr>
    </w:p>
    <w:p w14:paraId="219B624A" w14:textId="77777777" w:rsidR="005A7587" w:rsidRPr="00F67345" w:rsidRDefault="005A7587" w:rsidP="005A7587">
      <w:pPr>
        <w:spacing w:after="0"/>
        <w:jc w:val="both"/>
        <w:rPr>
          <w:rFonts w:ascii="Garamond" w:hAnsi="Garamond"/>
          <w:sz w:val="24"/>
          <w:szCs w:val="24"/>
        </w:rPr>
      </w:pPr>
    </w:p>
    <w:p w14:paraId="611685B3"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Germany</w:t>
      </w:r>
    </w:p>
    <w:p w14:paraId="3814158B"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Soldier and worker councils extensively formed 1917-1919.</w:t>
      </w:r>
    </w:p>
    <w:p w14:paraId="758B5673" w14:textId="77777777" w:rsidR="005A7587" w:rsidRPr="00F67345" w:rsidRDefault="005A7587" w:rsidP="005A7587">
      <w:pPr>
        <w:spacing w:after="0"/>
        <w:jc w:val="both"/>
        <w:rPr>
          <w:rFonts w:ascii="Garamond" w:hAnsi="Garamond"/>
          <w:sz w:val="24"/>
          <w:szCs w:val="24"/>
        </w:rPr>
      </w:pPr>
    </w:p>
    <w:p w14:paraId="7D807BA0" w14:textId="77777777" w:rsidR="005A7587" w:rsidRPr="004B6261" w:rsidRDefault="005A7587" w:rsidP="005A7587">
      <w:pPr>
        <w:jc w:val="both"/>
        <w:rPr>
          <w:rFonts w:ascii="Garamond" w:hAnsi="Garamond"/>
          <w:i/>
          <w:sz w:val="24"/>
          <w:szCs w:val="24"/>
        </w:rPr>
      </w:pPr>
      <w:r w:rsidRPr="00E05D1F">
        <w:rPr>
          <w:rFonts w:ascii="Garamond" w:hAnsi="Garamond"/>
          <w:i/>
          <w:sz w:val="24"/>
          <w:szCs w:val="24"/>
        </w:rPr>
        <w:t>Sources:</w:t>
      </w:r>
    </w:p>
    <w:p w14:paraId="4513A116" w14:textId="77777777" w:rsidR="005A7587" w:rsidRPr="00F67345" w:rsidRDefault="005A7587" w:rsidP="005A7587">
      <w:pPr>
        <w:shd w:val="clear" w:color="auto" w:fill="FFFFFF"/>
        <w:spacing w:after="0" w:line="240" w:lineRule="auto"/>
        <w:rPr>
          <w:rFonts w:ascii="Garamond" w:eastAsia="Times New Roman" w:hAnsi="Garamond" w:cs="Arial"/>
          <w:color w:val="333333"/>
          <w:sz w:val="24"/>
          <w:szCs w:val="24"/>
          <w:lang w:eastAsia="nb-NO"/>
        </w:rPr>
      </w:pPr>
      <w:r w:rsidRPr="00F67345">
        <w:rPr>
          <w:rFonts w:ascii="Garamond" w:eastAsia="Times New Roman" w:hAnsi="Garamond" w:cs="Arial"/>
          <w:color w:val="333333"/>
          <w:sz w:val="24"/>
          <w:szCs w:val="24"/>
          <w:lang w:eastAsia="nb-NO"/>
        </w:rPr>
        <w:t>Cronin, J. (1980). Labor Insurgency and Class Formation: Comparative Perspectives on the Crisis of 1917-1920 in Europe. </w:t>
      </w:r>
      <w:r w:rsidRPr="00F67345">
        <w:rPr>
          <w:rFonts w:ascii="Garamond" w:eastAsia="Times New Roman" w:hAnsi="Garamond" w:cs="Arial"/>
          <w:i/>
          <w:iCs/>
          <w:color w:val="333333"/>
          <w:sz w:val="24"/>
          <w:szCs w:val="24"/>
          <w:lang w:eastAsia="nb-NO"/>
        </w:rPr>
        <w:t>Social Science History,</w:t>
      </w:r>
      <w:r w:rsidRPr="00F67345">
        <w:rPr>
          <w:rFonts w:ascii="Garamond" w:eastAsia="Times New Roman" w:hAnsi="Garamond" w:cs="Arial"/>
          <w:color w:val="333333"/>
          <w:sz w:val="24"/>
          <w:szCs w:val="24"/>
          <w:lang w:eastAsia="nb-NO"/>
        </w:rPr>
        <w:t> </w:t>
      </w:r>
      <w:r w:rsidRPr="00F67345">
        <w:rPr>
          <w:rFonts w:ascii="Garamond" w:eastAsia="Times New Roman" w:hAnsi="Garamond" w:cs="Arial"/>
          <w:i/>
          <w:iCs/>
          <w:color w:val="333333"/>
          <w:sz w:val="24"/>
          <w:szCs w:val="24"/>
          <w:lang w:eastAsia="nb-NO"/>
        </w:rPr>
        <w:t>4</w:t>
      </w:r>
      <w:r w:rsidRPr="00F67345">
        <w:rPr>
          <w:rFonts w:ascii="Garamond" w:eastAsia="Times New Roman" w:hAnsi="Garamond" w:cs="Arial"/>
          <w:color w:val="333333"/>
          <w:sz w:val="24"/>
          <w:szCs w:val="24"/>
          <w:lang w:eastAsia="nb-NO"/>
        </w:rPr>
        <w:t>(1), 125-152. doi:10.2307/1170882</w:t>
      </w:r>
    </w:p>
    <w:p w14:paraId="1D179B7E" w14:textId="77777777" w:rsidR="005A7587" w:rsidRPr="00F67345" w:rsidRDefault="005A7587" w:rsidP="005A7587">
      <w:pPr>
        <w:shd w:val="clear" w:color="auto" w:fill="FFFFFF"/>
        <w:spacing w:after="0" w:line="240" w:lineRule="auto"/>
        <w:rPr>
          <w:rFonts w:ascii="Garamond" w:eastAsia="Times New Roman" w:hAnsi="Garamond" w:cs="Arial"/>
          <w:color w:val="333333"/>
          <w:sz w:val="24"/>
          <w:szCs w:val="24"/>
          <w:lang w:eastAsia="nb-NO"/>
        </w:rPr>
      </w:pPr>
    </w:p>
    <w:p w14:paraId="2DB4E3BA"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Kuhn, G. (2012) All Power to the Councils! A documentary history of the German Revolution</w:t>
      </w:r>
    </w:p>
    <w:p w14:paraId="0F911DD5" w14:textId="77777777" w:rsidR="005A7587" w:rsidRDefault="005A7587" w:rsidP="005A7587">
      <w:pPr>
        <w:spacing w:after="0"/>
        <w:jc w:val="both"/>
        <w:rPr>
          <w:rFonts w:ascii="Garamond" w:hAnsi="Garamond"/>
          <w:sz w:val="24"/>
          <w:szCs w:val="24"/>
        </w:rPr>
      </w:pPr>
      <w:r w:rsidRPr="00F67345">
        <w:rPr>
          <w:rFonts w:ascii="Garamond" w:hAnsi="Garamond"/>
          <w:sz w:val="24"/>
          <w:szCs w:val="24"/>
        </w:rPr>
        <w:t>of 1918 - 1919. PM Press.</w:t>
      </w:r>
    </w:p>
    <w:p w14:paraId="4D321DE4" w14:textId="77777777" w:rsidR="005A7587" w:rsidRPr="00F67345" w:rsidRDefault="005A7587" w:rsidP="005A7587">
      <w:pPr>
        <w:spacing w:after="0"/>
        <w:jc w:val="both"/>
        <w:rPr>
          <w:rFonts w:ascii="Garamond" w:hAnsi="Garamond"/>
          <w:sz w:val="24"/>
          <w:szCs w:val="24"/>
        </w:rPr>
      </w:pPr>
    </w:p>
    <w:p w14:paraId="16B17F6F" w14:textId="77777777" w:rsidR="005A7587" w:rsidRPr="00F67345" w:rsidRDefault="005A7587" w:rsidP="005A7587">
      <w:pPr>
        <w:spacing w:after="0"/>
        <w:jc w:val="both"/>
        <w:rPr>
          <w:rFonts w:ascii="Garamond" w:hAnsi="Garamond"/>
          <w:sz w:val="24"/>
          <w:szCs w:val="24"/>
        </w:rPr>
      </w:pPr>
    </w:p>
    <w:p w14:paraId="3272835E"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Hungary</w:t>
      </w:r>
    </w:p>
    <w:p w14:paraId="6E266FE8"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 xml:space="preserve">Soldier and worker councils extensively formed 1917-1919 </w:t>
      </w:r>
    </w:p>
    <w:p w14:paraId="53A0116A" w14:textId="77777777" w:rsidR="005A7587" w:rsidRPr="00F67345" w:rsidRDefault="005A7587" w:rsidP="005A7587">
      <w:pPr>
        <w:spacing w:after="0"/>
        <w:jc w:val="both"/>
        <w:rPr>
          <w:rFonts w:ascii="Garamond" w:hAnsi="Garamond"/>
          <w:sz w:val="24"/>
          <w:szCs w:val="24"/>
        </w:rPr>
      </w:pPr>
    </w:p>
    <w:p w14:paraId="3EC8EC58" w14:textId="77777777" w:rsidR="005A7587" w:rsidRPr="004B6261" w:rsidRDefault="005A7587" w:rsidP="005A7587">
      <w:pPr>
        <w:spacing w:after="0"/>
        <w:jc w:val="both"/>
        <w:rPr>
          <w:rFonts w:ascii="Garamond" w:hAnsi="Garamond"/>
          <w:i/>
          <w:sz w:val="24"/>
          <w:szCs w:val="24"/>
        </w:rPr>
      </w:pPr>
      <w:r w:rsidRPr="004B6261">
        <w:rPr>
          <w:rFonts w:ascii="Garamond" w:hAnsi="Garamond"/>
          <w:i/>
          <w:sz w:val="24"/>
          <w:szCs w:val="24"/>
        </w:rPr>
        <w:t>Source:</w:t>
      </w:r>
    </w:p>
    <w:p w14:paraId="3D1FC7D5" w14:textId="77777777" w:rsidR="005A7587" w:rsidRPr="00F67345" w:rsidRDefault="005A7587" w:rsidP="005A7587">
      <w:pPr>
        <w:spacing w:after="0"/>
        <w:jc w:val="both"/>
        <w:rPr>
          <w:rFonts w:ascii="Garamond" w:hAnsi="Garamond"/>
          <w:sz w:val="24"/>
          <w:szCs w:val="24"/>
        </w:rPr>
      </w:pPr>
    </w:p>
    <w:p w14:paraId="07420462" w14:textId="77777777" w:rsidR="005A7587" w:rsidRPr="00F67345" w:rsidRDefault="005A7587" w:rsidP="005A7587">
      <w:pPr>
        <w:shd w:val="clear" w:color="auto" w:fill="FFFFFF"/>
        <w:spacing w:after="0" w:line="240" w:lineRule="auto"/>
        <w:rPr>
          <w:rFonts w:ascii="Garamond" w:eastAsia="Times New Roman" w:hAnsi="Garamond" w:cs="Arial"/>
          <w:color w:val="333333"/>
          <w:sz w:val="24"/>
          <w:szCs w:val="24"/>
          <w:lang w:eastAsia="nb-NO"/>
        </w:rPr>
      </w:pPr>
      <w:r w:rsidRPr="00F67345">
        <w:rPr>
          <w:rFonts w:ascii="Garamond" w:eastAsia="Times New Roman" w:hAnsi="Garamond" w:cs="Arial"/>
          <w:color w:val="333333"/>
          <w:sz w:val="24"/>
          <w:szCs w:val="24"/>
          <w:lang w:eastAsia="nb-NO"/>
        </w:rPr>
        <w:t>Cronin, J. (1980). Labor Insurgency and Class Formation: Comparative Perspectives on the Crisis of 1917-1920 in Europe. </w:t>
      </w:r>
      <w:r w:rsidRPr="00F67345">
        <w:rPr>
          <w:rFonts w:ascii="Garamond" w:eastAsia="Times New Roman" w:hAnsi="Garamond" w:cs="Arial"/>
          <w:i/>
          <w:iCs/>
          <w:color w:val="333333"/>
          <w:sz w:val="24"/>
          <w:szCs w:val="24"/>
          <w:lang w:eastAsia="nb-NO"/>
        </w:rPr>
        <w:t>Social Science History,</w:t>
      </w:r>
      <w:r w:rsidRPr="00F67345">
        <w:rPr>
          <w:rFonts w:ascii="Garamond" w:eastAsia="Times New Roman" w:hAnsi="Garamond" w:cs="Arial"/>
          <w:color w:val="333333"/>
          <w:sz w:val="24"/>
          <w:szCs w:val="24"/>
          <w:lang w:eastAsia="nb-NO"/>
        </w:rPr>
        <w:t> </w:t>
      </w:r>
      <w:r w:rsidRPr="00F67345">
        <w:rPr>
          <w:rFonts w:ascii="Garamond" w:eastAsia="Times New Roman" w:hAnsi="Garamond" w:cs="Arial"/>
          <w:i/>
          <w:iCs/>
          <w:color w:val="333333"/>
          <w:sz w:val="24"/>
          <w:szCs w:val="24"/>
          <w:lang w:eastAsia="nb-NO"/>
        </w:rPr>
        <w:t>4</w:t>
      </w:r>
      <w:r w:rsidRPr="00F67345">
        <w:rPr>
          <w:rFonts w:ascii="Garamond" w:eastAsia="Times New Roman" w:hAnsi="Garamond" w:cs="Arial"/>
          <w:color w:val="333333"/>
          <w:sz w:val="24"/>
          <w:szCs w:val="24"/>
          <w:lang w:eastAsia="nb-NO"/>
        </w:rPr>
        <w:t>(1), 125-152. doi:10.2307/1170882</w:t>
      </w:r>
    </w:p>
    <w:p w14:paraId="0AAEDA74" w14:textId="77777777" w:rsidR="005A7587" w:rsidRPr="00F67345" w:rsidRDefault="005A7587" w:rsidP="005A7587">
      <w:pPr>
        <w:spacing w:after="0"/>
        <w:jc w:val="both"/>
        <w:rPr>
          <w:rFonts w:ascii="Garamond" w:hAnsi="Garamond"/>
          <w:sz w:val="24"/>
          <w:szCs w:val="24"/>
        </w:rPr>
      </w:pPr>
    </w:p>
    <w:p w14:paraId="70FF461D" w14:textId="77777777" w:rsidR="005A7587" w:rsidRPr="00F67345" w:rsidRDefault="005A7587" w:rsidP="005A7587">
      <w:pPr>
        <w:spacing w:after="0"/>
        <w:jc w:val="both"/>
        <w:rPr>
          <w:rFonts w:ascii="Garamond" w:hAnsi="Garamond"/>
          <w:sz w:val="24"/>
          <w:szCs w:val="24"/>
        </w:rPr>
      </w:pPr>
      <w:proofErr w:type="spellStart"/>
      <w:r w:rsidRPr="00F67345">
        <w:rPr>
          <w:rFonts w:ascii="Garamond" w:hAnsi="Garamond"/>
          <w:sz w:val="24"/>
          <w:szCs w:val="24"/>
        </w:rPr>
        <w:t>Deak</w:t>
      </w:r>
      <w:proofErr w:type="spellEnd"/>
      <w:r w:rsidRPr="00F67345">
        <w:rPr>
          <w:rFonts w:ascii="Garamond" w:hAnsi="Garamond"/>
          <w:sz w:val="24"/>
          <w:szCs w:val="24"/>
        </w:rPr>
        <w:t>, I. (1968). Budapest and the Hungarian Revolutions of 1918-1919. The Slavonic and East European Review, 46(106), 129-140.</w:t>
      </w:r>
    </w:p>
    <w:p w14:paraId="0C31CCA9" w14:textId="77777777" w:rsidR="005A7587" w:rsidRPr="00F67345" w:rsidRDefault="005A7587" w:rsidP="005A7587">
      <w:pPr>
        <w:spacing w:after="0"/>
        <w:jc w:val="both"/>
        <w:rPr>
          <w:rFonts w:ascii="Garamond" w:hAnsi="Garamond"/>
          <w:sz w:val="24"/>
          <w:szCs w:val="24"/>
        </w:rPr>
      </w:pPr>
    </w:p>
    <w:p w14:paraId="6D852843" w14:textId="77777777" w:rsidR="005A7587" w:rsidRPr="00F67345" w:rsidRDefault="005A7587" w:rsidP="005A7587">
      <w:pPr>
        <w:spacing w:after="0"/>
        <w:jc w:val="both"/>
        <w:rPr>
          <w:rFonts w:ascii="Garamond" w:hAnsi="Garamond"/>
          <w:sz w:val="24"/>
          <w:szCs w:val="24"/>
        </w:rPr>
      </w:pPr>
    </w:p>
    <w:p w14:paraId="28668D60"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Latvia</w:t>
      </w:r>
    </w:p>
    <w:p w14:paraId="014A593F"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 xml:space="preserve">Soldier and worker councils extensively formed 1917-1919 </w:t>
      </w:r>
    </w:p>
    <w:p w14:paraId="1C4E704C" w14:textId="77777777" w:rsidR="005A7587" w:rsidRPr="00F67345" w:rsidRDefault="005A7587" w:rsidP="005A7587">
      <w:pPr>
        <w:spacing w:after="0"/>
        <w:jc w:val="both"/>
        <w:rPr>
          <w:rFonts w:ascii="Garamond" w:hAnsi="Garamond"/>
          <w:sz w:val="24"/>
          <w:szCs w:val="24"/>
        </w:rPr>
      </w:pPr>
    </w:p>
    <w:p w14:paraId="0836E61C"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Source:</w:t>
      </w:r>
    </w:p>
    <w:p w14:paraId="3D267EA0" w14:textId="77777777" w:rsidR="005A7587" w:rsidRPr="00F67345" w:rsidRDefault="005A7587" w:rsidP="005A7587">
      <w:pPr>
        <w:spacing w:after="0"/>
        <w:jc w:val="both"/>
        <w:rPr>
          <w:rFonts w:ascii="Garamond" w:hAnsi="Garamond"/>
          <w:sz w:val="24"/>
          <w:szCs w:val="24"/>
        </w:rPr>
      </w:pPr>
    </w:p>
    <w:p w14:paraId="08D49609"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Andreyev, A., (1971). The Soviets of Workers' and Soldiers' Deputies on the Eve of the October Revolution, March-October 1917. Progress Publishers.</w:t>
      </w:r>
    </w:p>
    <w:p w14:paraId="5E8C813A" w14:textId="77777777" w:rsidR="005A7587" w:rsidRPr="00F67345" w:rsidRDefault="005A7587" w:rsidP="005A7587">
      <w:pPr>
        <w:spacing w:after="0"/>
        <w:jc w:val="both"/>
        <w:rPr>
          <w:rFonts w:ascii="Garamond" w:hAnsi="Garamond"/>
          <w:sz w:val="24"/>
          <w:szCs w:val="24"/>
        </w:rPr>
      </w:pPr>
    </w:p>
    <w:p w14:paraId="4F46837B" w14:textId="77777777" w:rsidR="005A7587" w:rsidRPr="00F67345" w:rsidRDefault="005A7587" w:rsidP="005A7587">
      <w:pPr>
        <w:spacing w:after="0"/>
        <w:jc w:val="both"/>
        <w:rPr>
          <w:rFonts w:ascii="Garamond" w:hAnsi="Garamond"/>
          <w:sz w:val="24"/>
          <w:szCs w:val="24"/>
        </w:rPr>
      </w:pPr>
    </w:p>
    <w:p w14:paraId="5F2EF7B9"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Lithuanian</w:t>
      </w:r>
    </w:p>
    <w:p w14:paraId="27E25F95"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Soldier and worker councils extensively formed 1917-1919</w:t>
      </w:r>
    </w:p>
    <w:p w14:paraId="327995C5" w14:textId="77777777" w:rsidR="005A7587" w:rsidRPr="00F67345" w:rsidRDefault="005A7587" w:rsidP="005A7587">
      <w:pPr>
        <w:spacing w:after="0"/>
        <w:jc w:val="both"/>
        <w:rPr>
          <w:rFonts w:ascii="Garamond" w:hAnsi="Garamond"/>
          <w:sz w:val="24"/>
          <w:szCs w:val="24"/>
        </w:rPr>
      </w:pPr>
    </w:p>
    <w:p w14:paraId="7D737AB5" w14:textId="77777777" w:rsidR="005A7587" w:rsidRPr="00DE1DBB" w:rsidRDefault="005A7587" w:rsidP="005A7587">
      <w:pPr>
        <w:spacing w:after="0"/>
        <w:jc w:val="both"/>
        <w:rPr>
          <w:rFonts w:ascii="Garamond" w:hAnsi="Garamond"/>
          <w:i/>
          <w:sz w:val="24"/>
          <w:szCs w:val="24"/>
        </w:rPr>
      </w:pPr>
      <w:r w:rsidRPr="00DE1DBB">
        <w:rPr>
          <w:rFonts w:ascii="Garamond" w:hAnsi="Garamond"/>
          <w:i/>
          <w:sz w:val="24"/>
          <w:szCs w:val="24"/>
        </w:rPr>
        <w:t>Source:</w:t>
      </w:r>
    </w:p>
    <w:p w14:paraId="52377148" w14:textId="77777777" w:rsidR="005A7587" w:rsidRPr="00F67345" w:rsidRDefault="005A7587" w:rsidP="005A7587">
      <w:pPr>
        <w:spacing w:after="0"/>
        <w:jc w:val="both"/>
        <w:rPr>
          <w:rFonts w:ascii="Garamond" w:hAnsi="Garamond"/>
          <w:sz w:val="24"/>
          <w:szCs w:val="24"/>
        </w:rPr>
      </w:pPr>
    </w:p>
    <w:p w14:paraId="3401B6FE"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Andreyev, A., (1971). The Soviets of Workers' and Soldiers' Deputies on the Eve of the October Revolution, March-October 1917. Progress Publishers.</w:t>
      </w:r>
    </w:p>
    <w:p w14:paraId="40D5EDF6" w14:textId="77777777" w:rsidR="005A7587" w:rsidRPr="00F67345" w:rsidRDefault="005A7587" w:rsidP="005A7587">
      <w:pPr>
        <w:spacing w:after="0"/>
        <w:jc w:val="both"/>
        <w:rPr>
          <w:rFonts w:ascii="Garamond" w:hAnsi="Garamond"/>
          <w:sz w:val="24"/>
          <w:szCs w:val="24"/>
        </w:rPr>
      </w:pPr>
    </w:p>
    <w:p w14:paraId="6A16DF57" w14:textId="77777777" w:rsidR="005A7587" w:rsidRPr="00F67345" w:rsidRDefault="005A7587" w:rsidP="005A7587">
      <w:pPr>
        <w:spacing w:after="0"/>
        <w:jc w:val="both"/>
        <w:rPr>
          <w:rFonts w:ascii="Garamond" w:hAnsi="Garamond"/>
          <w:sz w:val="24"/>
          <w:szCs w:val="24"/>
        </w:rPr>
      </w:pPr>
    </w:p>
    <w:p w14:paraId="0A82F8CE"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Ireland</w:t>
      </w:r>
    </w:p>
    <w:p w14:paraId="5D8FB566"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 xml:space="preserve">Soldier and worker councils formed 1918-1922 </w:t>
      </w:r>
    </w:p>
    <w:p w14:paraId="6D2EFD97" w14:textId="77777777" w:rsidR="005A7587" w:rsidRPr="00F67345" w:rsidRDefault="005A7587" w:rsidP="005A7587">
      <w:pPr>
        <w:spacing w:after="0"/>
        <w:jc w:val="both"/>
        <w:rPr>
          <w:rFonts w:ascii="Garamond" w:hAnsi="Garamond"/>
          <w:sz w:val="24"/>
          <w:szCs w:val="24"/>
        </w:rPr>
      </w:pPr>
    </w:p>
    <w:p w14:paraId="3EC38D81" w14:textId="77777777" w:rsidR="005A7587" w:rsidRPr="00DD6DE8" w:rsidRDefault="005A7587" w:rsidP="005A7587">
      <w:pPr>
        <w:jc w:val="both"/>
        <w:rPr>
          <w:rFonts w:ascii="Garamond" w:hAnsi="Garamond"/>
          <w:i/>
          <w:sz w:val="24"/>
          <w:szCs w:val="24"/>
        </w:rPr>
      </w:pPr>
      <w:r w:rsidRPr="00E05D1F">
        <w:rPr>
          <w:rFonts w:ascii="Garamond" w:hAnsi="Garamond"/>
          <w:i/>
          <w:sz w:val="24"/>
          <w:szCs w:val="24"/>
        </w:rPr>
        <w:t>Sources:</w:t>
      </w:r>
    </w:p>
    <w:p w14:paraId="6F186D3F"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O'Connor, E. (1985). Active sabotage in industrial conflict, 1917–23. Irish Economic and Social History, 12(1), 50-62.</w:t>
      </w:r>
    </w:p>
    <w:p w14:paraId="1723EC7F" w14:textId="77777777" w:rsidR="005A7587" w:rsidRPr="00F67345" w:rsidRDefault="005A7587" w:rsidP="005A7587">
      <w:pPr>
        <w:spacing w:after="0"/>
        <w:jc w:val="both"/>
        <w:rPr>
          <w:rFonts w:ascii="Garamond" w:hAnsi="Garamond"/>
          <w:sz w:val="24"/>
          <w:szCs w:val="24"/>
        </w:rPr>
      </w:pPr>
    </w:p>
    <w:p w14:paraId="5834791C" w14:textId="77777777" w:rsidR="005A7587" w:rsidRPr="00F67345" w:rsidRDefault="005A7587" w:rsidP="005A7587">
      <w:pPr>
        <w:spacing w:after="0"/>
        <w:jc w:val="both"/>
        <w:rPr>
          <w:rFonts w:ascii="Garamond" w:hAnsi="Garamond"/>
          <w:sz w:val="24"/>
          <w:szCs w:val="24"/>
        </w:rPr>
      </w:pPr>
      <w:proofErr w:type="spellStart"/>
      <w:r w:rsidRPr="00F67345">
        <w:rPr>
          <w:rFonts w:ascii="Garamond" w:hAnsi="Garamond"/>
          <w:sz w:val="24"/>
          <w:szCs w:val="24"/>
        </w:rPr>
        <w:t>Kemmy</w:t>
      </w:r>
      <w:proofErr w:type="spellEnd"/>
      <w:r w:rsidRPr="00F67345">
        <w:rPr>
          <w:rFonts w:ascii="Garamond" w:hAnsi="Garamond"/>
          <w:sz w:val="24"/>
          <w:szCs w:val="24"/>
        </w:rPr>
        <w:t xml:space="preserve">, J. (1976). The Limerick Soviet. </w:t>
      </w:r>
      <w:proofErr w:type="spellStart"/>
      <w:r w:rsidRPr="00F67345">
        <w:rPr>
          <w:rFonts w:ascii="Garamond" w:hAnsi="Garamond"/>
          <w:sz w:val="24"/>
          <w:szCs w:val="24"/>
        </w:rPr>
        <w:t>Saothar</w:t>
      </w:r>
      <w:proofErr w:type="spellEnd"/>
      <w:r w:rsidRPr="00F67345">
        <w:rPr>
          <w:rFonts w:ascii="Garamond" w:hAnsi="Garamond"/>
          <w:sz w:val="24"/>
          <w:szCs w:val="24"/>
        </w:rPr>
        <w:t xml:space="preserve">, 2, 45-52. </w:t>
      </w:r>
    </w:p>
    <w:p w14:paraId="7017111E" w14:textId="77777777" w:rsidR="005A7587" w:rsidRPr="00F67345" w:rsidRDefault="005A7587" w:rsidP="005A7587">
      <w:pPr>
        <w:spacing w:after="0"/>
        <w:jc w:val="both"/>
        <w:rPr>
          <w:rFonts w:ascii="Garamond" w:hAnsi="Garamond"/>
          <w:b/>
          <w:sz w:val="24"/>
          <w:szCs w:val="24"/>
        </w:rPr>
      </w:pPr>
    </w:p>
    <w:p w14:paraId="3FF8A5F5" w14:textId="77777777" w:rsidR="005A7587" w:rsidRPr="00F67345" w:rsidRDefault="005A7587" w:rsidP="005A7587">
      <w:pPr>
        <w:spacing w:after="0"/>
        <w:jc w:val="both"/>
        <w:rPr>
          <w:rFonts w:ascii="Garamond" w:hAnsi="Garamond"/>
          <w:b/>
          <w:sz w:val="24"/>
          <w:szCs w:val="24"/>
        </w:rPr>
      </w:pPr>
    </w:p>
    <w:p w14:paraId="41037DCC"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Italy</w:t>
      </w:r>
    </w:p>
    <w:p w14:paraId="3DFDD420" w14:textId="77777777" w:rsidR="005A7587" w:rsidRPr="00F67345" w:rsidRDefault="005A7587" w:rsidP="005A7587">
      <w:pPr>
        <w:jc w:val="both"/>
        <w:rPr>
          <w:rFonts w:ascii="Garamond" w:hAnsi="Garamond"/>
          <w:sz w:val="24"/>
          <w:szCs w:val="24"/>
        </w:rPr>
      </w:pPr>
      <w:r w:rsidRPr="00F67345">
        <w:rPr>
          <w:rFonts w:ascii="Garamond" w:hAnsi="Garamond"/>
          <w:sz w:val="24"/>
          <w:szCs w:val="24"/>
        </w:rPr>
        <w:t>Extensive factory council movement in the north</w:t>
      </w:r>
      <w:r>
        <w:rPr>
          <w:rFonts w:ascii="Garamond" w:hAnsi="Garamond"/>
          <w:sz w:val="24"/>
          <w:szCs w:val="24"/>
        </w:rPr>
        <w:t xml:space="preserve"> 1918-1920s</w:t>
      </w:r>
    </w:p>
    <w:p w14:paraId="4DBFA15F" w14:textId="77777777" w:rsidR="005A7587" w:rsidRPr="00DD6DE8" w:rsidRDefault="005A7587" w:rsidP="005A7587">
      <w:pPr>
        <w:jc w:val="both"/>
        <w:rPr>
          <w:rFonts w:ascii="Garamond" w:hAnsi="Garamond"/>
          <w:i/>
          <w:sz w:val="24"/>
          <w:szCs w:val="24"/>
        </w:rPr>
      </w:pPr>
      <w:r w:rsidRPr="00E05D1F">
        <w:rPr>
          <w:rFonts w:ascii="Garamond" w:hAnsi="Garamond"/>
          <w:i/>
          <w:sz w:val="24"/>
          <w:szCs w:val="24"/>
        </w:rPr>
        <w:t>Sources:</w:t>
      </w:r>
    </w:p>
    <w:p w14:paraId="4B9E99DE" w14:textId="77777777" w:rsidR="005A7587" w:rsidRPr="00F67345" w:rsidRDefault="005A7587" w:rsidP="005A7587">
      <w:pPr>
        <w:spacing w:after="0"/>
        <w:jc w:val="both"/>
        <w:rPr>
          <w:rFonts w:ascii="Garamond" w:hAnsi="Garamond"/>
          <w:b/>
          <w:sz w:val="24"/>
          <w:szCs w:val="24"/>
        </w:rPr>
      </w:pPr>
    </w:p>
    <w:p w14:paraId="1E81CA1E" w14:textId="77777777" w:rsidR="005A7587" w:rsidRPr="00F67345" w:rsidRDefault="005A7587" w:rsidP="005A7587">
      <w:pPr>
        <w:spacing w:after="0"/>
        <w:jc w:val="both"/>
        <w:rPr>
          <w:rFonts w:ascii="Garamond" w:hAnsi="Garamond"/>
          <w:b/>
          <w:sz w:val="24"/>
          <w:szCs w:val="24"/>
        </w:rPr>
      </w:pPr>
      <w:hyperlink r:id="rId19" w:history="1">
        <w:r w:rsidRPr="00F67345">
          <w:rPr>
            <w:rStyle w:val="Hyperkobling"/>
            <w:rFonts w:ascii="Garamond" w:hAnsi="Garamond"/>
          </w:rPr>
          <w:t>https://en.wikipedia.org/wiki/Biennio_Rosso</w:t>
        </w:r>
      </w:hyperlink>
      <w:r w:rsidRPr="00F67345">
        <w:rPr>
          <w:rFonts w:ascii="Garamond" w:hAnsi="Garamond"/>
          <w:sz w:val="24"/>
          <w:szCs w:val="24"/>
        </w:rPr>
        <w:t xml:space="preserve"> </w:t>
      </w:r>
    </w:p>
    <w:p w14:paraId="7433AD06" w14:textId="77777777" w:rsidR="005A7587" w:rsidRPr="00F67345" w:rsidRDefault="005A7587" w:rsidP="005A7587">
      <w:pPr>
        <w:spacing w:after="0"/>
        <w:jc w:val="both"/>
        <w:rPr>
          <w:rFonts w:ascii="Garamond" w:hAnsi="Garamond"/>
          <w:b/>
          <w:sz w:val="24"/>
          <w:szCs w:val="24"/>
        </w:rPr>
      </w:pPr>
    </w:p>
    <w:p w14:paraId="7D81ADFF" w14:textId="77777777" w:rsidR="005A7587" w:rsidRPr="00F67345" w:rsidRDefault="005A7587" w:rsidP="005A7587">
      <w:pPr>
        <w:spacing w:after="0"/>
        <w:jc w:val="both"/>
        <w:rPr>
          <w:rFonts w:ascii="Garamond" w:hAnsi="Garamond"/>
          <w:b/>
          <w:sz w:val="24"/>
          <w:szCs w:val="24"/>
        </w:rPr>
      </w:pPr>
      <w:r w:rsidRPr="00F67345">
        <w:rPr>
          <w:rFonts w:ascii="Garamond" w:hAnsi="Garamond" w:cs="Arial"/>
          <w:color w:val="222222"/>
          <w:sz w:val="24"/>
          <w:szCs w:val="24"/>
          <w:shd w:val="clear" w:color="auto" w:fill="FFFFFF"/>
        </w:rPr>
        <w:t xml:space="preserve">Bellamy, R., Bellamy, R. P., &amp; </w:t>
      </w:r>
      <w:proofErr w:type="spellStart"/>
      <w:r w:rsidRPr="00F67345">
        <w:rPr>
          <w:rFonts w:ascii="Garamond" w:hAnsi="Garamond" w:cs="Arial"/>
          <w:color w:val="222222"/>
          <w:sz w:val="24"/>
          <w:szCs w:val="24"/>
          <w:shd w:val="clear" w:color="auto" w:fill="FFFFFF"/>
        </w:rPr>
        <w:t>Schecter</w:t>
      </w:r>
      <w:proofErr w:type="spellEnd"/>
      <w:r w:rsidRPr="00F67345">
        <w:rPr>
          <w:rFonts w:ascii="Garamond" w:hAnsi="Garamond" w:cs="Arial"/>
          <w:color w:val="222222"/>
          <w:sz w:val="24"/>
          <w:szCs w:val="24"/>
          <w:shd w:val="clear" w:color="auto" w:fill="FFFFFF"/>
        </w:rPr>
        <w:t>, D. (1993). </w:t>
      </w:r>
      <w:r w:rsidRPr="00F67345">
        <w:rPr>
          <w:rFonts w:ascii="Garamond" w:hAnsi="Garamond" w:cs="Arial"/>
          <w:i/>
          <w:iCs/>
          <w:color w:val="222222"/>
          <w:sz w:val="24"/>
          <w:szCs w:val="24"/>
          <w:shd w:val="clear" w:color="auto" w:fill="FFFFFF"/>
        </w:rPr>
        <w:t>Gramsci and the Italian state</w:t>
      </w:r>
      <w:r w:rsidRPr="00F67345">
        <w:rPr>
          <w:rFonts w:ascii="Garamond" w:hAnsi="Garamond" w:cs="Arial"/>
          <w:color w:val="222222"/>
          <w:sz w:val="24"/>
          <w:szCs w:val="24"/>
          <w:shd w:val="clear" w:color="auto" w:fill="FFFFFF"/>
        </w:rPr>
        <w:t xml:space="preserve">. Manchester University Press. </w:t>
      </w:r>
    </w:p>
    <w:p w14:paraId="72FD0259" w14:textId="77777777" w:rsidR="005A7587" w:rsidRPr="00F67345" w:rsidRDefault="005A7587" w:rsidP="005A7587">
      <w:pPr>
        <w:spacing w:after="0"/>
        <w:jc w:val="both"/>
        <w:rPr>
          <w:rFonts w:ascii="Garamond" w:hAnsi="Garamond"/>
          <w:b/>
          <w:sz w:val="24"/>
          <w:szCs w:val="24"/>
        </w:rPr>
      </w:pPr>
    </w:p>
    <w:p w14:paraId="6F501421"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Netherlands</w:t>
      </w:r>
    </w:p>
    <w:p w14:paraId="6E21234E"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lastRenderedPageBreak/>
        <w:t xml:space="preserve">Soldier and worker councils formed 1918 including revolution attempt by labor leaders. </w:t>
      </w:r>
    </w:p>
    <w:p w14:paraId="08546824" w14:textId="77777777" w:rsidR="005A7587" w:rsidRPr="00F67345" w:rsidRDefault="005A7587" w:rsidP="005A7587">
      <w:pPr>
        <w:spacing w:after="0"/>
        <w:jc w:val="both"/>
        <w:rPr>
          <w:rFonts w:ascii="Garamond" w:hAnsi="Garamond"/>
          <w:sz w:val="24"/>
          <w:szCs w:val="24"/>
        </w:rPr>
      </w:pPr>
    </w:p>
    <w:p w14:paraId="292BE9D9" w14:textId="77777777" w:rsidR="005A7587" w:rsidRPr="00DD6DE8" w:rsidRDefault="005A7587" w:rsidP="005A7587">
      <w:pPr>
        <w:jc w:val="both"/>
        <w:rPr>
          <w:rFonts w:ascii="Garamond" w:hAnsi="Garamond"/>
          <w:i/>
          <w:sz w:val="24"/>
          <w:szCs w:val="24"/>
        </w:rPr>
      </w:pPr>
      <w:r w:rsidRPr="00E05D1F">
        <w:rPr>
          <w:rFonts w:ascii="Garamond" w:hAnsi="Garamond"/>
          <w:i/>
          <w:sz w:val="24"/>
          <w:szCs w:val="24"/>
        </w:rPr>
        <w:t>Sources:</w:t>
      </w:r>
      <w:r w:rsidRPr="00F67345">
        <w:rPr>
          <w:rFonts w:ascii="Garamond" w:hAnsi="Garamond"/>
          <w:sz w:val="24"/>
          <w:szCs w:val="24"/>
        </w:rPr>
        <w:t xml:space="preserve"> </w:t>
      </w:r>
    </w:p>
    <w:p w14:paraId="14B6E939" w14:textId="77777777" w:rsidR="005A7587" w:rsidRPr="00F67345" w:rsidRDefault="005A7587" w:rsidP="005A7587">
      <w:pPr>
        <w:spacing w:after="0"/>
        <w:jc w:val="both"/>
        <w:rPr>
          <w:rFonts w:ascii="Garamond" w:hAnsi="Garamond"/>
          <w:sz w:val="24"/>
          <w:szCs w:val="24"/>
        </w:rPr>
      </w:pPr>
      <w:hyperlink r:id="rId20" w:history="1">
        <w:r w:rsidRPr="00F67345">
          <w:rPr>
            <w:rStyle w:val="Hyperkobling"/>
            <w:rFonts w:ascii="Garamond" w:hAnsi="Garamond"/>
          </w:rPr>
          <w:t>https://en.wikipedia.org/wiki/Communist_Party_of_the_Netherlands</w:t>
        </w:r>
      </w:hyperlink>
      <w:r w:rsidRPr="00F67345">
        <w:rPr>
          <w:rFonts w:ascii="Garamond" w:hAnsi="Garamond"/>
          <w:sz w:val="24"/>
          <w:szCs w:val="24"/>
        </w:rPr>
        <w:t xml:space="preserve"> </w:t>
      </w:r>
    </w:p>
    <w:p w14:paraId="481DFCCF" w14:textId="77777777" w:rsidR="005A7587" w:rsidRPr="00F67345" w:rsidRDefault="005A7587" w:rsidP="005A7587">
      <w:pPr>
        <w:spacing w:after="0"/>
        <w:jc w:val="both"/>
        <w:rPr>
          <w:rFonts w:ascii="Garamond" w:hAnsi="Garamond"/>
          <w:sz w:val="24"/>
          <w:szCs w:val="24"/>
        </w:rPr>
      </w:pPr>
      <w:hyperlink r:id="rId21" w:history="1">
        <w:r w:rsidRPr="00F67345">
          <w:rPr>
            <w:rStyle w:val="Hyperkobling"/>
            <w:rFonts w:ascii="Garamond" w:hAnsi="Garamond"/>
          </w:rPr>
          <w:t>https://en.wikipedia.org/wiki/Red_Week_(Netherlands)</w:t>
        </w:r>
      </w:hyperlink>
      <w:r w:rsidRPr="00F67345">
        <w:rPr>
          <w:rFonts w:ascii="Garamond" w:hAnsi="Garamond"/>
          <w:sz w:val="24"/>
          <w:szCs w:val="24"/>
        </w:rPr>
        <w:t xml:space="preserve"> </w:t>
      </w:r>
    </w:p>
    <w:p w14:paraId="41786784" w14:textId="77777777" w:rsidR="005A7587" w:rsidRPr="00F67345" w:rsidRDefault="005A7587" w:rsidP="005A7587">
      <w:pPr>
        <w:spacing w:after="0"/>
        <w:jc w:val="both"/>
        <w:rPr>
          <w:rFonts w:ascii="Garamond" w:hAnsi="Garamond"/>
          <w:b/>
          <w:sz w:val="24"/>
          <w:szCs w:val="24"/>
        </w:rPr>
      </w:pPr>
    </w:p>
    <w:p w14:paraId="43281662"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 xml:space="preserve">Norway </w:t>
      </w:r>
    </w:p>
    <w:p w14:paraId="73EF88DD"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Soldier and worker councils extensively formed 1918-1920</w:t>
      </w:r>
    </w:p>
    <w:p w14:paraId="47626944" w14:textId="77777777" w:rsidR="005A7587" w:rsidRPr="00F67345" w:rsidRDefault="005A7587" w:rsidP="005A7587">
      <w:pPr>
        <w:spacing w:after="0"/>
        <w:jc w:val="both"/>
        <w:rPr>
          <w:rFonts w:ascii="Garamond" w:hAnsi="Garamond"/>
          <w:sz w:val="24"/>
          <w:szCs w:val="24"/>
        </w:rPr>
      </w:pPr>
    </w:p>
    <w:p w14:paraId="256D2D99" w14:textId="77777777" w:rsidR="005A7587" w:rsidRPr="00B53E6F" w:rsidRDefault="005A7587" w:rsidP="005A7587">
      <w:pPr>
        <w:jc w:val="both"/>
        <w:rPr>
          <w:rFonts w:ascii="Garamond" w:hAnsi="Garamond"/>
          <w:i/>
          <w:sz w:val="24"/>
          <w:szCs w:val="24"/>
          <w:lang w:val="nb-NO"/>
        </w:rPr>
      </w:pPr>
      <w:r w:rsidRPr="00B53E6F">
        <w:rPr>
          <w:rFonts w:ascii="Garamond" w:hAnsi="Garamond"/>
          <w:i/>
          <w:sz w:val="24"/>
          <w:szCs w:val="24"/>
          <w:lang w:val="nb-NO"/>
        </w:rPr>
        <w:t>Sources:</w:t>
      </w:r>
    </w:p>
    <w:p w14:paraId="687AFC87" w14:textId="77777777" w:rsidR="005A7587" w:rsidRPr="00F67345" w:rsidRDefault="005A7587" w:rsidP="005A7587">
      <w:pPr>
        <w:spacing w:after="0"/>
        <w:jc w:val="both"/>
        <w:rPr>
          <w:rFonts w:ascii="Garamond" w:hAnsi="Garamond"/>
          <w:sz w:val="24"/>
          <w:szCs w:val="24"/>
        </w:rPr>
      </w:pPr>
      <w:r w:rsidRPr="00B53E6F">
        <w:rPr>
          <w:rFonts w:ascii="Garamond" w:hAnsi="Garamond"/>
          <w:sz w:val="24"/>
          <w:szCs w:val="24"/>
          <w:lang w:val="nb-NO"/>
        </w:rPr>
        <w:t xml:space="preserve">Jostein Nordvik (1974). </w:t>
      </w:r>
      <w:proofErr w:type="spellStart"/>
      <w:r w:rsidRPr="00B53E6F">
        <w:rPr>
          <w:rFonts w:ascii="Garamond" w:hAnsi="Garamond"/>
          <w:sz w:val="24"/>
          <w:szCs w:val="24"/>
          <w:lang w:val="nb-NO"/>
        </w:rPr>
        <w:t>Arbeidarrådsbevegelsen</w:t>
      </w:r>
      <w:proofErr w:type="spellEnd"/>
      <w:r w:rsidRPr="00B53E6F">
        <w:rPr>
          <w:rFonts w:ascii="Garamond" w:hAnsi="Garamond"/>
          <w:sz w:val="24"/>
          <w:szCs w:val="24"/>
          <w:lang w:val="nb-NO"/>
        </w:rPr>
        <w:t xml:space="preserve"> i Norge 1917-19. </w:t>
      </w:r>
      <w:proofErr w:type="spellStart"/>
      <w:r w:rsidRPr="00F67345">
        <w:rPr>
          <w:rFonts w:ascii="Garamond" w:hAnsi="Garamond"/>
          <w:sz w:val="24"/>
          <w:szCs w:val="24"/>
        </w:rPr>
        <w:t>Hovedfagsoppgave</w:t>
      </w:r>
      <w:proofErr w:type="spellEnd"/>
      <w:r w:rsidRPr="00F67345">
        <w:rPr>
          <w:rFonts w:ascii="Garamond" w:hAnsi="Garamond"/>
          <w:sz w:val="24"/>
          <w:szCs w:val="24"/>
        </w:rPr>
        <w:t xml:space="preserve">. </w:t>
      </w:r>
    </w:p>
    <w:p w14:paraId="5136BEDA" w14:textId="77777777" w:rsidR="005A7587" w:rsidRPr="00F67345" w:rsidRDefault="005A7587" w:rsidP="005A7587">
      <w:pPr>
        <w:spacing w:after="0"/>
        <w:jc w:val="both"/>
        <w:rPr>
          <w:rFonts w:ascii="Garamond" w:hAnsi="Garamond"/>
          <w:sz w:val="24"/>
          <w:szCs w:val="24"/>
        </w:rPr>
      </w:pPr>
    </w:p>
    <w:p w14:paraId="3C449C0B" w14:textId="77777777" w:rsidR="005A7587" w:rsidRPr="00F67345" w:rsidRDefault="005A7587" w:rsidP="005A7587">
      <w:pPr>
        <w:shd w:val="clear" w:color="auto" w:fill="FFFFFF"/>
        <w:spacing w:after="0" w:line="240" w:lineRule="auto"/>
        <w:rPr>
          <w:rFonts w:ascii="Garamond" w:eastAsia="Times New Roman" w:hAnsi="Garamond" w:cs="Arial"/>
          <w:color w:val="333333"/>
          <w:sz w:val="24"/>
          <w:szCs w:val="24"/>
          <w:lang w:eastAsia="nb-NO"/>
        </w:rPr>
      </w:pPr>
      <w:r w:rsidRPr="00F67345">
        <w:rPr>
          <w:rFonts w:ascii="Garamond" w:eastAsia="Times New Roman" w:hAnsi="Garamond" w:cs="Arial"/>
          <w:color w:val="333333"/>
          <w:sz w:val="24"/>
          <w:szCs w:val="24"/>
          <w:lang w:eastAsia="nb-NO"/>
        </w:rPr>
        <w:t xml:space="preserve">Nils Ivar </w:t>
      </w:r>
      <w:proofErr w:type="spellStart"/>
      <w:r w:rsidRPr="00F67345">
        <w:rPr>
          <w:rFonts w:ascii="Garamond" w:eastAsia="Times New Roman" w:hAnsi="Garamond" w:cs="Arial"/>
          <w:color w:val="333333"/>
          <w:sz w:val="24"/>
          <w:szCs w:val="24"/>
          <w:lang w:eastAsia="nb-NO"/>
        </w:rPr>
        <w:t>Agøy</w:t>
      </w:r>
      <w:proofErr w:type="spellEnd"/>
      <w:r w:rsidRPr="00F67345">
        <w:rPr>
          <w:rFonts w:ascii="Garamond" w:eastAsia="Times New Roman" w:hAnsi="Garamond" w:cs="Arial"/>
          <w:color w:val="333333"/>
          <w:sz w:val="24"/>
          <w:szCs w:val="24"/>
          <w:lang w:eastAsia="nb-NO"/>
        </w:rPr>
        <w:t>. (1996). When Officers Need Internal Enemies: Aspects of Civil-Military Relations in Scandinavia between the World Wars. </w:t>
      </w:r>
      <w:r w:rsidRPr="00F67345">
        <w:rPr>
          <w:rFonts w:ascii="Garamond" w:eastAsia="Times New Roman" w:hAnsi="Garamond" w:cs="Arial"/>
          <w:i/>
          <w:iCs/>
          <w:color w:val="333333"/>
          <w:sz w:val="24"/>
          <w:szCs w:val="24"/>
          <w:lang w:eastAsia="nb-NO"/>
        </w:rPr>
        <w:t>Journal of Peace Research,</w:t>
      </w:r>
      <w:r w:rsidRPr="00F67345">
        <w:rPr>
          <w:rFonts w:ascii="Garamond" w:eastAsia="Times New Roman" w:hAnsi="Garamond" w:cs="Arial"/>
          <w:color w:val="333333"/>
          <w:sz w:val="24"/>
          <w:szCs w:val="24"/>
          <w:lang w:eastAsia="nb-NO"/>
        </w:rPr>
        <w:t> </w:t>
      </w:r>
      <w:r w:rsidRPr="00F67345">
        <w:rPr>
          <w:rFonts w:ascii="Garamond" w:eastAsia="Times New Roman" w:hAnsi="Garamond" w:cs="Arial"/>
          <w:i/>
          <w:iCs/>
          <w:color w:val="333333"/>
          <w:sz w:val="24"/>
          <w:szCs w:val="24"/>
          <w:lang w:eastAsia="nb-NO"/>
        </w:rPr>
        <w:t>33</w:t>
      </w:r>
      <w:r w:rsidRPr="00F67345">
        <w:rPr>
          <w:rFonts w:ascii="Garamond" w:eastAsia="Times New Roman" w:hAnsi="Garamond" w:cs="Arial"/>
          <w:color w:val="333333"/>
          <w:sz w:val="24"/>
          <w:szCs w:val="24"/>
          <w:lang w:eastAsia="nb-NO"/>
        </w:rPr>
        <w:t>(4), 469-481. Retrieved January 7, 2020, from www.jstor.org/stable/424570</w:t>
      </w:r>
    </w:p>
    <w:p w14:paraId="2F232C96" w14:textId="77777777" w:rsidR="005A7587" w:rsidRPr="00F67345" w:rsidRDefault="005A7587" w:rsidP="005A7587">
      <w:pPr>
        <w:spacing w:after="0"/>
        <w:jc w:val="both"/>
        <w:rPr>
          <w:rFonts w:ascii="Garamond" w:hAnsi="Garamond"/>
          <w:sz w:val="24"/>
          <w:szCs w:val="24"/>
        </w:rPr>
      </w:pPr>
    </w:p>
    <w:p w14:paraId="7372411E" w14:textId="77777777" w:rsidR="005A7587" w:rsidRPr="00F67345" w:rsidRDefault="005A7587" w:rsidP="005A7587">
      <w:pPr>
        <w:spacing w:after="0"/>
        <w:jc w:val="both"/>
        <w:rPr>
          <w:rFonts w:ascii="Garamond" w:hAnsi="Garamond"/>
          <w:sz w:val="24"/>
          <w:szCs w:val="24"/>
        </w:rPr>
      </w:pPr>
    </w:p>
    <w:p w14:paraId="013918CF"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Poland</w:t>
      </w:r>
    </w:p>
    <w:p w14:paraId="067968E3"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Soldier and worker councils extensively formed 1918-1919</w:t>
      </w:r>
    </w:p>
    <w:p w14:paraId="7AB97BF8" w14:textId="77777777" w:rsidR="005A7587" w:rsidRDefault="005A7587" w:rsidP="005A7587">
      <w:pPr>
        <w:spacing w:after="0"/>
        <w:jc w:val="both"/>
        <w:rPr>
          <w:rFonts w:ascii="Garamond" w:hAnsi="Garamond"/>
          <w:sz w:val="24"/>
          <w:szCs w:val="24"/>
        </w:rPr>
      </w:pPr>
    </w:p>
    <w:p w14:paraId="38D5C493" w14:textId="77777777" w:rsidR="005A7587" w:rsidRPr="009E419A" w:rsidRDefault="005A7587" w:rsidP="005A7587">
      <w:pPr>
        <w:jc w:val="both"/>
        <w:rPr>
          <w:rFonts w:ascii="Garamond" w:hAnsi="Garamond"/>
          <w:i/>
          <w:sz w:val="24"/>
          <w:szCs w:val="24"/>
        </w:rPr>
      </w:pPr>
      <w:r w:rsidRPr="00E05D1F">
        <w:rPr>
          <w:rFonts w:ascii="Garamond" w:hAnsi="Garamond"/>
          <w:i/>
          <w:sz w:val="24"/>
          <w:szCs w:val="24"/>
        </w:rPr>
        <w:t>Sources:</w:t>
      </w:r>
    </w:p>
    <w:p w14:paraId="7BE31025" w14:textId="77777777" w:rsidR="005A7587" w:rsidRPr="00F67345" w:rsidRDefault="005A7587" w:rsidP="005A7587">
      <w:pPr>
        <w:spacing w:after="0"/>
        <w:jc w:val="both"/>
        <w:rPr>
          <w:rStyle w:val="Hyperkobling"/>
          <w:rFonts w:ascii="Garamond" w:hAnsi="Garamond"/>
        </w:rPr>
      </w:pPr>
      <w:hyperlink r:id="rId22" w:history="1">
        <w:r w:rsidRPr="00F67345">
          <w:rPr>
            <w:rStyle w:val="Hyperkobling"/>
            <w:rFonts w:ascii="Garamond" w:hAnsi="Garamond"/>
          </w:rPr>
          <w:t>https://en.wikipedia.org/wiki/Workers%27_Councils_in_Poland</w:t>
        </w:r>
      </w:hyperlink>
    </w:p>
    <w:p w14:paraId="50EF45FD" w14:textId="77777777" w:rsidR="005A7587" w:rsidRPr="00F67345" w:rsidRDefault="005A7587" w:rsidP="005A7587">
      <w:pPr>
        <w:spacing w:after="0"/>
        <w:jc w:val="both"/>
        <w:rPr>
          <w:rStyle w:val="Hyperkobling"/>
          <w:rFonts w:ascii="Garamond" w:hAnsi="Garamond"/>
        </w:rPr>
      </w:pPr>
    </w:p>
    <w:p w14:paraId="065CE024" w14:textId="77777777" w:rsidR="005A7587" w:rsidRPr="00F67345" w:rsidRDefault="005A7587" w:rsidP="005A7587">
      <w:pPr>
        <w:spacing w:after="0"/>
        <w:jc w:val="both"/>
        <w:rPr>
          <w:rStyle w:val="Hyperkobling"/>
          <w:rFonts w:ascii="Garamond" w:hAnsi="Garamond"/>
        </w:rPr>
      </w:pPr>
    </w:p>
    <w:p w14:paraId="340F87C4" w14:textId="77777777" w:rsidR="005A7587" w:rsidRPr="002F11A5" w:rsidRDefault="005A7587" w:rsidP="005A7587">
      <w:pPr>
        <w:rPr>
          <w:rStyle w:val="Hyperkobling"/>
          <w:rFonts w:ascii="Garamond" w:hAnsi="Garamond"/>
          <w:b/>
        </w:rPr>
      </w:pPr>
      <w:r w:rsidRPr="002F11A5">
        <w:rPr>
          <w:rStyle w:val="Hyperkobling"/>
          <w:rFonts w:ascii="Garamond" w:hAnsi="Garamond"/>
          <w:b/>
        </w:rPr>
        <w:t>Romania</w:t>
      </w:r>
    </w:p>
    <w:p w14:paraId="52D83701" w14:textId="77777777" w:rsidR="005A7587" w:rsidRPr="002F11A5" w:rsidRDefault="005A7587" w:rsidP="005A7587">
      <w:pPr>
        <w:rPr>
          <w:rFonts w:ascii="Garamond" w:hAnsi="Garamond"/>
          <w:sz w:val="24"/>
          <w:szCs w:val="24"/>
        </w:rPr>
      </w:pPr>
      <w:r w:rsidRPr="002F11A5">
        <w:rPr>
          <w:rFonts w:ascii="Garamond" w:hAnsi="Garamond"/>
          <w:sz w:val="24"/>
          <w:szCs w:val="24"/>
        </w:rPr>
        <w:t xml:space="preserve">Yes, extensive soldier and worker councils formed in </w:t>
      </w:r>
      <w:proofErr w:type="spellStart"/>
      <w:r w:rsidRPr="002F11A5">
        <w:rPr>
          <w:rFonts w:ascii="Garamond" w:hAnsi="Garamond"/>
          <w:sz w:val="24"/>
          <w:szCs w:val="24"/>
        </w:rPr>
        <w:t>Sfatul</w:t>
      </w:r>
      <w:proofErr w:type="spellEnd"/>
      <w:r w:rsidRPr="002F11A5">
        <w:rPr>
          <w:rFonts w:ascii="Garamond" w:hAnsi="Garamond"/>
          <w:sz w:val="24"/>
          <w:szCs w:val="24"/>
        </w:rPr>
        <w:t xml:space="preserve"> </w:t>
      </w:r>
      <w:proofErr w:type="spellStart"/>
      <w:r w:rsidRPr="002F11A5">
        <w:rPr>
          <w:rFonts w:ascii="Cambria" w:hAnsi="Cambria" w:cs="Cambria"/>
          <w:sz w:val="24"/>
          <w:szCs w:val="24"/>
        </w:rPr>
        <w:t>Ț</w:t>
      </w:r>
      <w:r w:rsidRPr="002F11A5">
        <w:rPr>
          <w:rFonts w:ascii="Garamond" w:hAnsi="Garamond" w:cs="Garamond"/>
          <w:sz w:val="24"/>
          <w:szCs w:val="24"/>
        </w:rPr>
        <w:t>ă</w:t>
      </w:r>
      <w:r w:rsidRPr="002F11A5">
        <w:rPr>
          <w:rFonts w:ascii="Garamond" w:hAnsi="Garamond"/>
          <w:sz w:val="24"/>
          <w:szCs w:val="24"/>
        </w:rPr>
        <w:t>rii</w:t>
      </w:r>
      <w:proofErr w:type="spellEnd"/>
    </w:p>
    <w:p w14:paraId="4BC3022C" w14:textId="77777777" w:rsidR="005A7587" w:rsidRPr="002F11A5" w:rsidRDefault="005A7587" w:rsidP="005A7587">
      <w:pPr>
        <w:rPr>
          <w:rStyle w:val="Hyperkobling"/>
          <w:rFonts w:ascii="Garamond" w:hAnsi="Garamond"/>
        </w:rPr>
      </w:pPr>
      <w:r w:rsidRPr="002F11A5">
        <w:rPr>
          <w:rStyle w:val="Hyperkobling"/>
          <w:rFonts w:ascii="Garamond" w:hAnsi="Garamond"/>
        </w:rPr>
        <w:t xml:space="preserve">Sources: </w:t>
      </w:r>
    </w:p>
    <w:p w14:paraId="13371F8A"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Andreyev, A., (1971). The Soviets of Workers' and Soldiers' Deputies on the Eve of the October Revolution, March-October 1917. Progress Publishers.</w:t>
      </w:r>
    </w:p>
    <w:p w14:paraId="44C1A489" w14:textId="77777777" w:rsidR="005A7587" w:rsidRPr="00F67345" w:rsidRDefault="005A7587" w:rsidP="005A7587">
      <w:pPr>
        <w:spacing w:after="0"/>
        <w:jc w:val="both"/>
        <w:rPr>
          <w:rStyle w:val="Hyperkobling"/>
          <w:rFonts w:ascii="Garamond" w:hAnsi="Garamond"/>
        </w:rPr>
      </w:pPr>
    </w:p>
    <w:p w14:paraId="53D1E679" w14:textId="77777777" w:rsidR="005A7587" w:rsidRPr="00F67345" w:rsidRDefault="005A7587" w:rsidP="005A7587">
      <w:pPr>
        <w:spacing w:after="0"/>
        <w:jc w:val="both"/>
        <w:rPr>
          <w:rFonts w:ascii="Garamond" w:hAnsi="Garamond"/>
          <w:sz w:val="24"/>
          <w:szCs w:val="24"/>
        </w:rPr>
      </w:pPr>
    </w:p>
    <w:p w14:paraId="36838D78"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Sweden</w:t>
      </w:r>
    </w:p>
    <w:p w14:paraId="6FD70271"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Soldier and worker councils extensively formed 1918-1920</w:t>
      </w:r>
    </w:p>
    <w:p w14:paraId="26859EB1" w14:textId="77777777" w:rsidR="005A7587" w:rsidRPr="00F67345" w:rsidRDefault="005A7587" w:rsidP="005A7587">
      <w:pPr>
        <w:spacing w:after="0"/>
        <w:jc w:val="both"/>
        <w:rPr>
          <w:rFonts w:ascii="Garamond" w:hAnsi="Garamond"/>
          <w:sz w:val="24"/>
          <w:szCs w:val="24"/>
        </w:rPr>
      </w:pPr>
    </w:p>
    <w:p w14:paraId="6F25A6AB" w14:textId="77777777" w:rsidR="005A7587" w:rsidRPr="00F67345" w:rsidRDefault="005A7587" w:rsidP="005A7587">
      <w:pPr>
        <w:spacing w:after="0"/>
        <w:jc w:val="both"/>
        <w:rPr>
          <w:rFonts w:ascii="Garamond" w:hAnsi="Garamond"/>
          <w:sz w:val="24"/>
          <w:szCs w:val="24"/>
        </w:rPr>
      </w:pPr>
      <w:proofErr w:type="spellStart"/>
      <w:r w:rsidRPr="005A7587">
        <w:rPr>
          <w:rFonts w:ascii="Garamond" w:hAnsi="Garamond"/>
          <w:sz w:val="24"/>
          <w:szCs w:val="24"/>
          <w:lang w:val="sv-SE"/>
        </w:rPr>
        <w:t>Andræ</w:t>
      </w:r>
      <w:proofErr w:type="spellEnd"/>
      <w:r w:rsidRPr="005A7587">
        <w:rPr>
          <w:rFonts w:ascii="Garamond" w:hAnsi="Garamond"/>
          <w:sz w:val="24"/>
          <w:szCs w:val="24"/>
          <w:lang w:val="sv-SE"/>
        </w:rPr>
        <w:t xml:space="preserve">, C. G. (1998). </w:t>
      </w:r>
      <w:r w:rsidRPr="00230F4B">
        <w:rPr>
          <w:rFonts w:ascii="Garamond" w:hAnsi="Garamond"/>
          <w:sz w:val="24"/>
          <w:szCs w:val="24"/>
          <w:lang w:val="sv-SE"/>
        </w:rPr>
        <w:t xml:space="preserve">Revolt eller reform. Sverige inför revolutionerna i Europa 1917–1918. </w:t>
      </w:r>
      <w:r w:rsidRPr="00F67345">
        <w:rPr>
          <w:rFonts w:ascii="Garamond" w:hAnsi="Garamond"/>
          <w:sz w:val="24"/>
          <w:szCs w:val="24"/>
        </w:rPr>
        <w:t xml:space="preserve">Stockholm: </w:t>
      </w:r>
      <w:proofErr w:type="spellStart"/>
      <w:r w:rsidRPr="00F67345">
        <w:rPr>
          <w:rFonts w:ascii="Garamond" w:hAnsi="Garamond"/>
          <w:sz w:val="24"/>
          <w:szCs w:val="24"/>
        </w:rPr>
        <w:t>Carlssons</w:t>
      </w:r>
      <w:proofErr w:type="spellEnd"/>
      <w:r w:rsidRPr="00F67345">
        <w:rPr>
          <w:rFonts w:ascii="Garamond" w:hAnsi="Garamond"/>
          <w:sz w:val="24"/>
          <w:szCs w:val="24"/>
        </w:rPr>
        <w:t xml:space="preserve"> </w:t>
      </w:r>
      <w:proofErr w:type="spellStart"/>
      <w:r w:rsidRPr="00F67345">
        <w:rPr>
          <w:rFonts w:ascii="Garamond" w:hAnsi="Garamond"/>
          <w:sz w:val="24"/>
          <w:szCs w:val="24"/>
        </w:rPr>
        <w:t>Bokförlag</w:t>
      </w:r>
      <w:proofErr w:type="spellEnd"/>
      <w:r w:rsidRPr="00F67345">
        <w:rPr>
          <w:rFonts w:ascii="Garamond" w:hAnsi="Garamond"/>
          <w:sz w:val="24"/>
          <w:szCs w:val="24"/>
        </w:rPr>
        <w:t>.</w:t>
      </w:r>
    </w:p>
    <w:p w14:paraId="1277DB12" w14:textId="77777777" w:rsidR="005A7587" w:rsidRPr="00F67345" w:rsidRDefault="005A7587" w:rsidP="005A7587">
      <w:pPr>
        <w:spacing w:after="0"/>
        <w:jc w:val="both"/>
        <w:rPr>
          <w:rFonts w:ascii="Garamond" w:hAnsi="Garamond"/>
          <w:sz w:val="24"/>
          <w:szCs w:val="24"/>
        </w:rPr>
      </w:pPr>
    </w:p>
    <w:p w14:paraId="1B1BF937" w14:textId="77777777" w:rsidR="005A7587" w:rsidRPr="00B53E6F" w:rsidRDefault="005A7587" w:rsidP="005A7587">
      <w:pPr>
        <w:shd w:val="clear" w:color="auto" w:fill="FFFFFF"/>
        <w:spacing w:after="0" w:line="240" w:lineRule="auto"/>
        <w:rPr>
          <w:rFonts w:ascii="Garamond" w:eastAsia="Times New Roman" w:hAnsi="Garamond" w:cs="Arial"/>
          <w:color w:val="333333"/>
          <w:sz w:val="24"/>
          <w:szCs w:val="24"/>
          <w:lang w:val="nb-NO" w:eastAsia="nb-NO"/>
        </w:rPr>
      </w:pPr>
      <w:r w:rsidRPr="00F67345">
        <w:rPr>
          <w:rFonts w:ascii="Garamond" w:eastAsia="Times New Roman" w:hAnsi="Garamond" w:cs="Arial"/>
          <w:color w:val="333333"/>
          <w:sz w:val="24"/>
          <w:szCs w:val="24"/>
          <w:lang w:eastAsia="nb-NO"/>
        </w:rPr>
        <w:t xml:space="preserve">Nils Ivar </w:t>
      </w:r>
      <w:proofErr w:type="spellStart"/>
      <w:r w:rsidRPr="00F67345">
        <w:rPr>
          <w:rFonts w:ascii="Garamond" w:eastAsia="Times New Roman" w:hAnsi="Garamond" w:cs="Arial"/>
          <w:color w:val="333333"/>
          <w:sz w:val="24"/>
          <w:szCs w:val="24"/>
          <w:lang w:eastAsia="nb-NO"/>
        </w:rPr>
        <w:t>Agøy</w:t>
      </w:r>
      <w:proofErr w:type="spellEnd"/>
      <w:r w:rsidRPr="00F67345">
        <w:rPr>
          <w:rFonts w:ascii="Garamond" w:eastAsia="Times New Roman" w:hAnsi="Garamond" w:cs="Arial"/>
          <w:color w:val="333333"/>
          <w:sz w:val="24"/>
          <w:szCs w:val="24"/>
          <w:lang w:eastAsia="nb-NO"/>
        </w:rPr>
        <w:t>. (1996). When Officers Need Internal Enemies: Aspects of Civil-Military Relations in Scandinavia between the World Wars. </w:t>
      </w:r>
      <w:r w:rsidRPr="00B53E6F">
        <w:rPr>
          <w:rFonts w:ascii="Garamond" w:eastAsia="Times New Roman" w:hAnsi="Garamond" w:cs="Arial"/>
          <w:i/>
          <w:iCs/>
          <w:color w:val="333333"/>
          <w:sz w:val="24"/>
          <w:szCs w:val="24"/>
          <w:lang w:val="nb-NO" w:eastAsia="nb-NO"/>
        </w:rPr>
        <w:t>Journal of Peace Research,</w:t>
      </w:r>
      <w:r w:rsidRPr="00B53E6F">
        <w:rPr>
          <w:rFonts w:ascii="Garamond" w:eastAsia="Times New Roman" w:hAnsi="Garamond" w:cs="Arial"/>
          <w:color w:val="333333"/>
          <w:sz w:val="24"/>
          <w:szCs w:val="24"/>
          <w:lang w:val="nb-NO" w:eastAsia="nb-NO"/>
        </w:rPr>
        <w:t> </w:t>
      </w:r>
      <w:r w:rsidRPr="00B53E6F">
        <w:rPr>
          <w:rFonts w:ascii="Garamond" w:eastAsia="Times New Roman" w:hAnsi="Garamond" w:cs="Arial"/>
          <w:i/>
          <w:iCs/>
          <w:color w:val="333333"/>
          <w:sz w:val="24"/>
          <w:szCs w:val="24"/>
          <w:lang w:val="nb-NO" w:eastAsia="nb-NO"/>
        </w:rPr>
        <w:t>33</w:t>
      </w:r>
      <w:r w:rsidRPr="00B53E6F">
        <w:rPr>
          <w:rFonts w:ascii="Garamond" w:eastAsia="Times New Roman" w:hAnsi="Garamond" w:cs="Arial"/>
          <w:color w:val="333333"/>
          <w:sz w:val="24"/>
          <w:szCs w:val="24"/>
          <w:lang w:val="nb-NO" w:eastAsia="nb-NO"/>
        </w:rPr>
        <w:t xml:space="preserve">(4), 469-481. </w:t>
      </w:r>
    </w:p>
    <w:p w14:paraId="1B3464E3" w14:textId="77777777" w:rsidR="005A7587" w:rsidRPr="00B53E6F" w:rsidRDefault="005A7587" w:rsidP="005A7587">
      <w:pPr>
        <w:shd w:val="clear" w:color="auto" w:fill="FFFFFF"/>
        <w:spacing w:after="0" w:line="240" w:lineRule="auto"/>
        <w:rPr>
          <w:rFonts w:ascii="Garamond" w:eastAsia="Times New Roman" w:hAnsi="Garamond" w:cs="Arial"/>
          <w:color w:val="333333"/>
          <w:sz w:val="24"/>
          <w:szCs w:val="24"/>
          <w:lang w:val="nb-NO" w:eastAsia="nb-NO"/>
        </w:rPr>
      </w:pPr>
    </w:p>
    <w:p w14:paraId="440F0AE4" w14:textId="77777777" w:rsidR="005A7587" w:rsidRPr="00B53E6F" w:rsidRDefault="005A7587" w:rsidP="005A7587">
      <w:pPr>
        <w:spacing w:after="0"/>
        <w:jc w:val="both"/>
        <w:rPr>
          <w:rFonts w:ascii="Garamond" w:hAnsi="Garamond"/>
          <w:sz w:val="24"/>
          <w:szCs w:val="24"/>
          <w:lang w:val="nb-NO"/>
        </w:rPr>
      </w:pPr>
      <w:r w:rsidRPr="00B53E6F">
        <w:rPr>
          <w:rFonts w:ascii="Garamond" w:hAnsi="Garamond"/>
          <w:sz w:val="24"/>
          <w:szCs w:val="24"/>
          <w:lang w:val="nb-NO"/>
        </w:rPr>
        <w:t xml:space="preserve">Jostein Nordvik (1974). </w:t>
      </w:r>
      <w:proofErr w:type="spellStart"/>
      <w:r w:rsidRPr="00B53E6F">
        <w:rPr>
          <w:rFonts w:ascii="Garamond" w:hAnsi="Garamond"/>
          <w:sz w:val="24"/>
          <w:szCs w:val="24"/>
          <w:lang w:val="nb-NO"/>
        </w:rPr>
        <w:t>Arbeidarrådsbevegelsen</w:t>
      </w:r>
      <w:proofErr w:type="spellEnd"/>
      <w:r w:rsidRPr="00B53E6F">
        <w:rPr>
          <w:rFonts w:ascii="Garamond" w:hAnsi="Garamond"/>
          <w:sz w:val="24"/>
          <w:szCs w:val="24"/>
          <w:lang w:val="nb-NO"/>
        </w:rPr>
        <w:t xml:space="preserve"> i Norge 1917-19. Hovedfagsoppgave. </w:t>
      </w:r>
    </w:p>
    <w:p w14:paraId="1021B009" w14:textId="77777777" w:rsidR="005A7587" w:rsidRPr="00B53E6F" w:rsidRDefault="005A7587" w:rsidP="005A7587">
      <w:pPr>
        <w:spacing w:after="0"/>
        <w:jc w:val="both"/>
        <w:rPr>
          <w:rFonts w:ascii="Garamond" w:hAnsi="Garamond"/>
          <w:sz w:val="24"/>
          <w:szCs w:val="24"/>
          <w:lang w:val="nb-NO"/>
        </w:rPr>
      </w:pPr>
    </w:p>
    <w:p w14:paraId="776B0FA0" w14:textId="77777777" w:rsidR="005A7587" w:rsidRPr="00B53E6F" w:rsidRDefault="005A7587" w:rsidP="005A7587">
      <w:pPr>
        <w:spacing w:after="0"/>
        <w:jc w:val="both"/>
        <w:rPr>
          <w:rFonts w:ascii="Garamond" w:hAnsi="Garamond"/>
          <w:b/>
          <w:sz w:val="24"/>
          <w:szCs w:val="24"/>
          <w:lang w:val="nb-NO"/>
        </w:rPr>
      </w:pPr>
    </w:p>
    <w:p w14:paraId="61435C77"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 xml:space="preserve">Switzerland </w:t>
      </w:r>
    </w:p>
    <w:p w14:paraId="703F3E6F" w14:textId="77777777" w:rsidR="005A7587" w:rsidRDefault="005A7587" w:rsidP="005A7587">
      <w:pPr>
        <w:spacing w:after="0"/>
        <w:jc w:val="both"/>
        <w:rPr>
          <w:rFonts w:ascii="Garamond" w:hAnsi="Garamond"/>
          <w:sz w:val="24"/>
          <w:szCs w:val="24"/>
        </w:rPr>
      </w:pPr>
      <w:r w:rsidRPr="00F67345">
        <w:rPr>
          <w:rFonts w:ascii="Garamond" w:hAnsi="Garamond"/>
          <w:sz w:val="24"/>
          <w:szCs w:val="24"/>
        </w:rPr>
        <w:lastRenderedPageBreak/>
        <w:t>Starting in 1918, the old guard (Communists) started organizing workers, peasants, and soldiers' councils. Not known how successful these were.</w:t>
      </w:r>
    </w:p>
    <w:p w14:paraId="454B162B" w14:textId="77777777" w:rsidR="005A7587" w:rsidRDefault="005A7587" w:rsidP="005A7587">
      <w:pPr>
        <w:jc w:val="both"/>
        <w:rPr>
          <w:rFonts w:ascii="Garamond" w:hAnsi="Garamond"/>
          <w:i/>
          <w:sz w:val="24"/>
          <w:szCs w:val="24"/>
        </w:rPr>
      </w:pPr>
    </w:p>
    <w:p w14:paraId="6C9E548C" w14:textId="77777777" w:rsidR="005A7587" w:rsidRPr="00AF2C74" w:rsidRDefault="005A7587" w:rsidP="005A7587">
      <w:pPr>
        <w:jc w:val="both"/>
        <w:rPr>
          <w:rFonts w:ascii="Garamond" w:hAnsi="Garamond"/>
          <w:i/>
          <w:sz w:val="24"/>
          <w:szCs w:val="24"/>
        </w:rPr>
      </w:pPr>
      <w:r w:rsidRPr="00E05D1F">
        <w:rPr>
          <w:rFonts w:ascii="Garamond" w:hAnsi="Garamond"/>
          <w:i/>
          <w:sz w:val="24"/>
          <w:szCs w:val="24"/>
        </w:rPr>
        <w:t>Sources:</w:t>
      </w:r>
    </w:p>
    <w:p w14:paraId="111E7267" w14:textId="77777777" w:rsidR="005A7587" w:rsidRPr="00F67345" w:rsidRDefault="005A7587" w:rsidP="005A7587">
      <w:pPr>
        <w:spacing w:after="0"/>
        <w:jc w:val="both"/>
        <w:rPr>
          <w:rFonts w:ascii="Garamond" w:hAnsi="Garamond"/>
          <w:b/>
          <w:sz w:val="24"/>
          <w:szCs w:val="24"/>
        </w:rPr>
      </w:pPr>
      <w:hyperlink r:id="rId23" w:history="1">
        <w:r w:rsidRPr="00F67345">
          <w:rPr>
            <w:rStyle w:val="Hyperkobling"/>
            <w:rFonts w:ascii="Garamond" w:hAnsi="Garamond"/>
          </w:rPr>
          <w:t>https://rm.coe.int/090000168067fdcd</w:t>
        </w:r>
      </w:hyperlink>
    </w:p>
    <w:p w14:paraId="5817907D" w14:textId="77777777" w:rsidR="005A7587" w:rsidRDefault="005A7587" w:rsidP="005A7587">
      <w:pPr>
        <w:spacing w:after="0"/>
        <w:jc w:val="both"/>
        <w:rPr>
          <w:rFonts w:ascii="Garamond" w:hAnsi="Garamond"/>
          <w:b/>
          <w:sz w:val="24"/>
          <w:szCs w:val="24"/>
        </w:rPr>
      </w:pPr>
    </w:p>
    <w:p w14:paraId="1B0EF8A8" w14:textId="77777777" w:rsidR="005A7587" w:rsidRPr="00F67345" w:rsidRDefault="005A7587" w:rsidP="005A7587">
      <w:pPr>
        <w:spacing w:after="0"/>
        <w:jc w:val="both"/>
        <w:rPr>
          <w:rFonts w:ascii="Garamond" w:hAnsi="Garamond"/>
          <w:b/>
          <w:sz w:val="24"/>
          <w:szCs w:val="24"/>
        </w:rPr>
      </w:pPr>
    </w:p>
    <w:p w14:paraId="2866186E"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 xml:space="preserve">Yugoslavia </w:t>
      </w:r>
    </w:p>
    <w:p w14:paraId="6FC3EDCE" w14:textId="77777777" w:rsidR="005A7587" w:rsidRDefault="005A7587" w:rsidP="005A7587">
      <w:pPr>
        <w:spacing w:after="0"/>
        <w:jc w:val="both"/>
        <w:rPr>
          <w:rFonts w:ascii="Garamond" w:hAnsi="Garamond"/>
          <w:sz w:val="24"/>
          <w:szCs w:val="24"/>
        </w:rPr>
      </w:pPr>
      <w:r w:rsidRPr="00F67345">
        <w:rPr>
          <w:rFonts w:ascii="Garamond" w:hAnsi="Garamond"/>
          <w:sz w:val="24"/>
          <w:szCs w:val="24"/>
        </w:rPr>
        <w:t>Soldier and sailor councils formed 1917-1921</w:t>
      </w:r>
      <w:r>
        <w:rPr>
          <w:rFonts w:ascii="Garamond" w:hAnsi="Garamond"/>
          <w:sz w:val="24"/>
          <w:szCs w:val="24"/>
        </w:rPr>
        <w:t>.</w:t>
      </w:r>
    </w:p>
    <w:p w14:paraId="4A86DA5E" w14:textId="77777777" w:rsidR="005A7587" w:rsidRDefault="005A7587" w:rsidP="005A7587">
      <w:pPr>
        <w:jc w:val="both"/>
        <w:rPr>
          <w:rFonts w:ascii="Garamond" w:hAnsi="Garamond"/>
          <w:i/>
          <w:sz w:val="24"/>
          <w:szCs w:val="24"/>
        </w:rPr>
      </w:pPr>
    </w:p>
    <w:p w14:paraId="32741C98" w14:textId="77777777" w:rsidR="005A7587" w:rsidRPr="00C36902" w:rsidRDefault="005A7587" w:rsidP="005A7587">
      <w:pPr>
        <w:jc w:val="both"/>
        <w:rPr>
          <w:rFonts w:ascii="Garamond" w:hAnsi="Garamond"/>
          <w:i/>
          <w:sz w:val="24"/>
          <w:szCs w:val="24"/>
        </w:rPr>
      </w:pPr>
      <w:r w:rsidRPr="00E05D1F">
        <w:rPr>
          <w:rFonts w:ascii="Garamond" w:hAnsi="Garamond"/>
          <w:i/>
          <w:sz w:val="24"/>
          <w:szCs w:val="24"/>
        </w:rPr>
        <w:t>Sources:</w:t>
      </w:r>
    </w:p>
    <w:p w14:paraId="2B79C1E5" w14:textId="77777777" w:rsidR="005A7587" w:rsidRPr="00F67345" w:rsidRDefault="005A7587" w:rsidP="005A7587">
      <w:pPr>
        <w:spacing w:after="0"/>
        <w:jc w:val="both"/>
        <w:rPr>
          <w:rFonts w:ascii="Garamond" w:hAnsi="Garamond"/>
          <w:b/>
          <w:sz w:val="24"/>
          <w:szCs w:val="24"/>
        </w:rPr>
      </w:pPr>
      <w:hyperlink r:id="rId24" w:history="1">
        <w:r w:rsidRPr="00F67345">
          <w:rPr>
            <w:rStyle w:val="Hyperkobling"/>
            <w:rFonts w:ascii="Garamond" w:hAnsi="Garamond"/>
          </w:rPr>
          <w:t>https://www.jstor.org/stable/pdf/20749812.pdf?refreqid=excelsior%3A656593f7aaed6c269b23f2c4e431ae67</w:t>
        </w:r>
      </w:hyperlink>
    </w:p>
    <w:p w14:paraId="79103D63" w14:textId="77777777" w:rsidR="005A7587" w:rsidRDefault="005A7587" w:rsidP="005A7587">
      <w:pPr>
        <w:spacing w:after="0"/>
        <w:jc w:val="both"/>
        <w:rPr>
          <w:rFonts w:ascii="Garamond" w:hAnsi="Garamond"/>
          <w:b/>
          <w:sz w:val="24"/>
          <w:szCs w:val="24"/>
        </w:rPr>
      </w:pPr>
    </w:p>
    <w:p w14:paraId="7F0FFEF0" w14:textId="77777777" w:rsidR="005A7587" w:rsidRPr="00F67345" w:rsidRDefault="005A7587" w:rsidP="005A7587">
      <w:pPr>
        <w:spacing w:after="0"/>
        <w:jc w:val="both"/>
        <w:rPr>
          <w:rFonts w:ascii="Garamond" w:hAnsi="Garamond"/>
          <w:b/>
          <w:sz w:val="24"/>
          <w:szCs w:val="24"/>
        </w:rPr>
      </w:pPr>
    </w:p>
    <w:p w14:paraId="23B446AF" w14:textId="77777777" w:rsidR="005A7587" w:rsidRPr="00F67345" w:rsidRDefault="005A7587" w:rsidP="005A7587">
      <w:pPr>
        <w:jc w:val="both"/>
        <w:rPr>
          <w:rFonts w:ascii="Garamond" w:hAnsi="Garamond"/>
          <w:b/>
          <w:sz w:val="24"/>
          <w:szCs w:val="24"/>
        </w:rPr>
      </w:pPr>
      <w:r w:rsidRPr="00F67345">
        <w:rPr>
          <w:rFonts w:ascii="Garamond" w:hAnsi="Garamond"/>
          <w:b/>
          <w:sz w:val="24"/>
          <w:szCs w:val="24"/>
        </w:rPr>
        <w:t>United Kingdom</w:t>
      </w:r>
    </w:p>
    <w:p w14:paraId="5608670A" w14:textId="77777777" w:rsidR="005A7587" w:rsidRPr="00F67345" w:rsidRDefault="005A7587" w:rsidP="005A7587">
      <w:pPr>
        <w:jc w:val="both"/>
        <w:rPr>
          <w:rFonts w:ascii="Garamond" w:hAnsi="Garamond"/>
          <w:sz w:val="24"/>
          <w:szCs w:val="24"/>
        </w:rPr>
      </w:pPr>
      <w:r w:rsidRPr="00F67345">
        <w:rPr>
          <w:rFonts w:ascii="Garamond" w:hAnsi="Garamond"/>
          <w:sz w:val="24"/>
          <w:szCs w:val="24"/>
        </w:rPr>
        <w:t>Yes, extensive soldier and police strikes together with worker councils (Soviets) 1917-1920</w:t>
      </w:r>
    </w:p>
    <w:p w14:paraId="1B65BEB4" w14:textId="77777777" w:rsidR="005A7587" w:rsidRPr="00AF2C74" w:rsidRDefault="005A7587" w:rsidP="005A7587">
      <w:pPr>
        <w:jc w:val="both"/>
        <w:rPr>
          <w:rFonts w:ascii="Garamond" w:hAnsi="Garamond"/>
          <w:i/>
          <w:sz w:val="24"/>
          <w:szCs w:val="24"/>
        </w:rPr>
      </w:pPr>
      <w:r w:rsidRPr="00AF2C74">
        <w:rPr>
          <w:rFonts w:ascii="Garamond" w:hAnsi="Garamond"/>
          <w:i/>
          <w:sz w:val="24"/>
          <w:szCs w:val="24"/>
        </w:rPr>
        <w:t xml:space="preserve">Sources: </w:t>
      </w:r>
    </w:p>
    <w:p w14:paraId="2951D197"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White, S. (1974). Soviets in Britain: The Leeds Convention of 1917. International Review of Social History, 19(2), 165-193.</w:t>
      </w:r>
    </w:p>
    <w:p w14:paraId="42E24B4C" w14:textId="77777777" w:rsidR="005A7587" w:rsidRPr="00F67345" w:rsidRDefault="005A7587" w:rsidP="005A7587">
      <w:pPr>
        <w:spacing w:after="0"/>
        <w:jc w:val="both"/>
        <w:rPr>
          <w:rFonts w:ascii="Garamond" w:hAnsi="Garamond"/>
          <w:sz w:val="24"/>
          <w:szCs w:val="24"/>
        </w:rPr>
      </w:pPr>
    </w:p>
    <w:p w14:paraId="7E6F7A59" w14:textId="77777777" w:rsidR="005A7587" w:rsidRDefault="005A7587" w:rsidP="005A7587">
      <w:pPr>
        <w:spacing w:after="0"/>
        <w:jc w:val="both"/>
        <w:rPr>
          <w:rFonts w:ascii="Garamond" w:hAnsi="Garamond"/>
          <w:sz w:val="24"/>
          <w:szCs w:val="24"/>
        </w:rPr>
      </w:pPr>
      <w:r w:rsidRPr="00F67345">
        <w:rPr>
          <w:rFonts w:ascii="Garamond" w:hAnsi="Garamond"/>
          <w:sz w:val="24"/>
          <w:szCs w:val="24"/>
        </w:rPr>
        <w:t xml:space="preserve">Wrigley, C. (Ed.). (2002). Challenges of </w:t>
      </w:r>
      <w:proofErr w:type="spellStart"/>
      <w:r w:rsidRPr="00F67345">
        <w:rPr>
          <w:rFonts w:ascii="Garamond" w:hAnsi="Garamond"/>
          <w:sz w:val="24"/>
          <w:szCs w:val="24"/>
        </w:rPr>
        <w:t>Labour</w:t>
      </w:r>
      <w:proofErr w:type="spellEnd"/>
      <w:r w:rsidRPr="00F67345">
        <w:rPr>
          <w:rFonts w:ascii="Garamond" w:hAnsi="Garamond"/>
          <w:sz w:val="24"/>
          <w:szCs w:val="24"/>
        </w:rPr>
        <w:t>: Central and Western Europe 1917-1920. Routledge.</w:t>
      </w:r>
    </w:p>
    <w:p w14:paraId="15B59D13" w14:textId="77777777" w:rsidR="005A7587" w:rsidRDefault="005A7587" w:rsidP="005A7587">
      <w:pPr>
        <w:spacing w:after="0"/>
        <w:jc w:val="both"/>
        <w:rPr>
          <w:rFonts w:ascii="Garamond" w:hAnsi="Garamond"/>
          <w:sz w:val="24"/>
          <w:szCs w:val="24"/>
        </w:rPr>
      </w:pPr>
    </w:p>
    <w:p w14:paraId="73579560" w14:textId="77777777" w:rsidR="005A7587" w:rsidRDefault="005A7587" w:rsidP="005A7587">
      <w:pPr>
        <w:spacing w:after="0"/>
        <w:jc w:val="both"/>
        <w:rPr>
          <w:rFonts w:ascii="Garamond" w:hAnsi="Garamond"/>
          <w:sz w:val="24"/>
          <w:szCs w:val="24"/>
        </w:rPr>
      </w:pPr>
    </w:p>
    <w:p w14:paraId="020A7BEA" w14:textId="77777777" w:rsidR="005A7587" w:rsidRPr="00F67345" w:rsidRDefault="005A7587" w:rsidP="005A7587">
      <w:pPr>
        <w:spacing w:after="0"/>
        <w:jc w:val="both"/>
        <w:rPr>
          <w:rFonts w:ascii="Garamond" w:hAnsi="Garamond"/>
          <w:sz w:val="24"/>
          <w:szCs w:val="24"/>
        </w:rPr>
      </w:pPr>
    </w:p>
    <w:p w14:paraId="6740732F" w14:textId="77777777" w:rsidR="005A7587" w:rsidRPr="00F67345" w:rsidRDefault="005A7587" w:rsidP="005A7587">
      <w:pPr>
        <w:spacing w:after="0"/>
        <w:jc w:val="both"/>
        <w:rPr>
          <w:rFonts w:ascii="Garamond" w:hAnsi="Garamond"/>
          <w:b/>
          <w:sz w:val="24"/>
          <w:szCs w:val="24"/>
        </w:rPr>
      </w:pPr>
    </w:p>
    <w:p w14:paraId="2E8FAE3D" w14:textId="77777777" w:rsidR="005A7587" w:rsidRPr="00F67345" w:rsidRDefault="005A7587" w:rsidP="005A7587">
      <w:pPr>
        <w:spacing w:after="0"/>
        <w:jc w:val="both"/>
        <w:rPr>
          <w:rFonts w:ascii="Garamond" w:hAnsi="Garamond"/>
          <w:b/>
          <w:sz w:val="24"/>
          <w:szCs w:val="24"/>
        </w:rPr>
      </w:pPr>
      <w:r w:rsidRPr="00F67345">
        <w:rPr>
          <w:rFonts w:ascii="Garamond" w:hAnsi="Garamond"/>
          <w:b/>
          <w:sz w:val="24"/>
          <w:szCs w:val="24"/>
        </w:rPr>
        <w:t>United States</w:t>
      </w:r>
    </w:p>
    <w:p w14:paraId="591C34AC"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 xml:space="preserve">The first red scare (1919-1920) prompted with formation of soldier and worker councils and a general strike in Seattle organizing 65 thousand workers between February 6–11, 1919. Seen </w:t>
      </w:r>
      <w:proofErr w:type="gramStart"/>
      <w:r w:rsidRPr="00F67345">
        <w:rPr>
          <w:rFonts w:ascii="Garamond" w:hAnsi="Garamond"/>
          <w:sz w:val="24"/>
          <w:szCs w:val="24"/>
        </w:rPr>
        <w:t>as a result of</w:t>
      </w:r>
      <w:proofErr w:type="gramEnd"/>
      <w:r w:rsidRPr="00F67345">
        <w:rPr>
          <w:rFonts w:ascii="Garamond" w:hAnsi="Garamond"/>
          <w:sz w:val="24"/>
          <w:szCs w:val="24"/>
        </w:rPr>
        <w:t xml:space="preserve"> subversive Bolshevism and aimed to subvert American institutions.  Incited widespread repression of worker organizations. </w:t>
      </w:r>
    </w:p>
    <w:p w14:paraId="2A1D9482" w14:textId="77777777" w:rsidR="005A7587" w:rsidRPr="00F67345" w:rsidRDefault="005A7587" w:rsidP="005A7587">
      <w:pPr>
        <w:spacing w:after="0"/>
        <w:jc w:val="both"/>
        <w:rPr>
          <w:rFonts w:ascii="Garamond" w:hAnsi="Garamond"/>
          <w:b/>
          <w:sz w:val="24"/>
          <w:szCs w:val="24"/>
        </w:rPr>
      </w:pPr>
    </w:p>
    <w:p w14:paraId="4BD719E4" w14:textId="77777777" w:rsidR="005A7587" w:rsidRPr="00E83EAD" w:rsidRDefault="005A7587" w:rsidP="005A7587">
      <w:pPr>
        <w:spacing w:after="0"/>
        <w:jc w:val="both"/>
        <w:rPr>
          <w:rFonts w:ascii="Garamond" w:hAnsi="Garamond"/>
          <w:i/>
          <w:sz w:val="24"/>
          <w:szCs w:val="24"/>
        </w:rPr>
      </w:pPr>
      <w:r w:rsidRPr="00E83EAD">
        <w:rPr>
          <w:rFonts w:ascii="Garamond" w:hAnsi="Garamond"/>
          <w:i/>
          <w:sz w:val="24"/>
          <w:szCs w:val="24"/>
        </w:rPr>
        <w:t xml:space="preserve">Sources: </w:t>
      </w:r>
    </w:p>
    <w:p w14:paraId="1609116E" w14:textId="77777777" w:rsidR="005A7587" w:rsidRPr="00F67345" w:rsidRDefault="005A7587" w:rsidP="005A7587">
      <w:pPr>
        <w:spacing w:after="0"/>
        <w:jc w:val="both"/>
        <w:rPr>
          <w:rFonts w:ascii="Garamond" w:hAnsi="Garamond"/>
          <w:sz w:val="24"/>
          <w:szCs w:val="24"/>
        </w:rPr>
      </w:pPr>
    </w:p>
    <w:p w14:paraId="74EE5504" w14:textId="77777777" w:rsidR="005A7587" w:rsidRPr="00F67345" w:rsidRDefault="005A7587" w:rsidP="005A7587">
      <w:pPr>
        <w:spacing w:after="0"/>
        <w:jc w:val="both"/>
        <w:rPr>
          <w:rFonts w:ascii="Garamond" w:hAnsi="Garamond"/>
          <w:b/>
          <w:sz w:val="24"/>
          <w:szCs w:val="24"/>
        </w:rPr>
      </w:pPr>
      <w:hyperlink r:id="rId25" w:history="1">
        <w:r w:rsidRPr="00F67345">
          <w:rPr>
            <w:rStyle w:val="Hyperkobling"/>
            <w:rFonts w:ascii="Garamond" w:hAnsi="Garamond"/>
          </w:rPr>
          <w:t>https://en.wikipedia.org/wiki/Seattle_General_Strike</w:t>
        </w:r>
      </w:hyperlink>
      <w:r w:rsidRPr="00F67345">
        <w:rPr>
          <w:rFonts w:ascii="Garamond" w:hAnsi="Garamond"/>
          <w:sz w:val="24"/>
          <w:szCs w:val="24"/>
        </w:rPr>
        <w:t xml:space="preserve"> </w:t>
      </w:r>
    </w:p>
    <w:p w14:paraId="76407329" w14:textId="77777777" w:rsidR="005A7587" w:rsidRPr="00F67345" w:rsidRDefault="005A7587" w:rsidP="005A7587">
      <w:pPr>
        <w:spacing w:after="0"/>
        <w:jc w:val="both"/>
        <w:rPr>
          <w:rFonts w:ascii="Garamond" w:hAnsi="Garamond"/>
          <w:b/>
          <w:sz w:val="24"/>
          <w:szCs w:val="24"/>
        </w:rPr>
      </w:pPr>
    </w:p>
    <w:p w14:paraId="218EDDB6" w14:textId="77777777" w:rsidR="005A7587" w:rsidRPr="00F67345" w:rsidRDefault="005A7587" w:rsidP="005A7587">
      <w:pPr>
        <w:spacing w:after="0"/>
        <w:jc w:val="both"/>
        <w:rPr>
          <w:rFonts w:ascii="Garamond" w:hAnsi="Garamond"/>
          <w:sz w:val="24"/>
          <w:szCs w:val="24"/>
        </w:rPr>
      </w:pPr>
      <w:r w:rsidRPr="00F67345">
        <w:rPr>
          <w:rFonts w:ascii="Garamond" w:hAnsi="Garamond"/>
          <w:sz w:val="24"/>
          <w:szCs w:val="24"/>
        </w:rPr>
        <w:t xml:space="preserve">The Oregon Socialist Party Bulletin - Workers and Soldiers Council Organized in Portland (1919) </w:t>
      </w:r>
    </w:p>
    <w:p w14:paraId="00DC65AA" w14:textId="77777777" w:rsidR="005A7587" w:rsidRPr="00F67345" w:rsidRDefault="005A7587" w:rsidP="005A7587">
      <w:pPr>
        <w:spacing w:after="0"/>
        <w:jc w:val="both"/>
        <w:rPr>
          <w:rFonts w:ascii="Garamond" w:hAnsi="Garamond"/>
          <w:sz w:val="24"/>
          <w:szCs w:val="24"/>
        </w:rPr>
      </w:pPr>
    </w:p>
    <w:p w14:paraId="2234D65E" w14:textId="77777777" w:rsidR="005A7587" w:rsidRPr="00F67345" w:rsidRDefault="005A7587" w:rsidP="005A7587">
      <w:pPr>
        <w:spacing w:after="0"/>
        <w:jc w:val="both"/>
        <w:rPr>
          <w:rFonts w:ascii="Garamond" w:hAnsi="Garamond"/>
          <w:sz w:val="24"/>
          <w:szCs w:val="24"/>
        </w:rPr>
      </w:pPr>
      <w:hyperlink r:id="rId26" w:history="1">
        <w:r w:rsidRPr="00F67345">
          <w:rPr>
            <w:rStyle w:val="Hyperkobling"/>
            <w:rFonts w:ascii="Garamond" w:hAnsi="Garamond"/>
          </w:rPr>
          <w:t>https://en.wikipedia.org/wiki/First_Red_Scare</w:t>
        </w:r>
      </w:hyperlink>
      <w:r w:rsidRPr="00F67345">
        <w:rPr>
          <w:rFonts w:ascii="Garamond" w:hAnsi="Garamond"/>
          <w:sz w:val="24"/>
          <w:szCs w:val="24"/>
        </w:rPr>
        <w:t xml:space="preserve">  </w:t>
      </w:r>
    </w:p>
    <w:p w14:paraId="6010A30C" w14:textId="77777777" w:rsidR="005A7587" w:rsidRPr="00F80374" w:rsidRDefault="005A7587" w:rsidP="005A7587"/>
    <w:p w14:paraId="794BF2F6" w14:textId="77777777" w:rsidR="005A7587" w:rsidRDefault="005A7587" w:rsidP="005A7587"/>
    <w:p w14:paraId="71B4C997" w14:textId="77777777" w:rsidR="006C5F0B" w:rsidRDefault="006C5F0B"/>
    <w:sectPr w:rsidR="006C5F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102B" w14:textId="77777777" w:rsidR="006B0067" w:rsidRDefault="006B0067" w:rsidP="005A7587">
      <w:pPr>
        <w:spacing w:after="0" w:line="240" w:lineRule="auto"/>
      </w:pPr>
      <w:r>
        <w:separator/>
      </w:r>
    </w:p>
  </w:endnote>
  <w:endnote w:type="continuationSeparator" w:id="0">
    <w:p w14:paraId="61093FE8" w14:textId="77777777" w:rsidR="006B0067" w:rsidRDefault="006B0067" w:rsidP="005A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F9344" w14:textId="77777777" w:rsidR="006B0067" w:rsidRDefault="006B0067" w:rsidP="005A7587">
      <w:pPr>
        <w:spacing w:after="0" w:line="240" w:lineRule="auto"/>
      </w:pPr>
      <w:r>
        <w:separator/>
      </w:r>
    </w:p>
  </w:footnote>
  <w:footnote w:type="continuationSeparator" w:id="0">
    <w:p w14:paraId="2E9B2E4D" w14:textId="77777777" w:rsidR="006B0067" w:rsidRDefault="006B0067" w:rsidP="005A7587">
      <w:pPr>
        <w:spacing w:after="0" w:line="240" w:lineRule="auto"/>
      </w:pPr>
      <w:r>
        <w:continuationSeparator/>
      </w:r>
    </w:p>
  </w:footnote>
  <w:footnote w:id="1">
    <w:p w14:paraId="076DFB4E" w14:textId="77777777" w:rsidR="005A7587" w:rsidRPr="001211F6" w:rsidRDefault="005A7587" w:rsidP="005A7587">
      <w:pPr>
        <w:pStyle w:val="Fotnotetekst"/>
        <w:rPr>
          <w:rFonts w:ascii="Garamond" w:hAnsi="Garamond"/>
          <w:lang w:val="en-US"/>
        </w:rPr>
      </w:pPr>
      <w:r w:rsidRPr="001211F6">
        <w:rPr>
          <w:rStyle w:val="Fotnotereferanse"/>
          <w:rFonts w:ascii="Garamond" w:hAnsi="Garamond"/>
        </w:rPr>
        <w:footnoteRef/>
      </w:r>
      <w:r w:rsidRPr="001211F6">
        <w:rPr>
          <w:rFonts w:ascii="Garamond" w:hAnsi="Garamond"/>
          <w:lang w:val="en-US"/>
        </w:rPr>
        <w:t xml:space="preserve"> Links to webpages: </w:t>
      </w:r>
      <w:hyperlink r:id="rId1" w:history="1">
        <w:r w:rsidRPr="00664BF8">
          <w:rPr>
            <w:rStyle w:val="Hyperkobling"/>
            <w:rFonts w:ascii="Garamond" w:hAnsi="Garamond"/>
            <w:lang w:val="en-US"/>
          </w:rPr>
          <w:t>Pacific</w:t>
        </w:r>
      </w:hyperlink>
      <w:r w:rsidRPr="001211F6">
        <w:rPr>
          <w:rFonts w:ascii="Garamond" w:hAnsi="Garamond"/>
          <w:lang w:val="en-US"/>
        </w:rPr>
        <w:t xml:space="preserve">, </w:t>
      </w:r>
      <w:hyperlink r:id="rId2" w:history="1">
        <w:r w:rsidRPr="00664BF8">
          <w:rPr>
            <w:rStyle w:val="Hyperkobling"/>
            <w:rFonts w:ascii="Garamond" w:hAnsi="Garamond"/>
            <w:lang w:val="en-US"/>
          </w:rPr>
          <w:t xml:space="preserve">African </w:t>
        </w:r>
      </w:hyperlink>
      <w:r w:rsidRPr="001211F6">
        <w:rPr>
          <w:rFonts w:ascii="Garamond" w:hAnsi="Garamond"/>
          <w:lang w:val="en-US"/>
        </w:rPr>
        <w:t xml:space="preserve"> </w:t>
      </w:r>
      <w:hyperlink r:id="rId3" w:history="1">
        <w:r w:rsidRPr="00664BF8">
          <w:rPr>
            <w:rStyle w:val="Hyperkobling"/>
            <w:rFonts w:ascii="Garamond" w:hAnsi="Garamond"/>
            <w:lang w:val="en-US"/>
          </w:rPr>
          <w:t xml:space="preserve">commonwealth countries </w:t>
        </w:r>
      </w:hyperlink>
      <w:r w:rsidRPr="001211F6">
        <w:rPr>
          <w:rFonts w:ascii="Garamond" w:hAnsi="Garamond"/>
          <w:lang w:val="en-US"/>
        </w:rPr>
        <w:t xml:space="preserve"> </w:t>
      </w:r>
    </w:p>
  </w:footnote>
  <w:footnote w:id="2">
    <w:p w14:paraId="214E91FD" w14:textId="77777777" w:rsidR="005A7587" w:rsidRPr="00255FD8" w:rsidRDefault="005A7587" w:rsidP="005A7587">
      <w:pPr>
        <w:pStyle w:val="Fotnotetekst"/>
        <w:rPr>
          <w:rFonts w:ascii="Garamond" w:hAnsi="Garamond"/>
          <w:sz w:val="18"/>
          <w:lang w:val="en-US"/>
        </w:rPr>
      </w:pPr>
      <w:r w:rsidRPr="003B4139">
        <w:rPr>
          <w:rStyle w:val="Fotnotereferanse"/>
          <w:rFonts w:ascii="Garamond" w:hAnsi="Garamond"/>
          <w:sz w:val="18"/>
        </w:rPr>
        <w:footnoteRef/>
      </w:r>
      <w:r w:rsidRPr="003B4139">
        <w:rPr>
          <w:rFonts w:ascii="Garamond" w:hAnsi="Garamond"/>
          <w:sz w:val="18"/>
          <w:lang w:val="en-US"/>
        </w:rPr>
        <w:t xml:space="preserve"> </w:t>
      </w:r>
      <w:r w:rsidRPr="00255FD8">
        <w:rPr>
          <w:rFonts w:ascii="Garamond" w:hAnsi="Garamond"/>
          <w:sz w:val="18"/>
          <w:lang w:val="en"/>
        </w:rPr>
        <w:t>Equivalent such instrumental variable tests on other outcome variables, such as social policy coverage and ge</w:t>
      </w:r>
      <w:r>
        <w:rPr>
          <w:rFonts w:ascii="Garamond" w:hAnsi="Garamond"/>
          <w:sz w:val="18"/>
          <w:lang w:val="en"/>
        </w:rPr>
        <w:t>nerosity, show similar results</w:t>
      </w:r>
      <w:r w:rsidRPr="00255FD8">
        <w:rPr>
          <w:rFonts w:ascii="Garamond" w:hAnsi="Garamond"/>
          <w:sz w:val="18"/>
          <w:lang w:val="en"/>
        </w:rPr>
        <w:t>.</w:t>
      </w:r>
    </w:p>
  </w:footnote>
  <w:footnote w:id="3">
    <w:p w14:paraId="5E4368A8" w14:textId="77777777" w:rsidR="005A7587" w:rsidRPr="00D1153E" w:rsidRDefault="005A7587" w:rsidP="005A7587">
      <w:pPr>
        <w:pStyle w:val="Fotnotetekst"/>
        <w:rPr>
          <w:rFonts w:ascii="Garamond" w:hAnsi="Garamond"/>
          <w:lang w:val="en-US"/>
        </w:rPr>
      </w:pPr>
      <w:r w:rsidRPr="00D1153E">
        <w:rPr>
          <w:rStyle w:val="Fotnotereferanse"/>
          <w:rFonts w:ascii="Garamond" w:hAnsi="Garamond"/>
        </w:rPr>
        <w:footnoteRef/>
      </w:r>
      <w:r w:rsidRPr="00D1153E">
        <w:rPr>
          <w:rFonts w:ascii="Garamond" w:hAnsi="Garamond"/>
          <w:lang w:val="en-US"/>
        </w:rPr>
        <w:t xml:space="preserve"> We experimented with additional time-periods and this generally increase</w:t>
      </w:r>
      <w:r>
        <w:rPr>
          <w:rFonts w:ascii="Garamond" w:hAnsi="Garamond"/>
          <w:lang w:val="en-US"/>
        </w:rPr>
        <w:t>s</w:t>
      </w:r>
      <w:r w:rsidRPr="00D1153E">
        <w:rPr>
          <w:rFonts w:ascii="Garamond" w:hAnsi="Garamond"/>
          <w:lang w:val="en-US"/>
        </w:rPr>
        <w:t xml:space="preserve"> the fit.</w:t>
      </w:r>
      <w:r>
        <w:rPr>
          <w:rFonts w:ascii="Garamond" w:hAnsi="Garamond"/>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BE1"/>
    <w:multiLevelType w:val="multilevel"/>
    <w:tmpl w:val="B966091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674" w:hanging="39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310346"/>
    <w:multiLevelType w:val="multilevel"/>
    <w:tmpl w:val="8F82DCDA"/>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FF3337"/>
    <w:multiLevelType w:val="hybridMultilevel"/>
    <w:tmpl w:val="1E248ED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226B97"/>
    <w:multiLevelType w:val="multilevel"/>
    <w:tmpl w:val="94A87014"/>
    <w:lvl w:ilvl="0">
      <w:start w:val="6"/>
      <w:numFmt w:val="decimal"/>
      <w:lvlText w:val="%1"/>
      <w:lvlJc w:val="left"/>
      <w:pPr>
        <w:ind w:left="360" w:hanging="360"/>
      </w:pPr>
      <w:rPr>
        <w:rFonts w:eastAsiaTheme="majorEastAsia" w:cstheme="minorHAnsi" w:hint="default"/>
        <w:b/>
      </w:rPr>
    </w:lvl>
    <w:lvl w:ilvl="1">
      <w:start w:val="4"/>
      <w:numFmt w:val="decimal"/>
      <w:lvlText w:val="%1.%2"/>
      <w:lvlJc w:val="left"/>
      <w:pPr>
        <w:ind w:left="720" w:hanging="720"/>
      </w:pPr>
      <w:rPr>
        <w:rFonts w:eastAsiaTheme="majorEastAsia" w:cstheme="minorHAnsi" w:hint="default"/>
        <w:b/>
      </w:rPr>
    </w:lvl>
    <w:lvl w:ilvl="2">
      <w:start w:val="1"/>
      <w:numFmt w:val="decimal"/>
      <w:lvlText w:val="%1.%2.%3"/>
      <w:lvlJc w:val="left"/>
      <w:pPr>
        <w:ind w:left="720" w:hanging="720"/>
      </w:pPr>
      <w:rPr>
        <w:rFonts w:eastAsiaTheme="majorEastAsia" w:cstheme="minorHAnsi" w:hint="default"/>
        <w:b/>
      </w:rPr>
    </w:lvl>
    <w:lvl w:ilvl="3">
      <w:start w:val="1"/>
      <w:numFmt w:val="decimal"/>
      <w:lvlText w:val="%1.%2.%3.%4"/>
      <w:lvlJc w:val="left"/>
      <w:pPr>
        <w:ind w:left="1080" w:hanging="1080"/>
      </w:pPr>
      <w:rPr>
        <w:rFonts w:eastAsiaTheme="majorEastAsia" w:cstheme="minorHAnsi" w:hint="default"/>
        <w:b/>
      </w:rPr>
    </w:lvl>
    <w:lvl w:ilvl="4">
      <w:start w:val="1"/>
      <w:numFmt w:val="decimal"/>
      <w:lvlText w:val="%1.%2.%3.%4.%5"/>
      <w:lvlJc w:val="left"/>
      <w:pPr>
        <w:ind w:left="1080" w:hanging="1080"/>
      </w:pPr>
      <w:rPr>
        <w:rFonts w:eastAsiaTheme="majorEastAsia" w:cstheme="minorHAnsi" w:hint="default"/>
        <w:b/>
      </w:rPr>
    </w:lvl>
    <w:lvl w:ilvl="5">
      <w:start w:val="1"/>
      <w:numFmt w:val="decimal"/>
      <w:lvlText w:val="%1.%2.%3.%4.%5.%6"/>
      <w:lvlJc w:val="left"/>
      <w:pPr>
        <w:ind w:left="1440" w:hanging="1440"/>
      </w:pPr>
      <w:rPr>
        <w:rFonts w:eastAsiaTheme="majorEastAsia" w:cstheme="minorHAnsi" w:hint="default"/>
        <w:b/>
      </w:rPr>
    </w:lvl>
    <w:lvl w:ilvl="6">
      <w:start w:val="1"/>
      <w:numFmt w:val="decimal"/>
      <w:lvlText w:val="%1.%2.%3.%4.%5.%6.%7"/>
      <w:lvlJc w:val="left"/>
      <w:pPr>
        <w:ind w:left="1440" w:hanging="1440"/>
      </w:pPr>
      <w:rPr>
        <w:rFonts w:eastAsiaTheme="majorEastAsia" w:cstheme="minorHAnsi" w:hint="default"/>
        <w:b/>
      </w:rPr>
    </w:lvl>
    <w:lvl w:ilvl="7">
      <w:start w:val="1"/>
      <w:numFmt w:val="decimal"/>
      <w:lvlText w:val="%1.%2.%3.%4.%5.%6.%7.%8"/>
      <w:lvlJc w:val="left"/>
      <w:pPr>
        <w:ind w:left="1800" w:hanging="1800"/>
      </w:pPr>
      <w:rPr>
        <w:rFonts w:eastAsiaTheme="majorEastAsia" w:cstheme="minorHAnsi" w:hint="default"/>
        <w:b/>
      </w:rPr>
    </w:lvl>
    <w:lvl w:ilvl="8">
      <w:start w:val="1"/>
      <w:numFmt w:val="decimal"/>
      <w:lvlText w:val="%1.%2.%3.%4.%5.%6.%7.%8.%9"/>
      <w:lvlJc w:val="left"/>
      <w:pPr>
        <w:ind w:left="2160" w:hanging="2160"/>
      </w:pPr>
      <w:rPr>
        <w:rFonts w:eastAsiaTheme="majorEastAsia" w:cstheme="minorHAnsi" w:hint="default"/>
        <w:b/>
      </w:rPr>
    </w:lvl>
  </w:abstractNum>
  <w:abstractNum w:abstractNumId="4" w15:restartNumberingAfterBreak="0">
    <w:nsid w:val="0AD3784F"/>
    <w:multiLevelType w:val="multilevel"/>
    <w:tmpl w:val="A2F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3844"/>
    <w:multiLevelType w:val="hybridMultilevel"/>
    <w:tmpl w:val="C10C8B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048537E"/>
    <w:multiLevelType w:val="hybridMultilevel"/>
    <w:tmpl w:val="AAD6670C"/>
    <w:lvl w:ilvl="0" w:tplc="3DD220A4">
      <w:numFmt w:val="bullet"/>
      <w:lvlText w:val="-"/>
      <w:lvlJc w:val="left"/>
      <w:pPr>
        <w:ind w:left="1068" w:hanging="360"/>
      </w:pPr>
      <w:rPr>
        <w:rFonts w:ascii="Garamond" w:eastAsiaTheme="minorHAnsi" w:hAnsi="Garamond" w:cstheme="minorBidi" w:hint="default"/>
        <w:color w:val="ED7D31" w:themeColor="accent2"/>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7" w15:restartNumberingAfterBreak="0">
    <w:nsid w:val="12D409FB"/>
    <w:multiLevelType w:val="hybridMultilevel"/>
    <w:tmpl w:val="57BC452A"/>
    <w:lvl w:ilvl="0" w:tplc="70FC0A52">
      <w:numFmt w:val="bullet"/>
      <w:lvlText w:val="-"/>
      <w:lvlJc w:val="left"/>
      <w:pPr>
        <w:ind w:left="720" w:hanging="360"/>
      </w:pPr>
      <w:rPr>
        <w:rFonts w:ascii="Garamond" w:eastAsiaTheme="majorEastAsia" w:hAnsi="Garamond"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5A16554"/>
    <w:multiLevelType w:val="hybridMultilevel"/>
    <w:tmpl w:val="4CF8250C"/>
    <w:lvl w:ilvl="0" w:tplc="BB703B96">
      <w:start w:val="1"/>
      <w:numFmt w:val="bullet"/>
      <w:lvlText w:val=""/>
      <w:lvlJc w:val="left"/>
      <w:pPr>
        <w:tabs>
          <w:tab w:val="num" w:pos="720"/>
        </w:tabs>
        <w:ind w:left="720" w:hanging="360"/>
      </w:pPr>
      <w:rPr>
        <w:rFonts w:ascii="Wingdings 2" w:hAnsi="Wingdings 2" w:hint="default"/>
      </w:rPr>
    </w:lvl>
    <w:lvl w:ilvl="1" w:tplc="7744FC44" w:tentative="1">
      <w:start w:val="1"/>
      <w:numFmt w:val="bullet"/>
      <w:lvlText w:val=""/>
      <w:lvlJc w:val="left"/>
      <w:pPr>
        <w:tabs>
          <w:tab w:val="num" w:pos="1440"/>
        </w:tabs>
        <w:ind w:left="1440" w:hanging="360"/>
      </w:pPr>
      <w:rPr>
        <w:rFonts w:ascii="Wingdings 2" w:hAnsi="Wingdings 2" w:hint="default"/>
      </w:rPr>
    </w:lvl>
    <w:lvl w:ilvl="2" w:tplc="45EAB3AA">
      <w:start w:val="123"/>
      <w:numFmt w:val="bullet"/>
      <w:lvlText w:val=""/>
      <w:lvlJc w:val="left"/>
      <w:pPr>
        <w:tabs>
          <w:tab w:val="num" w:pos="2160"/>
        </w:tabs>
        <w:ind w:left="2160" w:hanging="360"/>
      </w:pPr>
      <w:rPr>
        <w:rFonts w:ascii="Wingdings 2" w:hAnsi="Wingdings 2" w:hint="default"/>
      </w:rPr>
    </w:lvl>
    <w:lvl w:ilvl="3" w:tplc="F376B6DA" w:tentative="1">
      <w:start w:val="1"/>
      <w:numFmt w:val="bullet"/>
      <w:lvlText w:val=""/>
      <w:lvlJc w:val="left"/>
      <w:pPr>
        <w:tabs>
          <w:tab w:val="num" w:pos="2880"/>
        </w:tabs>
        <w:ind w:left="2880" w:hanging="360"/>
      </w:pPr>
      <w:rPr>
        <w:rFonts w:ascii="Wingdings 2" w:hAnsi="Wingdings 2" w:hint="default"/>
      </w:rPr>
    </w:lvl>
    <w:lvl w:ilvl="4" w:tplc="51385446" w:tentative="1">
      <w:start w:val="1"/>
      <w:numFmt w:val="bullet"/>
      <w:lvlText w:val=""/>
      <w:lvlJc w:val="left"/>
      <w:pPr>
        <w:tabs>
          <w:tab w:val="num" w:pos="3600"/>
        </w:tabs>
        <w:ind w:left="3600" w:hanging="360"/>
      </w:pPr>
      <w:rPr>
        <w:rFonts w:ascii="Wingdings 2" w:hAnsi="Wingdings 2" w:hint="default"/>
      </w:rPr>
    </w:lvl>
    <w:lvl w:ilvl="5" w:tplc="788E6916" w:tentative="1">
      <w:start w:val="1"/>
      <w:numFmt w:val="bullet"/>
      <w:lvlText w:val=""/>
      <w:lvlJc w:val="left"/>
      <w:pPr>
        <w:tabs>
          <w:tab w:val="num" w:pos="4320"/>
        </w:tabs>
        <w:ind w:left="4320" w:hanging="360"/>
      </w:pPr>
      <w:rPr>
        <w:rFonts w:ascii="Wingdings 2" w:hAnsi="Wingdings 2" w:hint="default"/>
      </w:rPr>
    </w:lvl>
    <w:lvl w:ilvl="6" w:tplc="E2C080EE" w:tentative="1">
      <w:start w:val="1"/>
      <w:numFmt w:val="bullet"/>
      <w:lvlText w:val=""/>
      <w:lvlJc w:val="left"/>
      <w:pPr>
        <w:tabs>
          <w:tab w:val="num" w:pos="5040"/>
        </w:tabs>
        <w:ind w:left="5040" w:hanging="360"/>
      </w:pPr>
      <w:rPr>
        <w:rFonts w:ascii="Wingdings 2" w:hAnsi="Wingdings 2" w:hint="default"/>
      </w:rPr>
    </w:lvl>
    <w:lvl w:ilvl="7" w:tplc="9A6459C2" w:tentative="1">
      <w:start w:val="1"/>
      <w:numFmt w:val="bullet"/>
      <w:lvlText w:val=""/>
      <w:lvlJc w:val="left"/>
      <w:pPr>
        <w:tabs>
          <w:tab w:val="num" w:pos="5760"/>
        </w:tabs>
        <w:ind w:left="5760" w:hanging="360"/>
      </w:pPr>
      <w:rPr>
        <w:rFonts w:ascii="Wingdings 2" w:hAnsi="Wingdings 2" w:hint="default"/>
      </w:rPr>
    </w:lvl>
    <w:lvl w:ilvl="8" w:tplc="CB48375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D213A1A"/>
    <w:multiLevelType w:val="hybridMultilevel"/>
    <w:tmpl w:val="DEA02722"/>
    <w:lvl w:ilvl="0" w:tplc="4D703F68">
      <w:start w:val="199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7291A59"/>
    <w:multiLevelType w:val="multilevel"/>
    <w:tmpl w:val="B46E8F94"/>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A9E3609"/>
    <w:multiLevelType w:val="hybridMultilevel"/>
    <w:tmpl w:val="8A28AA5E"/>
    <w:lvl w:ilvl="0" w:tplc="0414000F">
      <w:start w:val="7"/>
      <w:numFmt w:val="decimal"/>
      <w:lvlText w:val="%1."/>
      <w:lvlJc w:val="left"/>
      <w:pPr>
        <w:ind w:left="720" w:hanging="360"/>
      </w:pPr>
      <w:rPr>
        <w:rFonts w:eastAsia="Times New Roman"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E716EBC"/>
    <w:multiLevelType w:val="hybridMultilevel"/>
    <w:tmpl w:val="54663CBA"/>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1B94B35"/>
    <w:multiLevelType w:val="multilevel"/>
    <w:tmpl w:val="D73CB7F6"/>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2082284"/>
    <w:multiLevelType w:val="hybridMultilevel"/>
    <w:tmpl w:val="7828102A"/>
    <w:lvl w:ilvl="0" w:tplc="14263C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2D70CAC"/>
    <w:multiLevelType w:val="multilevel"/>
    <w:tmpl w:val="99443842"/>
    <w:lvl w:ilvl="0">
      <w:start w:val="1"/>
      <w:numFmt w:val="decimal"/>
      <w:lvlText w:val="%1."/>
      <w:lvlJc w:val="left"/>
      <w:pPr>
        <w:ind w:left="720" w:hanging="360"/>
      </w:pPr>
      <w:rPr>
        <w:rFonts w:hint="default"/>
      </w:rPr>
    </w:lvl>
    <w:lvl w:ilvl="1">
      <w:start w:val="7"/>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39C25AE"/>
    <w:multiLevelType w:val="multilevel"/>
    <w:tmpl w:val="D73CB7F6"/>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5A5377B"/>
    <w:multiLevelType w:val="multilevel"/>
    <w:tmpl w:val="D73CB7F6"/>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76F5347"/>
    <w:multiLevelType w:val="multilevel"/>
    <w:tmpl w:val="2588581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88171FE"/>
    <w:multiLevelType w:val="multilevel"/>
    <w:tmpl w:val="99443842"/>
    <w:lvl w:ilvl="0">
      <w:start w:val="1"/>
      <w:numFmt w:val="decimal"/>
      <w:lvlText w:val="%1."/>
      <w:lvlJc w:val="left"/>
      <w:pPr>
        <w:ind w:left="360" w:hanging="360"/>
      </w:pPr>
      <w:rPr>
        <w:rFonts w:hint="default"/>
      </w:rPr>
    </w:lvl>
    <w:lvl w:ilvl="1">
      <w:start w:val="7"/>
      <w:numFmt w:val="decimal"/>
      <w:isLgl/>
      <w:lvlText w:val="%1.%2"/>
      <w:lvlJc w:val="left"/>
      <w:pPr>
        <w:ind w:left="314"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B683285"/>
    <w:multiLevelType w:val="multilevel"/>
    <w:tmpl w:val="8F82DCDA"/>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BB13B87"/>
    <w:multiLevelType w:val="multilevel"/>
    <w:tmpl w:val="EBAA6E46"/>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D03CBF"/>
    <w:multiLevelType w:val="hybridMultilevel"/>
    <w:tmpl w:val="6C78C6DC"/>
    <w:lvl w:ilvl="0" w:tplc="6EBE0C1C">
      <w:start w:val="1"/>
      <w:numFmt w:val="bullet"/>
      <w:lvlText w:val=""/>
      <w:lvlJc w:val="left"/>
      <w:pPr>
        <w:tabs>
          <w:tab w:val="num" w:pos="720"/>
        </w:tabs>
        <w:ind w:left="720" w:hanging="360"/>
      </w:pPr>
      <w:rPr>
        <w:rFonts w:ascii="Wingdings 2" w:hAnsi="Wingdings 2" w:hint="default"/>
      </w:rPr>
    </w:lvl>
    <w:lvl w:ilvl="1" w:tplc="0DBEB5FA">
      <w:start w:val="123"/>
      <w:numFmt w:val="bullet"/>
      <w:lvlText w:val=""/>
      <w:lvlJc w:val="left"/>
      <w:pPr>
        <w:tabs>
          <w:tab w:val="num" w:pos="1440"/>
        </w:tabs>
        <w:ind w:left="1440" w:hanging="360"/>
      </w:pPr>
      <w:rPr>
        <w:rFonts w:ascii="Wingdings 2" w:hAnsi="Wingdings 2" w:hint="default"/>
      </w:rPr>
    </w:lvl>
    <w:lvl w:ilvl="2" w:tplc="AF3E84C8" w:tentative="1">
      <w:start w:val="1"/>
      <w:numFmt w:val="bullet"/>
      <w:lvlText w:val=""/>
      <w:lvlJc w:val="left"/>
      <w:pPr>
        <w:tabs>
          <w:tab w:val="num" w:pos="2160"/>
        </w:tabs>
        <w:ind w:left="2160" w:hanging="360"/>
      </w:pPr>
      <w:rPr>
        <w:rFonts w:ascii="Wingdings 2" w:hAnsi="Wingdings 2" w:hint="default"/>
      </w:rPr>
    </w:lvl>
    <w:lvl w:ilvl="3" w:tplc="710A1BC6" w:tentative="1">
      <w:start w:val="1"/>
      <w:numFmt w:val="bullet"/>
      <w:lvlText w:val=""/>
      <w:lvlJc w:val="left"/>
      <w:pPr>
        <w:tabs>
          <w:tab w:val="num" w:pos="2880"/>
        </w:tabs>
        <w:ind w:left="2880" w:hanging="360"/>
      </w:pPr>
      <w:rPr>
        <w:rFonts w:ascii="Wingdings 2" w:hAnsi="Wingdings 2" w:hint="default"/>
      </w:rPr>
    </w:lvl>
    <w:lvl w:ilvl="4" w:tplc="F50EB310" w:tentative="1">
      <w:start w:val="1"/>
      <w:numFmt w:val="bullet"/>
      <w:lvlText w:val=""/>
      <w:lvlJc w:val="left"/>
      <w:pPr>
        <w:tabs>
          <w:tab w:val="num" w:pos="3600"/>
        </w:tabs>
        <w:ind w:left="3600" w:hanging="360"/>
      </w:pPr>
      <w:rPr>
        <w:rFonts w:ascii="Wingdings 2" w:hAnsi="Wingdings 2" w:hint="default"/>
      </w:rPr>
    </w:lvl>
    <w:lvl w:ilvl="5" w:tplc="214A7F98" w:tentative="1">
      <w:start w:val="1"/>
      <w:numFmt w:val="bullet"/>
      <w:lvlText w:val=""/>
      <w:lvlJc w:val="left"/>
      <w:pPr>
        <w:tabs>
          <w:tab w:val="num" w:pos="4320"/>
        </w:tabs>
        <w:ind w:left="4320" w:hanging="360"/>
      </w:pPr>
      <w:rPr>
        <w:rFonts w:ascii="Wingdings 2" w:hAnsi="Wingdings 2" w:hint="default"/>
      </w:rPr>
    </w:lvl>
    <w:lvl w:ilvl="6" w:tplc="5686E7CC" w:tentative="1">
      <w:start w:val="1"/>
      <w:numFmt w:val="bullet"/>
      <w:lvlText w:val=""/>
      <w:lvlJc w:val="left"/>
      <w:pPr>
        <w:tabs>
          <w:tab w:val="num" w:pos="5040"/>
        </w:tabs>
        <w:ind w:left="5040" w:hanging="360"/>
      </w:pPr>
      <w:rPr>
        <w:rFonts w:ascii="Wingdings 2" w:hAnsi="Wingdings 2" w:hint="default"/>
      </w:rPr>
    </w:lvl>
    <w:lvl w:ilvl="7" w:tplc="14A2D374" w:tentative="1">
      <w:start w:val="1"/>
      <w:numFmt w:val="bullet"/>
      <w:lvlText w:val=""/>
      <w:lvlJc w:val="left"/>
      <w:pPr>
        <w:tabs>
          <w:tab w:val="num" w:pos="5760"/>
        </w:tabs>
        <w:ind w:left="5760" w:hanging="360"/>
      </w:pPr>
      <w:rPr>
        <w:rFonts w:ascii="Wingdings 2" w:hAnsi="Wingdings 2" w:hint="default"/>
      </w:rPr>
    </w:lvl>
    <w:lvl w:ilvl="8" w:tplc="B5061B24"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45B31F4B"/>
    <w:multiLevelType w:val="multilevel"/>
    <w:tmpl w:val="8F82DCDA"/>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9A617DC"/>
    <w:multiLevelType w:val="hybridMultilevel"/>
    <w:tmpl w:val="46DCCA16"/>
    <w:lvl w:ilvl="0" w:tplc="D772E9C8">
      <w:numFmt w:val="bullet"/>
      <w:lvlText w:val="-"/>
      <w:lvlJc w:val="left"/>
      <w:pPr>
        <w:ind w:left="720" w:hanging="360"/>
      </w:pPr>
      <w:rPr>
        <w:rFonts w:ascii="Garamond" w:eastAsiaTheme="minorHAnsi" w:hAnsi="Garamond"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9EB0347"/>
    <w:multiLevelType w:val="multilevel"/>
    <w:tmpl w:val="D73CB7F6"/>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BC50969"/>
    <w:multiLevelType w:val="hybridMultilevel"/>
    <w:tmpl w:val="00088684"/>
    <w:lvl w:ilvl="0" w:tplc="08DC33C2">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35F2C03"/>
    <w:multiLevelType w:val="multilevel"/>
    <w:tmpl w:val="8F82DCDA"/>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4A5794C"/>
    <w:multiLevelType w:val="hybridMultilevel"/>
    <w:tmpl w:val="DCC4F65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5166A39"/>
    <w:multiLevelType w:val="hybridMultilevel"/>
    <w:tmpl w:val="E70C6056"/>
    <w:lvl w:ilvl="0" w:tplc="5FA49E22">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6037CD0"/>
    <w:multiLevelType w:val="multilevel"/>
    <w:tmpl w:val="8F82DCDA"/>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71E6DCE"/>
    <w:multiLevelType w:val="multilevel"/>
    <w:tmpl w:val="99443842"/>
    <w:lvl w:ilvl="0">
      <w:start w:val="1"/>
      <w:numFmt w:val="decimal"/>
      <w:lvlText w:val="%1."/>
      <w:lvlJc w:val="left"/>
      <w:pPr>
        <w:ind w:left="360" w:hanging="360"/>
      </w:pPr>
      <w:rPr>
        <w:rFonts w:hint="default"/>
      </w:rPr>
    </w:lvl>
    <w:lvl w:ilvl="1">
      <w:start w:val="7"/>
      <w:numFmt w:val="decimal"/>
      <w:isLgl/>
      <w:lvlText w:val="%1.%2"/>
      <w:lvlJc w:val="left"/>
      <w:pPr>
        <w:ind w:left="314"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8BC6861"/>
    <w:multiLevelType w:val="multilevel"/>
    <w:tmpl w:val="D73CB7F6"/>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F382651"/>
    <w:multiLevelType w:val="multilevel"/>
    <w:tmpl w:val="8F82DCDA"/>
    <w:lvl w:ilvl="0">
      <w:start w:val="1"/>
      <w:numFmt w:val="decimal"/>
      <w:lvlText w:val="%1."/>
      <w:lvlJc w:val="left"/>
      <w:pPr>
        <w:ind w:left="360" w:hanging="360"/>
      </w:pPr>
      <w:rPr>
        <w:rFonts w:hint="default"/>
      </w:rPr>
    </w:lvl>
    <w:lvl w:ilvl="1">
      <w:start w:val="1"/>
      <w:numFmt w:val="decimal"/>
      <w:isLgl/>
      <w:lvlText w:val="%1.%2"/>
      <w:lvlJc w:val="left"/>
      <w:pPr>
        <w:ind w:left="314" w:hanging="390"/>
      </w:pPr>
      <w:rPr>
        <w:rFonts w:hint="default"/>
        <w:sz w:val="24"/>
        <w:szCs w:val="24"/>
      </w:rPr>
    </w:lvl>
    <w:lvl w:ilvl="2">
      <w:start w:val="1"/>
      <w:numFmt w:val="decimal"/>
      <w:isLgl/>
      <w:lvlText w:val="%1.%2.%3"/>
      <w:lvlJc w:val="left"/>
      <w:pPr>
        <w:ind w:left="720" w:hanging="720"/>
      </w:pPr>
      <w:rPr>
        <w:rFonts w:hint="default"/>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FCC6C54"/>
    <w:multiLevelType w:val="hybridMultilevel"/>
    <w:tmpl w:val="C10C8B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A2F67CE"/>
    <w:multiLevelType w:val="multilevel"/>
    <w:tmpl w:val="3658339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A5C2A0D"/>
    <w:multiLevelType w:val="multilevel"/>
    <w:tmpl w:val="CBEE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CA492B"/>
    <w:multiLevelType w:val="multilevel"/>
    <w:tmpl w:val="8F82DCDA"/>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831398"/>
    <w:multiLevelType w:val="hybridMultilevel"/>
    <w:tmpl w:val="C100BC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0E72631"/>
    <w:multiLevelType w:val="hybridMultilevel"/>
    <w:tmpl w:val="5DC6E91C"/>
    <w:lvl w:ilvl="0" w:tplc="0D084C30">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6202F"/>
    <w:multiLevelType w:val="multilevel"/>
    <w:tmpl w:val="D73CB7F6"/>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D37E1"/>
    <w:multiLevelType w:val="multilevel"/>
    <w:tmpl w:val="99443842"/>
    <w:lvl w:ilvl="0">
      <w:start w:val="1"/>
      <w:numFmt w:val="decimal"/>
      <w:lvlText w:val="%1."/>
      <w:lvlJc w:val="left"/>
      <w:pPr>
        <w:ind w:left="720" w:hanging="360"/>
      </w:pPr>
      <w:rPr>
        <w:rFonts w:hint="default"/>
      </w:rPr>
    </w:lvl>
    <w:lvl w:ilvl="1">
      <w:start w:val="7"/>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608643D"/>
    <w:multiLevelType w:val="hybridMultilevel"/>
    <w:tmpl w:val="894A5E96"/>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43" w15:restartNumberingAfterBreak="0">
    <w:nsid w:val="79866C83"/>
    <w:multiLevelType w:val="multilevel"/>
    <w:tmpl w:val="7340C812"/>
    <w:lvl w:ilvl="0">
      <w:start w:val="6"/>
      <w:numFmt w:val="decimal"/>
      <w:lvlText w:val="%1"/>
      <w:lvlJc w:val="left"/>
      <w:pPr>
        <w:ind w:left="360" w:hanging="360"/>
      </w:pPr>
      <w:rPr>
        <w:rFonts w:cstheme="minorBidi" w:hint="default"/>
      </w:rPr>
    </w:lvl>
    <w:lvl w:ilvl="1">
      <w:start w:val="2"/>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4" w15:restartNumberingAfterBreak="0">
    <w:nsid w:val="7AD50D5A"/>
    <w:multiLevelType w:val="multilevel"/>
    <w:tmpl w:val="99443842"/>
    <w:lvl w:ilvl="0">
      <w:start w:val="1"/>
      <w:numFmt w:val="decimal"/>
      <w:lvlText w:val="%1."/>
      <w:lvlJc w:val="left"/>
      <w:pPr>
        <w:ind w:left="360" w:hanging="360"/>
      </w:pPr>
      <w:rPr>
        <w:rFonts w:hint="default"/>
      </w:rPr>
    </w:lvl>
    <w:lvl w:ilvl="1">
      <w:start w:val="7"/>
      <w:numFmt w:val="decimal"/>
      <w:isLgl/>
      <w:lvlText w:val="%1.%2"/>
      <w:lvlJc w:val="left"/>
      <w:pPr>
        <w:ind w:left="314"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B912AD4"/>
    <w:multiLevelType w:val="multilevel"/>
    <w:tmpl w:val="99443842"/>
    <w:lvl w:ilvl="0">
      <w:start w:val="1"/>
      <w:numFmt w:val="decimal"/>
      <w:lvlText w:val="%1."/>
      <w:lvlJc w:val="left"/>
      <w:pPr>
        <w:ind w:left="720" w:hanging="360"/>
      </w:pPr>
      <w:rPr>
        <w:rFonts w:hint="default"/>
      </w:rPr>
    </w:lvl>
    <w:lvl w:ilvl="1">
      <w:start w:val="7"/>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BDA1C1E"/>
    <w:multiLevelType w:val="multilevel"/>
    <w:tmpl w:val="B46E8F94"/>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CAB0B3F"/>
    <w:multiLevelType w:val="multilevel"/>
    <w:tmpl w:val="8F82DCDA"/>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39"/>
  </w:num>
  <w:num w:numId="3">
    <w:abstractNumId w:val="19"/>
  </w:num>
  <w:num w:numId="4">
    <w:abstractNumId w:val="17"/>
  </w:num>
  <w:num w:numId="5">
    <w:abstractNumId w:val="16"/>
  </w:num>
  <w:num w:numId="6">
    <w:abstractNumId w:val="25"/>
  </w:num>
  <w:num w:numId="7">
    <w:abstractNumId w:val="40"/>
  </w:num>
  <w:num w:numId="8">
    <w:abstractNumId w:val="46"/>
  </w:num>
  <w:num w:numId="9">
    <w:abstractNumId w:val="10"/>
  </w:num>
  <w:num w:numId="10">
    <w:abstractNumId w:val="13"/>
  </w:num>
  <w:num w:numId="11">
    <w:abstractNumId w:val="32"/>
  </w:num>
  <w:num w:numId="12">
    <w:abstractNumId w:val="20"/>
  </w:num>
  <w:num w:numId="13">
    <w:abstractNumId w:val="1"/>
  </w:num>
  <w:num w:numId="14">
    <w:abstractNumId w:val="27"/>
  </w:num>
  <w:num w:numId="15">
    <w:abstractNumId w:val="47"/>
  </w:num>
  <w:num w:numId="16">
    <w:abstractNumId w:val="45"/>
  </w:num>
  <w:num w:numId="17">
    <w:abstractNumId w:val="41"/>
  </w:num>
  <w:num w:numId="18">
    <w:abstractNumId w:val="44"/>
  </w:num>
  <w:num w:numId="19">
    <w:abstractNumId w:val="37"/>
  </w:num>
  <w:num w:numId="20">
    <w:abstractNumId w:val="15"/>
  </w:num>
  <w:num w:numId="21">
    <w:abstractNumId w:val="33"/>
  </w:num>
  <w:num w:numId="22">
    <w:abstractNumId w:val="31"/>
  </w:num>
  <w:num w:numId="23">
    <w:abstractNumId w:val="23"/>
  </w:num>
  <w:num w:numId="24">
    <w:abstractNumId w:val="30"/>
  </w:num>
  <w:num w:numId="25">
    <w:abstractNumId w:val="2"/>
  </w:num>
  <w:num w:numId="26">
    <w:abstractNumId w:val="42"/>
  </w:num>
  <w:num w:numId="27">
    <w:abstractNumId w:val="12"/>
  </w:num>
  <w:num w:numId="28">
    <w:abstractNumId w:val="6"/>
  </w:num>
  <w:num w:numId="29">
    <w:abstractNumId w:val="8"/>
  </w:num>
  <w:num w:numId="30">
    <w:abstractNumId w:val="22"/>
  </w:num>
  <w:num w:numId="31">
    <w:abstractNumId w:val="35"/>
  </w:num>
  <w:num w:numId="32">
    <w:abstractNumId w:val="21"/>
  </w:num>
  <w:num w:numId="33">
    <w:abstractNumId w:val="18"/>
  </w:num>
  <w:num w:numId="34">
    <w:abstractNumId w:val="43"/>
  </w:num>
  <w:num w:numId="35">
    <w:abstractNumId w:val="3"/>
  </w:num>
  <w:num w:numId="36">
    <w:abstractNumId w:val="11"/>
  </w:num>
  <w:num w:numId="37">
    <w:abstractNumId w:val="4"/>
  </w:num>
  <w:num w:numId="38">
    <w:abstractNumId w:val="36"/>
  </w:num>
  <w:num w:numId="39">
    <w:abstractNumId w:val="14"/>
  </w:num>
  <w:num w:numId="40">
    <w:abstractNumId w:val="7"/>
  </w:num>
  <w:num w:numId="41">
    <w:abstractNumId w:val="9"/>
  </w:num>
  <w:num w:numId="42">
    <w:abstractNumId w:val="29"/>
  </w:num>
  <w:num w:numId="43">
    <w:abstractNumId w:val="24"/>
  </w:num>
  <w:num w:numId="44">
    <w:abstractNumId w:val="38"/>
  </w:num>
  <w:num w:numId="45">
    <w:abstractNumId w:val="34"/>
  </w:num>
  <w:num w:numId="46">
    <w:abstractNumId w:val="5"/>
  </w:num>
  <w:num w:numId="47">
    <w:abstractNumId w:val="2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87"/>
    <w:rsid w:val="005A7587"/>
    <w:rsid w:val="006B0067"/>
    <w:rsid w:val="006C5F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06C0"/>
  <w15:chartTrackingRefBased/>
  <w15:docId w15:val="{69EC9DE8-630D-4D7A-A93D-D11BA849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587"/>
    <w:rPr>
      <w:lang w:val="en-US"/>
    </w:rPr>
  </w:style>
  <w:style w:type="paragraph" w:styleId="Overskrift1">
    <w:name w:val="heading 1"/>
    <w:basedOn w:val="Normal"/>
    <w:next w:val="Normal"/>
    <w:link w:val="Overskrift1Tegn"/>
    <w:uiPriority w:val="9"/>
    <w:qFormat/>
    <w:rsid w:val="005A7587"/>
    <w:pPr>
      <w:keepNext/>
      <w:keepLines/>
      <w:spacing w:before="240" w:after="0"/>
      <w:outlineLvl w:val="0"/>
    </w:pPr>
    <w:rPr>
      <w:rFonts w:ascii="Garamond" w:eastAsiaTheme="majorEastAsia" w:hAnsi="Garamond" w:cstheme="majorBidi"/>
      <w:b/>
      <w:bCs/>
      <w:sz w:val="28"/>
      <w:szCs w:val="28"/>
    </w:rPr>
  </w:style>
  <w:style w:type="paragraph" w:styleId="Overskrift2">
    <w:name w:val="heading 2"/>
    <w:basedOn w:val="Normal"/>
    <w:next w:val="Normal"/>
    <w:link w:val="Overskrift2Tegn"/>
    <w:uiPriority w:val="9"/>
    <w:unhideWhenUsed/>
    <w:qFormat/>
    <w:rsid w:val="005A7587"/>
    <w:pPr>
      <w:keepNext/>
      <w:keepLines/>
      <w:spacing w:before="40" w:after="0"/>
      <w:outlineLvl w:val="1"/>
    </w:pPr>
    <w:rPr>
      <w:rFonts w:ascii="Garamond" w:eastAsiaTheme="majorEastAsia" w:hAnsi="Garamond" w:cstheme="majorBidi"/>
      <w:b/>
      <w:sz w:val="26"/>
      <w:szCs w:val="26"/>
    </w:rPr>
  </w:style>
  <w:style w:type="paragraph" w:styleId="Overskrift3">
    <w:name w:val="heading 3"/>
    <w:basedOn w:val="Normal"/>
    <w:next w:val="Normal"/>
    <w:link w:val="Overskrift3Tegn"/>
    <w:uiPriority w:val="9"/>
    <w:unhideWhenUsed/>
    <w:qFormat/>
    <w:rsid w:val="005A75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A7587"/>
    <w:rPr>
      <w:rFonts w:ascii="Garamond" w:eastAsiaTheme="majorEastAsia" w:hAnsi="Garamond" w:cstheme="majorBidi"/>
      <w:b/>
      <w:bCs/>
      <w:sz w:val="28"/>
      <w:szCs w:val="28"/>
      <w:lang w:val="en-US"/>
    </w:rPr>
  </w:style>
  <w:style w:type="character" w:customStyle="1" w:styleId="Overskrift2Tegn">
    <w:name w:val="Overskrift 2 Tegn"/>
    <w:basedOn w:val="Standardskriftforavsnitt"/>
    <w:link w:val="Overskrift2"/>
    <w:uiPriority w:val="9"/>
    <w:rsid w:val="005A7587"/>
    <w:rPr>
      <w:rFonts w:ascii="Garamond" w:eastAsiaTheme="majorEastAsia" w:hAnsi="Garamond" w:cstheme="majorBidi"/>
      <w:b/>
      <w:sz w:val="26"/>
      <w:szCs w:val="26"/>
      <w:lang w:val="en-US"/>
    </w:rPr>
  </w:style>
  <w:style w:type="character" w:customStyle="1" w:styleId="Overskrift3Tegn">
    <w:name w:val="Overskrift 3 Tegn"/>
    <w:basedOn w:val="Standardskriftforavsnitt"/>
    <w:link w:val="Overskrift3"/>
    <w:uiPriority w:val="9"/>
    <w:rsid w:val="005A7587"/>
    <w:rPr>
      <w:rFonts w:asciiTheme="majorHAnsi" w:eastAsiaTheme="majorEastAsia" w:hAnsiTheme="majorHAnsi" w:cstheme="majorBidi"/>
      <w:color w:val="1F3763" w:themeColor="accent1" w:themeShade="7F"/>
      <w:sz w:val="24"/>
      <w:szCs w:val="24"/>
      <w:lang w:val="en-US"/>
    </w:rPr>
  </w:style>
  <w:style w:type="paragraph" w:styleId="Tittel">
    <w:name w:val="Title"/>
    <w:basedOn w:val="Normal"/>
    <w:next w:val="Normal"/>
    <w:link w:val="TittelTegn"/>
    <w:uiPriority w:val="10"/>
    <w:qFormat/>
    <w:rsid w:val="005A75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A7587"/>
    <w:rPr>
      <w:rFonts w:asciiTheme="majorHAnsi" w:eastAsiaTheme="majorEastAsia" w:hAnsiTheme="majorHAnsi" w:cstheme="majorBidi"/>
      <w:spacing w:val="-10"/>
      <w:kern w:val="28"/>
      <w:sz w:val="56"/>
      <w:szCs w:val="56"/>
      <w:lang w:val="en-US"/>
    </w:rPr>
  </w:style>
  <w:style w:type="character" w:styleId="Merknadsreferanse">
    <w:name w:val="annotation reference"/>
    <w:basedOn w:val="Standardskriftforavsnitt"/>
    <w:uiPriority w:val="99"/>
    <w:semiHidden/>
    <w:unhideWhenUsed/>
    <w:rsid w:val="005A7587"/>
    <w:rPr>
      <w:sz w:val="16"/>
      <w:szCs w:val="16"/>
    </w:rPr>
  </w:style>
  <w:style w:type="paragraph" w:styleId="Merknadstekst">
    <w:name w:val="annotation text"/>
    <w:basedOn w:val="Normal"/>
    <w:link w:val="MerknadstekstTegn"/>
    <w:uiPriority w:val="99"/>
    <w:unhideWhenUsed/>
    <w:rsid w:val="005A7587"/>
    <w:pPr>
      <w:spacing w:line="240" w:lineRule="auto"/>
    </w:pPr>
    <w:rPr>
      <w:sz w:val="20"/>
      <w:szCs w:val="20"/>
    </w:rPr>
  </w:style>
  <w:style w:type="character" w:customStyle="1" w:styleId="MerknadstekstTegn">
    <w:name w:val="Merknadstekst Tegn"/>
    <w:basedOn w:val="Standardskriftforavsnitt"/>
    <w:link w:val="Merknadstekst"/>
    <w:uiPriority w:val="99"/>
    <w:rsid w:val="005A7587"/>
    <w:rPr>
      <w:sz w:val="20"/>
      <w:szCs w:val="20"/>
      <w:lang w:val="en-US"/>
    </w:rPr>
  </w:style>
  <w:style w:type="paragraph" w:styleId="Kommentaremne">
    <w:name w:val="annotation subject"/>
    <w:basedOn w:val="Merknadstekst"/>
    <w:next w:val="Merknadstekst"/>
    <w:link w:val="KommentaremneTegn"/>
    <w:uiPriority w:val="99"/>
    <w:semiHidden/>
    <w:unhideWhenUsed/>
    <w:rsid w:val="005A7587"/>
    <w:rPr>
      <w:b/>
      <w:bCs/>
    </w:rPr>
  </w:style>
  <w:style w:type="character" w:customStyle="1" w:styleId="KommentaremneTegn">
    <w:name w:val="Kommentaremne Tegn"/>
    <w:basedOn w:val="MerknadstekstTegn"/>
    <w:link w:val="Kommentaremne"/>
    <w:uiPriority w:val="99"/>
    <w:semiHidden/>
    <w:rsid w:val="005A7587"/>
    <w:rPr>
      <w:b/>
      <w:bCs/>
      <w:sz w:val="20"/>
      <w:szCs w:val="20"/>
      <w:lang w:val="en-US"/>
    </w:rPr>
  </w:style>
  <w:style w:type="paragraph" w:styleId="Bobletekst">
    <w:name w:val="Balloon Text"/>
    <w:basedOn w:val="Normal"/>
    <w:link w:val="BobletekstTegn"/>
    <w:uiPriority w:val="99"/>
    <w:semiHidden/>
    <w:unhideWhenUsed/>
    <w:rsid w:val="005A758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A7587"/>
    <w:rPr>
      <w:rFonts w:ascii="Segoe UI" w:hAnsi="Segoe UI" w:cs="Segoe UI"/>
      <w:sz w:val="18"/>
      <w:szCs w:val="18"/>
      <w:lang w:val="en-US"/>
    </w:rPr>
  </w:style>
  <w:style w:type="paragraph" w:styleId="Listeavsnitt">
    <w:name w:val="List Paragraph"/>
    <w:basedOn w:val="Normal"/>
    <w:uiPriority w:val="34"/>
    <w:qFormat/>
    <w:rsid w:val="005A7587"/>
    <w:pPr>
      <w:ind w:left="720"/>
      <w:contextualSpacing/>
    </w:pPr>
  </w:style>
  <w:style w:type="paragraph" w:styleId="Overskriftforinnholdsfortegnelse">
    <w:name w:val="TOC Heading"/>
    <w:basedOn w:val="Overskrift1"/>
    <w:next w:val="Normal"/>
    <w:uiPriority w:val="39"/>
    <w:unhideWhenUsed/>
    <w:qFormat/>
    <w:rsid w:val="005A7587"/>
    <w:pPr>
      <w:outlineLvl w:val="9"/>
    </w:pPr>
  </w:style>
  <w:style w:type="paragraph" w:styleId="INNH1">
    <w:name w:val="toc 1"/>
    <w:basedOn w:val="Normal"/>
    <w:next w:val="Normal"/>
    <w:autoRedefine/>
    <w:uiPriority w:val="39"/>
    <w:unhideWhenUsed/>
    <w:rsid w:val="005A7587"/>
    <w:pPr>
      <w:spacing w:after="100"/>
    </w:pPr>
  </w:style>
  <w:style w:type="paragraph" w:styleId="INNH2">
    <w:name w:val="toc 2"/>
    <w:basedOn w:val="Normal"/>
    <w:next w:val="Normal"/>
    <w:autoRedefine/>
    <w:uiPriority w:val="39"/>
    <w:unhideWhenUsed/>
    <w:rsid w:val="005A7587"/>
    <w:pPr>
      <w:spacing w:after="100"/>
      <w:ind w:left="220"/>
    </w:pPr>
  </w:style>
  <w:style w:type="character" w:styleId="Hyperkobling">
    <w:name w:val="Hyperlink"/>
    <w:basedOn w:val="Standardskriftforavsnitt"/>
    <w:uiPriority w:val="99"/>
    <w:unhideWhenUsed/>
    <w:rsid w:val="005A7587"/>
    <w:rPr>
      <w:color w:val="0563C1" w:themeColor="hyperlink"/>
      <w:u w:val="single"/>
    </w:rPr>
  </w:style>
  <w:style w:type="paragraph" w:styleId="NormalWeb">
    <w:name w:val="Normal (Web)"/>
    <w:basedOn w:val="Normal"/>
    <w:link w:val="NormalWebTegn"/>
    <w:uiPriority w:val="99"/>
    <w:unhideWhenUsed/>
    <w:rsid w:val="005A7587"/>
    <w:pPr>
      <w:spacing w:before="100" w:beforeAutospacing="1" w:after="100" w:afterAutospacing="1" w:line="240" w:lineRule="auto"/>
    </w:pPr>
    <w:rPr>
      <w:rFonts w:ascii="Times New Roman" w:eastAsia="Times New Roman" w:hAnsi="Times New Roman" w:cs="Times New Roman"/>
      <w:sz w:val="24"/>
      <w:szCs w:val="24"/>
    </w:rPr>
  </w:style>
  <w:style w:type="paragraph" w:styleId="Topptekst">
    <w:name w:val="header"/>
    <w:basedOn w:val="Normal"/>
    <w:link w:val="TopptekstTegn"/>
    <w:uiPriority w:val="99"/>
    <w:unhideWhenUsed/>
    <w:rsid w:val="005A758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A7587"/>
    <w:rPr>
      <w:lang w:val="en-US"/>
    </w:rPr>
  </w:style>
  <w:style w:type="paragraph" w:styleId="Bunntekst">
    <w:name w:val="footer"/>
    <w:basedOn w:val="Normal"/>
    <w:link w:val="BunntekstTegn"/>
    <w:uiPriority w:val="99"/>
    <w:unhideWhenUsed/>
    <w:rsid w:val="005A758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A7587"/>
    <w:rPr>
      <w:lang w:val="en-US"/>
    </w:rPr>
  </w:style>
  <w:style w:type="character" w:customStyle="1" w:styleId="Ulstomtale1">
    <w:name w:val="Uløst omtale1"/>
    <w:basedOn w:val="Standardskriftforavsnitt"/>
    <w:uiPriority w:val="99"/>
    <w:semiHidden/>
    <w:unhideWhenUsed/>
    <w:rsid w:val="005A7587"/>
    <w:rPr>
      <w:color w:val="605E5C"/>
      <w:shd w:val="clear" w:color="auto" w:fill="E1DFDD"/>
    </w:rPr>
  </w:style>
  <w:style w:type="paragraph" w:styleId="Fotnotetekst">
    <w:name w:val="footnote text"/>
    <w:basedOn w:val="Normal"/>
    <w:link w:val="FotnotetekstTegn"/>
    <w:uiPriority w:val="99"/>
    <w:unhideWhenUsed/>
    <w:rsid w:val="005A7587"/>
    <w:pPr>
      <w:spacing w:after="0" w:line="240" w:lineRule="auto"/>
    </w:pPr>
    <w:rPr>
      <w:sz w:val="20"/>
      <w:szCs w:val="20"/>
      <w:lang w:val="nb-NO"/>
    </w:rPr>
  </w:style>
  <w:style w:type="character" w:customStyle="1" w:styleId="FotnotetekstTegn">
    <w:name w:val="Fotnotetekst Tegn"/>
    <w:basedOn w:val="Standardskriftforavsnitt"/>
    <w:link w:val="Fotnotetekst"/>
    <w:uiPriority w:val="99"/>
    <w:rsid w:val="005A7587"/>
    <w:rPr>
      <w:sz w:val="20"/>
      <w:szCs w:val="20"/>
    </w:rPr>
  </w:style>
  <w:style w:type="character" w:styleId="Fotnotereferanse">
    <w:name w:val="footnote reference"/>
    <w:basedOn w:val="Standardskriftforavsnitt"/>
    <w:uiPriority w:val="99"/>
    <w:semiHidden/>
    <w:unhideWhenUsed/>
    <w:rsid w:val="005A7587"/>
    <w:rPr>
      <w:vertAlign w:val="superscript"/>
    </w:rPr>
  </w:style>
  <w:style w:type="paragraph" w:styleId="Bildetekst">
    <w:name w:val="caption"/>
    <w:basedOn w:val="Normal"/>
    <w:next w:val="Normal"/>
    <w:uiPriority w:val="35"/>
    <w:unhideWhenUsed/>
    <w:qFormat/>
    <w:rsid w:val="005A7587"/>
    <w:pPr>
      <w:spacing w:after="200" w:line="240" w:lineRule="auto"/>
      <w:jc w:val="center"/>
    </w:pPr>
    <w:rPr>
      <w:rFonts w:ascii="Garamond" w:hAnsi="Garamond"/>
      <w:i/>
      <w:iCs/>
      <w:sz w:val="18"/>
      <w:szCs w:val="18"/>
      <w:lang w:val="nb-NO"/>
    </w:rPr>
  </w:style>
  <w:style w:type="character" w:customStyle="1" w:styleId="nlmyear">
    <w:name w:val="nlm_year"/>
    <w:basedOn w:val="Standardskriftforavsnitt"/>
    <w:rsid w:val="005A7587"/>
  </w:style>
  <w:style w:type="character" w:customStyle="1" w:styleId="nlmarticle-title">
    <w:name w:val="nlm_article-title"/>
    <w:basedOn w:val="Standardskriftforavsnitt"/>
    <w:rsid w:val="005A7587"/>
  </w:style>
  <w:style w:type="character" w:customStyle="1" w:styleId="nlmfpage">
    <w:name w:val="nlm_fpage"/>
    <w:basedOn w:val="Standardskriftforavsnitt"/>
    <w:rsid w:val="005A7587"/>
  </w:style>
  <w:style w:type="character" w:customStyle="1" w:styleId="nlmlpage">
    <w:name w:val="nlm_lpage"/>
    <w:basedOn w:val="Standardskriftforavsnitt"/>
    <w:rsid w:val="005A7587"/>
  </w:style>
  <w:style w:type="paragraph" w:styleId="Revisjon">
    <w:name w:val="Revision"/>
    <w:hidden/>
    <w:uiPriority w:val="99"/>
    <w:semiHidden/>
    <w:rsid w:val="005A7587"/>
    <w:pPr>
      <w:spacing w:after="0" w:line="240" w:lineRule="auto"/>
    </w:pPr>
    <w:rPr>
      <w:lang w:val="en-US"/>
    </w:rPr>
  </w:style>
  <w:style w:type="table" w:styleId="Tabellrutenett">
    <w:name w:val="Table Grid"/>
    <w:basedOn w:val="Vanligtabell"/>
    <w:uiPriority w:val="59"/>
    <w:rsid w:val="005A75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uttnotereferanse">
    <w:name w:val="endnote reference"/>
    <w:basedOn w:val="Standardskriftforavsnitt"/>
    <w:uiPriority w:val="99"/>
    <w:semiHidden/>
    <w:unhideWhenUsed/>
    <w:rsid w:val="005A7587"/>
    <w:rPr>
      <w:vertAlign w:val="superscript"/>
    </w:rPr>
  </w:style>
  <w:style w:type="paragraph" w:customStyle="1" w:styleId="EndNoteBibliographyTitle">
    <w:name w:val="EndNote Bibliography Title"/>
    <w:basedOn w:val="Normal"/>
    <w:link w:val="EndNoteBibliographyTitleTegn"/>
    <w:rsid w:val="005A7587"/>
    <w:pPr>
      <w:spacing w:after="0"/>
      <w:jc w:val="center"/>
    </w:pPr>
    <w:rPr>
      <w:rFonts w:ascii="Calibri" w:hAnsi="Calibri" w:cs="Calibri"/>
      <w:noProof/>
    </w:rPr>
  </w:style>
  <w:style w:type="character" w:customStyle="1" w:styleId="EndNoteBibliographyTitleTegn">
    <w:name w:val="EndNote Bibliography Title Tegn"/>
    <w:basedOn w:val="Standardskriftforavsnitt"/>
    <w:link w:val="EndNoteBibliographyTitle"/>
    <w:rsid w:val="005A7587"/>
    <w:rPr>
      <w:rFonts w:ascii="Calibri" w:hAnsi="Calibri" w:cs="Calibri"/>
      <w:noProof/>
      <w:lang w:val="en-US"/>
    </w:rPr>
  </w:style>
  <w:style w:type="paragraph" w:customStyle="1" w:styleId="EndNoteBibliography">
    <w:name w:val="EndNote Bibliography"/>
    <w:basedOn w:val="Normal"/>
    <w:link w:val="EndNoteBibliographyTegn"/>
    <w:rsid w:val="005A7587"/>
    <w:pPr>
      <w:spacing w:line="240" w:lineRule="auto"/>
      <w:jc w:val="both"/>
    </w:pPr>
    <w:rPr>
      <w:rFonts w:ascii="Calibri" w:hAnsi="Calibri" w:cs="Calibri"/>
      <w:noProof/>
    </w:rPr>
  </w:style>
  <w:style w:type="character" w:customStyle="1" w:styleId="EndNoteBibliographyTegn">
    <w:name w:val="EndNote Bibliography Tegn"/>
    <w:basedOn w:val="Standardskriftforavsnitt"/>
    <w:link w:val="EndNoteBibliography"/>
    <w:rsid w:val="005A7587"/>
    <w:rPr>
      <w:rFonts w:ascii="Calibri" w:hAnsi="Calibri" w:cs="Calibri"/>
      <w:noProof/>
      <w:lang w:val="en-US"/>
    </w:rPr>
  </w:style>
  <w:style w:type="character" w:customStyle="1" w:styleId="Ulstomtale2">
    <w:name w:val="Uløst omtale2"/>
    <w:basedOn w:val="Standardskriftforavsnitt"/>
    <w:uiPriority w:val="99"/>
    <w:semiHidden/>
    <w:unhideWhenUsed/>
    <w:rsid w:val="005A7587"/>
    <w:rPr>
      <w:color w:val="605E5C"/>
      <w:shd w:val="clear" w:color="auto" w:fill="E1DFDD"/>
    </w:rPr>
  </w:style>
  <w:style w:type="character" w:styleId="Fulgthyperkobling">
    <w:name w:val="FollowedHyperlink"/>
    <w:basedOn w:val="Standardskriftforavsnitt"/>
    <w:uiPriority w:val="99"/>
    <w:semiHidden/>
    <w:unhideWhenUsed/>
    <w:rsid w:val="005A7587"/>
    <w:rPr>
      <w:color w:val="954F72" w:themeColor="followedHyperlink"/>
      <w:u w:val="single"/>
    </w:rPr>
  </w:style>
  <w:style w:type="character" w:customStyle="1" w:styleId="NormalWebTegn">
    <w:name w:val="Normal (Web) Tegn"/>
    <w:basedOn w:val="Standardskriftforavsnitt"/>
    <w:link w:val="NormalWeb"/>
    <w:uiPriority w:val="99"/>
    <w:rsid w:val="005A7587"/>
    <w:rPr>
      <w:rFonts w:ascii="Times New Roman" w:eastAsia="Times New Roman" w:hAnsi="Times New Roman" w:cs="Times New Roman"/>
      <w:sz w:val="24"/>
      <w:szCs w:val="24"/>
      <w:lang w:val="en-US"/>
    </w:rPr>
  </w:style>
  <w:style w:type="paragraph" w:styleId="Sluttnotetekst">
    <w:name w:val="endnote text"/>
    <w:basedOn w:val="Normal"/>
    <w:link w:val="SluttnotetekstTegn"/>
    <w:uiPriority w:val="99"/>
    <w:semiHidden/>
    <w:unhideWhenUsed/>
    <w:rsid w:val="005A7587"/>
    <w:pPr>
      <w:spacing w:after="0" w:line="240" w:lineRule="auto"/>
    </w:pPr>
    <w:rPr>
      <w:sz w:val="20"/>
      <w:szCs w:val="20"/>
      <w:lang w:val="nb-NO"/>
    </w:rPr>
  </w:style>
  <w:style w:type="character" w:customStyle="1" w:styleId="SluttnotetekstTegn">
    <w:name w:val="Sluttnotetekst Tegn"/>
    <w:basedOn w:val="Standardskriftforavsnitt"/>
    <w:link w:val="Sluttnotetekst"/>
    <w:uiPriority w:val="99"/>
    <w:semiHidden/>
    <w:rsid w:val="005A7587"/>
    <w:rPr>
      <w:sz w:val="20"/>
      <w:szCs w:val="20"/>
    </w:rPr>
  </w:style>
  <w:style w:type="character" w:customStyle="1" w:styleId="Ulstomtale3">
    <w:name w:val="Uløst omtale3"/>
    <w:basedOn w:val="Standardskriftforavsnitt"/>
    <w:uiPriority w:val="99"/>
    <w:semiHidden/>
    <w:unhideWhenUsed/>
    <w:rsid w:val="005A7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xists.org/history/international/comintern/2nd-congress/delegates.html" TargetMode="External"/><Relationship Id="rId13" Type="http://schemas.openxmlformats.org/officeDocument/2006/relationships/hyperlink" Target="https://libcom.org/history/interactive-map-workers-councils-1917-1927" TargetMode="External"/><Relationship Id="rId18" Type="http://schemas.openxmlformats.org/officeDocument/2006/relationships/hyperlink" Target="https://libcom.org/history/interactive-map-workers-councils-1917-1927" TargetMode="External"/><Relationship Id="rId26" Type="http://schemas.openxmlformats.org/officeDocument/2006/relationships/hyperlink" Target="https://en.wikipedia.org/wiki/First_Red_Scare" TargetMode="External"/><Relationship Id="rId3" Type="http://schemas.openxmlformats.org/officeDocument/2006/relationships/settings" Target="settings.xml"/><Relationship Id="rId21" Type="http://schemas.openxmlformats.org/officeDocument/2006/relationships/hyperlink" Target="https://en.wikipedia.org/wiki/Red_Week_(Netherlands)" TargetMode="External"/><Relationship Id="rId7" Type="http://schemas.openxmlformats.org/officeDocument/2006/relationships/hyperlink" Target="http://www.marxisthistory.org/subject/usa/eam/ci-congress19delegates.html" TargetMode="External"/><Relationship Id="rId12" Type="http://schemas.openxmlformats.org/officeDocument/2006/relationships/image" Target="media/image2.png"/><Relationship Id="rId17" Type="http://schemas.openxmlformats.org/officeDocument/2006/relationships/hyperlink" Target="https://en.internationalism.org/internationalreview/201305/7739/russian-revolution-echoes-brazil-1918-21" TargetMode="External"/><Relationship Id="rId25" Type="http://schemas.openxmlformats.org/officeDocument/2006/relationships/hyperlink" Target="https://en.wikipedia.org/wiki/Seattle_General_Strike" TargetMode="External"/><Relationship Id="rId2" Type="http://schemas.openxmlformats.org/officeDocument/2006/relationships/styles" Target="styles.xml"/><Relationship Id="rId16" Type="http://schemas.openxmlformats.org/officeDocument/2006/relationships/hyperlink" Target="https://encyclopedia.1914-1918-online.net/article/revolutions" TargetMode="External"/><Relationship Id="rId20" Type="http://schemas.openxmlformats.org/officeDocument/2006/relationships/hyperlink" Target="https://en.wikipedia.org/wiki/Communist_Party_of_the_Netherlan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jstor.org/stable/pdf/20749812.pdf?refreqid=excelsior%3A656593f7aaed6c269b23f2c4e431ae67" TargetMode="External"/><Relationship Id="rId5" Type="http://schemas.openxmlformats.org/officeDocument/2006/relationships/footnotes" Target="footnotes.xml"/><Relationship Id="rId15" Type="http://schemas.openxmlformats.org/officeDocument/2006/relationships/hyperlink" Target="https://encyclopedia.1914-1918-online.net/article/labour_belgium" TargetMode="External"/><Relationship Id="rId23" Type="http://schemas.openxmlformats.org/officeDocument/2006/relationships/hyperlink" Target="https://rm.coe.int/090000168067fdcd" TargetMode="External"/><Relationship Id="rId28" Type="http://schemas.openxmlformats.org/officeDocument/2006/relationships/theme" Target="theme/theme1.xml"/><Relationship Id="rId10" Type="http://schemas.openxmlformats.org/officeDocument/2006/relationships/hyperlink" Target="https://en.wikipedia.org/wiki/International_Socialist_Commission" TargetMode="External"/><Relationship Id="rId19" Type="http://schemas.openxmlformats.org/officeDocument/2006/relationships/hyperlink" Target="https://en.wikipedia.org/wiki/Biennio_Rosso" TargetMode="External"/><Relationship Id="rId4" Type="http://schemas.openxmlformats.org/officeDocument/2006/relationships/webSettings" Target="webSettings.xml"/><Relationship Id="rId9" Type="http://schemas.openxmlformats.org/officeDocument/2006/relationships/hyperlink" Target="https://www.marxists.org/history/international/social-democracy/zimmerwald/manifesto-1915.htm" TargetMode="External"/><Relationship Id="rId14" Type="http://schemas.openxmlformats.org/officeDocument/2006/relationships/hyperlink" Target="https://kb.osu.edu/handle/1811/29956" TargetMode="External"/><Relationship Id="rId22" Type="http://schemas.openxmlformats.org/officeDocument/2006/relationships/hyperlink" Target="https://en.wikipedia.org/wiki/Workers%27_Councils_in_Poland"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mmonlii.org/" TargetMode="External"/><Relationship Id="rId2" Type="http://schemas.openxmlformats.org/officeDocument/2006/relationships/hyperlink" Target="https://africanlii.org/" TargetMode="External"/><Relationship Id="rId1" Type="http://schemas.openxmlformats.org/officeDocument/2006/relationships/hyperlink" Target="http://www.paclii.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10507</Words>
  <Characters>55691</Characters>
  <Application>Microsoft Office Word</Application>
  <DocSecurity>0</DocSecurity>
  <Lines>464</Lines>
  <Paragraphs>132</Paragraphs>
  <ScaleCrop>false</ScaleCrop>
  <Company/>
  <LinksUpToDate>false</LinksUpToDate>
  <CharactersWithSpaces>66066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Bergli Rasmussen</dc:creator>
  <cp:keywords/>
  <dc:description/>
  <cp:lastModifiedBy>Magnus Bergli Rasmussen</cp:lastModifiedBy>
  <cp:revision>1</cp:revision>
  <dcterms:created xsi:type="dcterms:W3CDTF">2022-07-20T13:21:00Z</dcterms:created>
  <dcterms:modified xsi:type="dcterms:W3CDTF">2022-07-20T13:23:00Z</dcterms:modified>
</cp:coreProperties>
</file>